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860029" w14:textId="74A767E1" w:rsidR="00C94C54" w:rsidRDefault="00B65F1C" w:rsidP="0007720F">
      <w:pPr>
        <w:pStyle w:val="Title"/>
        <w:sectPr w:rsidR="00C94C54" w:rsidSect="00147C38">
          <w:headerReference w:type="even" r:id="rId11"/>
          <w:headerReference w:type="default" r:id="rId12"/>
          <w:footerReference w:type="even" r:id="rId13"/>
          <w:footerReference w:type="default" r:id="rId14"/>
          <w:headerReference w:type="first" r:id="rId15"/>
          <w:pgSz w:w="11906" w:h="16838"/>
          <w:pgMar w:top="2268" w:right="1134" w:bottom="1134" w:left="1134" w:header="709" w:footer="709" w:gutter="0"/>
          <w:cols w:space="708"/>
          <w:titlePg/>
          <w:docGrid w:linePitch="360"/>
        </w:sectPr>
      </w:pPr>
      <w:r>
        <w:rPr>
          <w:noProof/>
        </w:rPr>
        <w:drawing>
          <wp:anchor distT="0" distB="0" distL="114300" distR="114300" simplePos="0" relativeHeight="251658241" behindDoc="1" locked="0" layoutInCell="1" allowOverlap="1" wp14:anchorId="2BF7CE29" wp14:editId="012C833F">
            <wp:simplePos x="0" y="0"/>
            <wp:positionH relativeFrom="page">
              <wp:posOffset>0</wp:posOffset>
            </wp:positionH>
            <wp:positionV relativeFrom="paragraph">
              <wp:posOffset>1226820</wp:posOffset>
            </wp:positionV>
            <wp:extent cx="7559040" cy="7092315"/>
            <wp:effectExtent l="0" t="0" r="381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l="20556" r="20556"/>
                    <a:stretch>
                      <a:fillRect/>
                    </a:stretch>
                  </pic:blipFill>
                  <pic:spPr bwMode="auto">
                    <a:xfrm>
                      <a:off x="0" y="0"/>
                      <a:ext cx="7559040" cy="7092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2" behindDoc="1" locked="0" layoutInCell="1" allowOverlap="1" wp14:anchorId="6DBD5E37" wp14:editId="4CC27654">
            <wp:simplePos x="0" y="0"/>
            <wp:positionH relativeFrom="page">
              <wp:align>right</wp:align>
            </wp:positionH>
            <wp:positionV relativeFrom="paragraph">
              <wp:posOffset>-1447165</wp:posOffset>
            </wp:positionV>
            <wp:extent cx="7559643" cy="5229225"/>
            <wp:effectExtent l="0" t="0" r="3810" b="0"/>
            <wp:wrapNone/>
            <wp:docPr id="14" name="Picture 14" descr="A picture containing text,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accessory&#10;&#10;Description automatically generated"/>
                    <pic:cNvPicPr/>
                  </pic:nvPicPr>
                  <pic:blipFill rotWithShape="1">
                    <a:blip r:embed="rId18">
                      <a:extLst>
                        <a:ext uri="{28A0092B-C50C-407E-A947-70E740481C1C}">
                          <a14:useLocalDpi xmlns:a14="http://schemas.microsoft.com/office/drawing/2010/main" val="0"/>
                        </a:ext>
                      </a:extLst>
                    </a:blip>
                    <a:srcRect b="51090"/>
                    <a:stretch/>
                  </pic:blipFill>
                  <pic:spPr bwMode="auto">
                    <a:xfrm>
                      <a:off x="0" y="0"/>
                      <a:ext cx="7559643" cy="5229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7720F">
        <w:rPr>
          <w:noProof/>
        </w:rPr>
        <mc:AlternateContent>
          <mc:Choice Requires="wps">
            <w:drawing>
              <wp:anchor distT="45720" distB="45720" distL="114300" distR="114300" simplePos="0" relativeHeight="251658240" behindDoc="0" locked="0" layoutInCell="1" allowOverlap="1" wp14:anchorId="3259594E" wp14:editId="28C3C5A0">
                <wp:simplePos x="0" y="0"/>
                <wp:positionH relativeFrom="margin">
                  <wp:align>left</wp:align>
                </wp:positionH>
                <wp:positionV relativeFrom="paragraph">
                  <wp:posOffset>0</wp:posOffset>
                </wp:positionV>
                <wp:extent cx="4279900" cy="2114550"/>
                <wp:effectExtent l="0" t="0" r="6350" b="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9900" cy="2114550"/>
                        </a:xfrm>
                        <a:prstGeom prst="rect">
                          <a:avLst/>
                        </a:prstGeom>
                        <a:noFill/>
                        <a:ln w="9525">
                          <a:noFill/>
                          <a:miter lim="800000"/>
                          <a:headEnd/>
                          <a:tailEnd/>
                        </a:ln>
                      </wps:spPr>
                      <wps:txbx>
                        <w:txbxContent>
                          <w:p w14:paraId="68C15560" w14:textId="6C496DA6" w:rsidR="002B0FA2" w:rsidRPr="002B0FA2" w:rsidRDefault="002B0FA2" w:rsidP="002B0FA2">
                            <w:pPr>
                              <w:pStyle w:val="Title"/>
                              <w:rPr>
                                <w:color w:val="FFFFFF" w:themeColor="background1"/>
                              </w:rPr>
                            </w:pPr>
                            <w:r>
                              <w:rPr>
                                <w:color w:val="FFFFFF" w:themeColor="background1"/>
                              </w:rPr>
                              <w:t xml:space="preserve">Seniors Festival Events </w:t>
                            </w:r>
                            <w:r w:rsidR="0072168D">
                              <w:rPr>
                                <w:color w:val="FFFFFF" w:themeColor="background1"/>
                              </w:rPr>
                              <w:t>Grants Guidelines</w:t>
                            </w:r>
                            <w:r w:rsidR="000A09B3">
                              <w:rPr>
                                <w:color w:val="FFFFFF" w:themeColor="background1"/>
                              </w:rPr>
                              <w:t xml:space="preserve"> 2023</w:t>
                            </w:r>
                          </w:p>
                          <w:p w14:paraId="240F00BA" w14:textId="0CE7831A" w:rsidR="0007720F" w:rsidRPr="00B65F1C" w:rsidRDefault="0007720F" w:rsidP="0007720F">
                            <w:pPr>
                              <w:pStyle w:val="Coverversioncontrol"/>
                              <w:rPr>
                                <w:color w:val="FFFFFF" w:themeColor="background1"/>
                              </w:rPr>
                            </w:pPr>
                            <w:r w:rsidRPr="00B65F1C">
                              <w:rPr>
                                <w:color w:val="FFFFFF" w:themeColor="background1"/>
                              </w:rPr>
                              <w:t xml:space="preserve">Version </w:t>
                            </w:r>
                            <w:r w:rsidR="002B0FA2">
                              <w:rPr>
                                <w:color w:val="FFFFFF" w:themeColor="background1"/>
                              </w:rPr>
                              <w:t xml:space="preserve">1 </w:t>
                            </w:r>
                            <w:r w:rsidR="00AE4D4B">
                              <w:rPr>
                                <w:color w:val="FFFFFF" w:themeColor="background1"/>
                              </w:rPr>
                              <w:t>29</w:t>
                            </w:r>
                            <w:r w:rsidR="002B0FA2">
                              <w:rPr>
                                <w:color w:val="FFFFFF" w:themeColor="background1"/>
                              </w:rPr>
                              <w:t>/0</w:t>
                            </w:r>
                            <w:r w:rsidR="00AE4D4B">
                              <w:rPr>
                                <w:color w:val="FFFFFF" w:themeColor="background1"/>
                              </w:rPr>
                              <w:t>6</w:t>
                            </w:r>
                            <w:r w:rsidR="002B0FA2">
                              <w:rPr>
                                <w:color w:val="FFFFFF" w:themeColor="background1"/>
                              </w:rPr>
                              <w:t>/2023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59594E" id="_x0000_t202" coordsize="21600,21600" o:spt="202" path="m,l,21600r21600,l21600,xe">
                <v:stroke joinstyle="miter"/>
                <v:path gradientshapeok="t" o:connecttype="rect"/>
              </v:shapetype>
              <v:shape id="Text Box 217" o:spid="_x0000_s1026" type="#_x0000_t202" style="position:absolute;margin-left:0;margin-top:0;width:337pt;height:166.5pt;z-index:2516582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GcT7wEAAL4DAAAOAAAAZHJzL2Uyb0RvYy54bWysU8Fu2zAMvQ/YPwi6L3aCZmuMOEXXrsOA&#10;rhvQ9QMUWY6FSaJGKbGzrx8lx2mx3Yr5INCm+Mj3+Ly+GqxhB4VBg6v5fFZyppyERrtdzZ9+3L27&#10;5CxE4RphwKmaH1XgV5u3b9a9r9QCOjCNQkYgLlS9r3kXo6+KIshOWRFm4JWjZAtoRaRX3BUNip7Q&#10;rSkWZfm+6AEbjyBVCPT1dkzyTcZvWyXjt7YNKjJTc5ot5hPzuU1nsVmLaofCd1qexhCvmMIK7ajp&#10;GepWRMH2qP+BsloiBGjjTIItoG21VJkDsZmXf7F57IRXmQuJE/xZpvD/YOXD4dF/RxaHjzDQAjOJ&#10;4O9B/gzMwU0n3E5dI0LfKdFQ43mSrOh9qE6lSepQhQSy7b9CQ0sW+wgZaGjRJlWIJyN0WsDxLLoa&#10;IpP08WLxYbUqKSUpt5jPL5bLvJZCVFO5xxA/K7AsBTVH2mqGF4f7ENM4opqupG4O7rQxebPGsb7m&#10;q+VimQteZKyOZDyjbc0vy/SMVkgsP7kmF0ehzRhTA+NOtBPTkXMctgNdTPS30BxJAITRYPRDUNAB&#10;/uasJ3PVPPzaC1ScmS+ORExOnAKcgu0UCCeptOaRszG8idmxI7drErfVmfZz59NsZJKsxsnQyYUv&#10;3/Ot599u8wcAAP//AwBQSwMEFAAGAAgAAAAhALiAsCPbAAAABQEAAA8AAABkcnMvZG93bnJldi54&#10;bWxMj8FOwzAQRO9I/IO1SNyoDUGBhjhVheCEhEjDoUcn3iZR43WI3Tb8PQuXchlpNKuZt/lqdoM4&#10;4hR6TxpuFwoEUuNtT62Gz+r15hFEiIasGTyhhm8MsCouL3KTWX+iEo+b2AouoZAZDV2MYyZlaDp0&#10;Jiz8iMTZzk/ORLZTK+1kTlzuBnmnVCqd6YkXOjPic4fNfnNwGtZbKl/6r/f6o9yVfVUtFb2le62v&#10;r+b1E4iIczwfwy8+o0PBTLU/kA1i0MCPxD/lLH24Z1trSJJEgSxy+Z+++AEAAP//AwBQSwECLQAU&#10;AAYACAAAACEAtoM4kv4AAADhAQAAEwAAAAAAAAAAAAAAAAAAAAAAW0NvbnRlbnRfVHlwZXNdLnht&#10;bFBLAQItABQABgAIAAAAIQA4/SH/1gAAAJQBAAALAAAAAAAAAAAAAAAAAC8BAABfcmVscy8ucmVs&#10;c1BLAQItABQABgAIAAAAIQDQ0GcT7wEAAL4DAAAOAAAAAAAAAAAAAAAAAC4CAABkcnMvZTJvRG9j&#10;LnhtbFBLAQItABQABgAIAAAAIQC4gLAj2wAAAAUBAAAPAAAAAAAAAAAAAAAAAEkEAABkcnMvZG93&#10;bnJldi54bWxQSwUGAAAAAAQABADzAAAAUQUAAAAA&#10;" filled="f" stroked="f">
                <v:textbox inset="0,0,0,0">
                  <w:txbxContent>
                    <w:p w14:paraId="68C15560" w14:textId="6C496DA6" w:rsidR="002B0FA2" w:rsidRPr="002B0FA2" w:rsidRDefault="002B0FA2" w:rsidP="002B0FA2">
                      <w:pPr>
                        <w:pStyle w:val="Title"/>
                        <w:rPr>
                          <w:color w:val="FFFFFF" w:themeColor="background1"/>
                        </w:rPr>
                      </w:pPr>
                      <w:r>
                        <w:rPr>
                          <w:color w:val="FFFFFF" w:themeColor="background1"/>
                        </w:rPr>
                        <w:t xml:space="preserve">Seniors Festival Events </w:t>
                      </w:r>
                      <w:r w:rsidR="0072168D">
                        <w:rPr>
                          <w:color w:val="FFFFFF" w:themeColor="background1"/>
                        </w:rPr>
                        <w:t>Grants Guidelines</w:t>
                      </w:r>
                      <w:r w:rsidR="000A09B3">
                        <w:rPr>
                          <w:color w:val="FFFFFF" w:themeColor="background1"/>
                        </w:rPr>
                        <w:t xml:space="preserve"> 2023</w:t>
                      </w:r>
                    </w:p>
                    <w:p w14:paraId="240F00BA" w14:textId="0CE7831A" w:rsidR="0007720F" w:rsidRPr="00B65F1C" w:rsidRDefault="0007720F" w:rsidP="0007720F">
                      <w:pPr>
                        <w:pStyle w:val="Coverversioncontrol"/>
                        <w:rPr>
                          <w:color w:val="FFFFFF" w:themeColor="background1"/>
                        </w:rPr>
                      </w:pPr>
                      <w:r w:rsidRPr="00B65F1C">
                        <w:rPr>
                          <w:color w:val="FFFFFF" w:themeColor="background1"/>
                        </w:rPr>
                        <w:t xml:space="preserve">Version </w:t>
                      </w:r>
                      <w:r w:rsidR="002B0FA2">
                        <w:rPr>
                          <w:color w:val="FFFFFF" w:themeColor="background1"/>
                        </w:rPr>
                        <w:t xml:space="preserve">1 </w:t>
                      </w:r>
                      <w:r w:rsidR="00AE4D4B">
                        <w:rPr>
                          <w:color w:val="FFFFFF" w:themeColor="background1"/>
                        </w:rPr>
                        <w:t>29</w:t>
                      </w:r>
                      <w:r w:rsidR="002B0FA2">
                        <w:rPr>
                          <w:color w:val="FFFFFF" w:themeColor="background1"/>
                        </w:rPr>
                        <w:t>/0</w:t>
                      </w:r>
                      <w:r w:rsidR="00AE4D4B">
                        <w:rPr>
                          <w:color w:val="FFFFFF" w:themeColor="background1"/>
                        </w:rPr>
                        <w:t>6</w:t>
                      </w:r>
                      <w:r w:rsidR="002B0FA2">
                        <w:rPr>
                          <w:color w:val="FFFFFF" w:themeColor="background1"/>
                        </w:rPr>
                        <w:t>/2023</w:t>
                      </w:r>
                    </w:p>
                  </w:txbxContent>
                </v:textbox>
                <w10:wrap type="square" anchorx="margin"/>
              </v:shape>
            </w:pict>
          </mc:Fallback>
        </mc:AlternateContent>
      </w:r>
      <w:r w:rsidR="0007720F">
        <w:t xml:space="preserve">  </w:t>
      </w:r>
    </w:p>
    <w:p w14:paraId="1BC105A1" w14:textId="77777777" w:rsidR="00A84167" w:rsidRDefault="00A84167" w:rsidP="00BD0F6D">
      <w:pPr>
        <w:pStyle w:val="Heading4"/>
      </w:pPr>
      <w:r>
        <w:rPr>
          <w:noProof/>
        </w:rPr>
        <w:lastRenderedPageBreak/>
        <w:drawing>
          <wp:inline distT="0" distB="0" distL="0" distR="0" wp14:anchorId="79815F1E" wp14:editId="732AF37D">
            <wp:extent cx="1244600" cy="1244600"/>
            <wp:effectExtent l="0" t="0" r="0" b="0"/>
            <wp:docPr id="37" name="Picture 37" descr="City of Port Philli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ity of Port Phillip logo"/>
                    <pic:cNvPicPr/>
                  </pic:nvPicPr>
                  <pic:blipFill>
                    <a:blip r:embed="rId19">
                      <a:extLst>
                        <a:ext uri="{28A0092B-C50C-407E-A947-70E740481C1C}">
                          <a14:useLocalDpi xmlns:a14="http://schemas.microsoft.com/office/drawing/2010/main" val="0"/>
                        </a:ext>
                      </a:extLst>
                    </a:blip>
                    <a:stretch>
                      <a:fillRect/>
                    </a:stretch>
                  </pic:blipFill>
                  <pic:spPr>
                    <a:xfrm>
                      <a:off x="0" y="0"/>
                      <a:ext cx="1248946" cy="1248946"/>
                    </a:xfrm>
                    <a:prstGeom prst="rect">
                      <a:avLst/>
                    </a:prstGeom>
                  </pic:spPr>
                </pic:pic>
              </a:graphicData>
            </a:graphic>
          </wp:inline>
        </w:drawing>
      </w:r>
    </w:p>
    <w:p w14:paraId="5701B812" w14:textId="77777777" w:rsidR="00BD0F6D" w:rsidRPr="00BD0F6D" w:rsidRDefault="00BD0F6D" w:rsidP="00BD0F6D">
      <w:pPr>
        <w:pStyle w:val="Heading4"/>
      </w:pPr>
      <w:r w:rsidRPr="00BD0F6D">
        <w:t>City of Port Phillip</w:t>
      </w:r>
    </w:p>
    <w:p w14:paraId="77FF686C" w14:textId="77777777" w:rsidR="00EA5334" w:rsidRDefault="00BD0F6D" w:rsidP="00EA5334">
      <w:pPr>
        <w:spacing w:after="0"/>
      </w:pPr>
      <w:r w:rsidRPr="00BD0F6D">
        <w:t>99a Carlisle Street</w:t>
      </w:r>
    </w:p>
    <w:p w14:paraId="1C55E7EE" w14:textId="77777777" w:rsidR="00BD0F6D" w:rsidRPr="000865EB" w:rsidRDefault="00BD0F6D" w:rsidP="000865EB">
      <w:r w:rsidRPr="00BD0F6D">
        <w:t>St Kilda VIC 3182</w:t>
      </w:r>
      <w:r w:rsidRPr="00BD0F6D">
        <w:tab/>
      </w:r>
      <w:r w:rsidRPr="00BD0F6D">
        <w:tab/>
      </w:r>
    </w:p>
    <w:p w14:paraId="26AF5022" w14:textId="77777777" w:rsidR="004B0453" w:rsidRDefault="00EA5334" w:rsidP="00EA5334">
      <w:pPr>
        <w:spacing w:after="0"/>
      </w:pPr>
      <w:r w:rsidRPr="00EA5334">
        <w:t>Phone:</w:t>
      </w:r>
      <w:r>
        <w:rPr>
          <w:rFonts w:ascii="Poppins SemiBold" w:hAnsi="Poppins SemiBold" w:cs="Poppins SemiBold"/>
        </w:rPr>
        <w:t xml:space="preserve"> </w:t>
      </w:r>
      <w:r w:rsidR="00BD0F6D" w:rsidRPr="00BD0F6D">
        <w:rPr>
          <w:rFonts w:ascii="Poppins SemiBold" w:hAnsi="Poppins SemiBold" w:cs="Poppins SemiBold"/>
        </w:rPr>
        <w:t>ASSIST</w:t>
      </w:r>
      <w:r w:rsidR="00BD0F6D" w:rsidRPr="00BD0F6D">
        <w:t xml:space="preserve"> 03 9209 6777</w:t>
      </w:r>
    </w:p>
    <w:p w14:paraId="2EA1E472" w14:textId="77777777" w:rsidR="00EA5334" w:rsidRDefault="00EA5334" w:rsidP="00EA5334">
      <w:pPr>
        <w:spacing w:after="0"/>
      </w:pPr>
      <w:r>
        <w:t xml:space="preserve">Email: </w:t>
      </w:r>
      <w:hyperlink r:id="rId20" w:history="1">
        <w:r>
          <w:rPr>
            <w:rStyle w:val="Hyperlink"/>
          </w:rPr>
          <w:t>p</w:t>
        </w:r>
        <w:r w:rsidRPr="00EA5334">
          <w:rPr>
            <w:rStyle w:val="Hyperlink"/>
          </w:rPr>
          <w:t>ortphillip.vic.gov.au/contact-us</w:t>
        </w:r>
      </w:hyperlink>
    </w:p>
    <w:p w14:paraId="13C5B6D1" w14:textId="77777777" w:rsidR="004B0453" w:rsidRDefault="00EA5334" w:rsidP="004B0453">
      <w:pPr>
        <w:spacing w:after="120"/>
      </w:pPr>
      <w:r>
        <w:t xml:space="preserve">Website: </w:t>
      </w:r>
      <w:hyperlink r:id="rId21" w:history="1">
        <w:r w:rsidR="004B0453" w:rsidRPr="004B0453">
          <w:rPr>
            <w:rStyle w:val="Hyperlink"/>
          </w:rPr>
          <w:t>portphillip.vic.gov.au</w:t>
        </w:r>
      </w:hyperlink>
    </w:p>
    <w:p w14:paraId="23033BC1" w14:textId="77777777" w:rsidR="00147C38" w:rsidRDefault="00147C38" w:rsidP="00147C38">
      <w:pPr>
        <w:pStyle w:val="Heading5"/>
      </w:pPr>
    </w:p>
    <w:p w14:paraId="4E182E0F" w14:textId="77777777" w:rsidR="00147C38" w:rsidRDefault="00147C38" w:rsidP="00147C38">
      <w:pPr>
        <w:pStyle w:val="Heading5"/>
      </w:pPr>
      <w:r>
        <w:t>Divercity</w:t>
      </w:r>
    </w:p>
    <w:p w14:paraId="10ABD237" w14:textId="77777777" w:rsidR="004B0453" w:rsidRDefault="00BD0F6D" w:rsidP="004B0453">
      <w:pPr>
        <w:spacing w:after="120"/>
      </w:pPr>
      <w:r w:rsidRPr="00BD0F6D">
        <w:t xml:space="preserve">Receive the latest news from your City and Council </w:t>
      </w:r>
      <w:hyperlink r:id="rId22" w:tooltip="portphillip.vic.gov.au/divercity" w:history="1">
        <w:r w:rsidRPr="004B0453">
          <w:rPr>
            <w:rStyle w:val="Hyperlink"/>
          </w:rPr>
          <w:t>portphillip.vic.gov.au/divercity</w:t>
        </w:r>
      </w:hyperlink>
    </w:p>
    <w:p w14:paraId="2AAC3683" w14:textId="77777777" w:rsidR="004B0453" w:rsidRDefault="004B0453" w:rsidP="004B0453"/>
    <w:p w14:paraId="2BB411B6" w14:textId="77777777" w:rsidR="00A84167" w:rsidRDefault="00A84167" w:rsidP="004B0453">
      <w:r>
        <w:rPr>
          <w:noProof/>
        </w:rPr>
        <w:drawing>
          <wp:inline distT="0" distB="0" distL="0" distR="0" wp14:anchorId="51CBEA56" wp14:editId="16E9BCB0">
            <wp:extent cx="856490" cy="704089"/>
            <wp:effectExtent l="0" t="0" r="1270" b="1270"/>
            <wp:docPr id="36" name="Picture 36" descr="National Relay Servi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National Relay Service logo"/>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56490" cy="704089"/>
                    </a:xfrm>
                    <a:prstGeom prst="rect">
                      <a:avLst/>
                    </a:prstGeom>
                  </pic:spPr>
                </pic:pic>
              </a:graphicData>
            </a:graphic>
          </wp:inline>
        </w:drawing>
      </w:r>
    </w:p>
    <w:p w14:paraId="36184FF4" w14:textId="77777777" w:rsidR="00EA5334" w:rsidRDefault="00EA5334" w:rsidP="00EA5334">
      <w:pPr>
        <w:pStyle w:val="Heading5"/>
      </w:pPr>
      <w:r>
        <w:t>National Relay Service</w:t>
      </w:r>
    </w:p>
    <w:p w14:paraId="5DC01F80" w14:textId="77777777" w:rsidR="004B0453" w:rsidRDefault="00BD0F6D" w:rsidP="004B0453">
      <w:r>
        <w:t>If you are deaf or have a hearing or speech impairment, you can phone us through the National Relay Service (NRS):</w:t>
      </w:r>
    </w:p>
    <w:p w14:paraId="2E8565DD" w14:textId="77777777" w:rsidR="00BD0F6D" w:rsidRPr="00BD0F6D" w:rsidRDefault="00BD0F6D" w:rsidP="004B0453">
      <w:r w:rsidRPr="00BD0F6D">
        <w:t>TTY users, dial 133677, ask for 03 9209 6777</w:t>
      </w:r>
    </w:p>
    <w:p w14:paraId="4EA1AC7F" w14:textId="77777777" w:rsidR="004B0453" w:rsidRDefault="00BD0F6D" w:rsidP="004B0453">
      <w:pPr>
        <w:rPr>
          <w:spacing w:val="-2"/>
        </w:rPr>
      </w:pPr>
      <w:r w:rsidRPr="00BD0F6D">
        <w:rPr>
          <w:spacing w:val="-2"/>
        </w:rPr>
        <w:t xml:space="preserve">Voice Relay users, phone 1300 555 727, </w:t>
      </w:r>
    </w:p>
    <w:p w14:paraId="2B635C7B" w14:textId="77777777" w:rsidR="00BD0F6D" w:rsidRDefault="00BD0F6D" w:rsidP="004B0453">
      <w:pPr>
        <w:rPr>
          <w:spacing w:val="-2"/>
        </w:rPr>
      </w:pPr>
      <w:r w:rsidRPr="00BD0F6D">
        <w:rPr>
          <w:spacing w:val="-2"/>
        </w:rPr>
        <w:t>then ask for 03 9209 6777</w:t>
      </w:r>
      <w:r w:rsidR="00A84167">
        <w:rPr>
          <w:spacing w:val="-2"/>
        </w:rPr>
        <w:t>.</w:t>
      </w:r>
    </w:p>
    <w:p w14:paraId="1DDF9415" w14:textId="77777777" w:rsidR="00BD0F6D" w:rsidRPr="00EA5334" w:rsidRDefault="00EA5334" w:rsidP="00BD0F6D">
      <w:pPr>
        <w:rPr>
          <w:rStyle w:val="Hyperlink"/>
        </w:rPr>
      </w:pPr>
      <w:r>
        <w:fldChar w:fldCharType="begin"/>
      </w:r>
      <w:r>
        <w:instrText xml:space="preserve"> HYPERLINK "https://www.infrastructure.gov.au/media-communications-arts/phone/services-people-disability/accesshub" \o "relayservice.gov.au" </w:instrText>
      </w:r>
      <w:r>
        <w:fldChar w:fldCharType="separate"/>
      </w:r>
      <w:r w:rsidR="00BD0F6D" w:rsidRPr="00EA5334">
        <w:rPr>
          <w:rStyle w:val="Hyperlink"/>
        </w:rPr>
        <w:t>relayservice.gov.au</w:t>
      </w:r>
    </w:p>
    <w:p w14:paraId="2540A25A" w14:textId="77777777" w:rsidR="00BD0F6D" w:rsidRPr="00BD0F6D" w:rsidRDefault="00EA5334" w:rsidP="00BD0F6D">
      <w:r>
        <w:fldChar w:fldCharType="end"/>
      </w:r>
      <w:r w:rsidR="00BD0F6D" w:rsidRPr="00BD0F6D">
        <w:tab/>
      </w:r>
    </w:p>
    <w:p w14:paraId="3BA11D6E" w14:textId="77777777" w:rsidR="00B65F1C" w:rsidRDefault="00B65F1C">
      <w:pPr>
        <w:spacing w:line="259" w:lineRule="auto"/>
        <w:rPr>
          <w:rFonts w:eastAsiaTheme="majorEastAsia" w:cstheme="majorBidi"/>
          <w:spacing w:val="-10"/>
          <w:kern w:val="28"/>
          <w:sz w:val="32"/>
          <w:szCs w:val="32"/>
        </w:rPr>
      </w:pPr>
      <w:r>
        <w:rPr>
          <w:noProof/>
        </w:rPr>
        <w:drawing>
          <wp:inline distT="0" distB="0" distL="0" distR="0" wp14:anchorId="1FF85E71" wp14:editId="164BD8DD">
            <wp:extent cx="1796400" cy="622800"/>
            <wp:effectExtent l="0" t="0" r="0" b="6350"/>
            <wp:docPr id="1" name="Picture 1" descr="Please consider the environment before pr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n't Print_Graphic_082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96400" cy="622800"/>
                    </a:xfrm>
                    <a:prstGeom prst="rect">
                      <a:avLst/>
                    </a:prstGeom>
                  </pic:spPr>
                </pic:pic>
              </a:graphicData>
            </a:graphic>
          </wp:inline>
        </w:drawing>
      </w:r>
      <w:r>
        <w:rPr>
          <w:rFonts w:eastAsiaTheme="majorEastAsia" w:cstheme="majorBidi"/>
          <w:spacing w:val="-10"/>
          <w:kern w:val="28"/>
          <w:sz w:val="32"/>
          <w:szCs w:val="32"/>
        </w:rPr>
        <w:br w:type="page"/>
      </w:r>
    </w:p>
    <w:sdt>
      <w:sdtPr>
        <w:rPr>
          <w:rFonts w:eastAsiaTheme="minorHAnsi" w:cstheme="minorBidi"/>
          <w:b w:val="0"/>
          <w:color w:val="auto"/>
          <w:sz w:val="22"/>
          <w:szCs w:val="22"/>
          <w:lang w:val="en-AU"/>
        </w:rPr>
        <w:id w:val="-919252553"/>
        <w:docPartObj>
          <w:docPartGallery w:val="Table of Contents"/>
          <w:docPartUnique/>
        </w:docPartObj>
      </w:sdtPr>
      <w:sdtEndPr>
        <w:rPr>
          <w:bCs/>
          <w:noProof/>
        </w:rPr>
      </w:sdtEndPr>
      <w:sdtContent>
        <w:p w14:paraId="2EF2CA6C" w14:textId="77777777" w:rsidR="00147C38" w:rsidRDefault="00147C38" w:rsidP="000865EB">
          <w:pPr>
            <w:pStyle w:val="TOCHeading"/>
          </w:pPr>
          <w:r>
            <w:t>Contents</w:t>
          </w:r>
        </w:p>
        <w:p w14:paraId="243C524F" w14:textId="4D5EB777" w:rsidR="00D078DA" w:rsidRDefault="00147C38">
          <w:pPr>
            <w:pStyle w:val="TOC1"/>
            <w:tabs>
              <w:tab w:val="right" w:leader="dot" w:pos="9628"/>
            </w:tabs>
            <w:rPr>
              <w:rFonts w:asciiTheme="minorHAnsi" w:eastAsiaTheme="minorEastAsia" w:hAnsiTheme="minorHAnsi"/>
              <w:noProof/>
              <w:lang w:eastAsia="en-AU"/>
            </w:rPr>
          </w:pPr>
          <w:r>
            <w:fldChar w:fldCharType="begin"/>
          </w:r>
          <w:r>
            <w:instrText xml:space="preserve"> TOC \o "1-3" \h \z \u </w:instrText>
          </w:r>
          <w:r>
            <w:fldChar w:fldCharType="separate"/>
          </w:r>
          <w:hyperlink w:anchor="_Toc138921574" w:history="1">
            <w:r w:rsidR="00D078DA" w:rsidRPr="00CB7A89">
              <w:rPr>
                <w:rStyle w:val="Hyperlink"/>
                <w:noProof/>
              </w:rPr>
              <w:t>City of Port Phillip Seniors Festival Events Grants</w:t>
            </w:r>
            <w:r w:rsidR="00D078DA">
              <w:rPr>
                <w:noProof/>
                <w:webHidden/>
              </w:rPr>
              <w:tab/>
            </w:r>
            <w:r w:rsidR="00D078DA">
              <w:rPr>
                <w:noProof/>
                <w:webHidden/>
              </w:rPr>
              <w:fldChar w:fldCharType="begin"/>
            </w:r>
            <w:r w:rsidR="00D078DA">
              <w:rPr>
                <w:noProof/>
                <w:webHidden/>
              </w:rPr>
              <w:instrText xml:space="preserve"> PAGEREF _Toc138921574 \h </w:instrText>
            </w:r>
            <w:r w:rsidR="00D078DA">
              <w:rPr>
                <w:noProof/>
                <w:webHidden/>
              </w:rPr>
            </w:r>
            <w:r w:rsidR="00D078DA">
              <w:rPr>
                <w:noProof/>
                <w:webHidden/>
              </w:rPr>
              <w:fldChar w:fldCharType="separate"/>
            </w:r>
            <w:r w:rsidR="00434558">
              <w:rPr>
                <w:noProof/>
                <w:webHidden/>
              </w:rPr>
              <w:t>4</w:t>
            </w:r>
            <w:r w:rsidR="00D078DA">
              <w:rPr>
                <w:noProof/>
                <w:webHidden/>
              </w:rPr>
              <w:fldChar w:fldCharType="end"/>
            </w:r>
          </w:hyperlink>
        </w:p>
        <w:p w14:paraId="392E69D4" w14:textId="6C575A07" w:rsidR="00D078DA" w:rsidRDefault="00000000">
          <w:pPr>
            <w:pStyle w:val="TOC1"/>
            <w:tabs>
              <w:tab w:val="right" w:leader="dot" w:pos="9628"/>
            </w:tabs>
            <w:rPr>
              <w:rFonts w:asciiTheme="minorHAnsi" w:eastAsiaTheme="minorEastAsia" w:hAnsiTheme="minorHAnsi"/>
              <w:noProof/>
              <w:lang w:eastAsia="en-AU"/>
            </w:rPr>
          </w:pPr>
          <w:hyperlink w:anchor="_Toc138921575" w:history="1">
            <w:r w:rsidR="00D078DA" w:rsidRPr="00CB7A89">
              <w:rPr>
                <w:rStyle w:val="Hyperlink"/>
                <w:noProof/>
              </w:rPr>
              <w:t>Guidelines 2023</w:t>
            </w:r>
            <w:r w:rsidR="00D078DA">
              <w:rPr>
                <w:noProof/>
                <w:webHidden/>
              </w:rPr>
              <w:tab/>
            </w:r>
            <w:r w:rsidR="00D078DA">
              <w:rPr>
                <w:noProof/>
                <w:webHidden/>
              </w:rPr>
              <w:fldChar w:fldCharType="begin"/>
            </w:r>
            <w:r w:rsidR="00D078DA">
              <w:rPr>
                <w:noProof/>
                <w:webHidden/>
              </w:rPr>
              <w:instrText xml:space="preserve"> PAGEREF _Toc138921575 \h </w:instrText>
            </w:r>
            <w:r w:rsidR="00D078DA">
              <w:rPr>
                <w:noProof/>
                <w:webHidden/>
              </w:rPr>
            </w:r>
            <w:r w:rsidR="00D078DA">
              <w:rPr>
                <w:noProof/>
                <w:webHidden/>
              </w:rPr>
              <w:fldChar w:fldCharType="separate"/>
            </w:r>
            <w:r w:rsidR="00434558">
              <w:rPr>
                <w:noProof/>
                <w:webHidden/>
              </w:rPr>
              <w:t>4</w:t>
            </w:r>
            <w:r w:rsidR="00D078DA">
              <w:rPr>
                <w:noProof/>
                <w:webHidden/>
              </w:rPr>
              <w:fldChar w:fldCharType="end"/>
            </w:r>
          </w:hyperlink>
        </w:p>
        <w:p w14:paraId="449ECEA5" w14:textId="384A4030" w:rsidR="00D078DA" w:rsidRDefault="00000000">
          <w:pPr>
            <w:pStyle w:val="TOC2"/>
            <w:tabs>
              <w:tab w:val="right" w:leader="dot" w:pos="9628"/>
            </w:tabs>
            <w:rPr>
              <w:rFonts w:asciiTheme="minorHAnsi" w:eastAsiaTheme="minorEastAsia" w:hAnsiTheme="minorHAnsi"/>
              <w:noProof/>
              <w:lang w:eastAsia="en-AU"/>
            </w:rPr>
          </w:pPr>
          <w:hyperlink w:anchor="_Toc138921576" w:history="1">
            <w:r w:rsidR="00D078DA" w:rsidRPr="00CB7A89">
              <w:rPr>
                <w:rStyle w:val="Hyperlink"/>
                <w:noProof/>
              </w:rPr>
              <w:t>Acknowledgment of country</w:t>
            </w:r>
            <w:r w:rsidR="00D078DA">
              <w:rPr>
                <w:noProof/>
                <w:webHidden/>
              </w:rPr>
              <w:tab/>
            </w:r>
            <w:r w:rsidR="00D078DA">
              <w:rPr>
                <w:noProof/>
                <w:webHidden/>
              </w:rPr>
              <w:fldChar w:fldCharType="begin"/>
            </w:r>
            <w:r w:rsidR="00D078DA">
              <w:rPr>
                <w:noProof/>
                <w:webHidden/>
              </w:rPr>
              <w:instrText xml:space="preserve"> PAGEREF _Toc138921576 \h </w:instrText>
            </w:r>
            <w:r w:rsidR="00D078DA">
              <w:rPr>
                <w:noProof/>
                <w:webHidden/>
              </w:rPr>
            </w:r>
            <w:r w:rsidR="00D078DA">
              <w:rPr>
                <w:noProof/>
                <w:webHidden/>
              </w:rPr>
              <w:fldChar w:fldCharType="separate"/>
            </w:r>
            <w:r w:rsidR="00434558">
              <w:rPr>
                <w:noProof/>
                <w:webHidden/>
              </w:rPr>
              <w:t>4</w:t>
            </w:r>
            <w:r w:rsidR="00D078DA">
              <w:rPr>
                <w:noProof/>
                <w:webHidden/>
              </w:rPr>
              <w:fldChar w:fldCharType="end"/>
            </w:r>
          </w:hyperlink>
        </w:p>
        <w:p w14:paraId="1B6A679C" w14:textId="2CC788E6" w:rsidR="00D078DA" w:rsidRDefault="00000000">
          <w:pPr>
            <w:pStyle w:val="TOC2"/>
            <w:tabs>
              <w:tab w:val="right" w:leader="dot" w:pos="9628"/>
            </w:tabs>
            <w:rPr>
              <w:rFonts w:asciiTheme="minorHAnsi" w:eastAsiaTheme="minorEastAsia" w:hAnsiTheme="minorHAnsi"/>
              <w:noProof/>
              <w:lang w:eastAsia="en-AU"/>
            </w:rPr>
          </w:pPr>
          <w:hyperlink w:anchor="_Toc138921577" w:history="1">
            <w:r w:rsidR="00D078DA" w:rsidRPr="00CB7A89">
              <w:rPr>
                <w:rStyle w:val="Hyperlink"/>
                <w:noProof/>
              </w:rPr>
              <w:t>Introduction to program</w:t>
            </w:r>
            <w:r w:rsidR="00D078DA">
              <w:rPr>
                <w:noProof/>
                <w:webHidden/>
              </w:rPr>
              <w:tab/>
            </w:r>
            <w:r w:rsidR="00D078DA">
              <w:rPr>
                <w:noProof/>
                <w:webHidden/>
              </w:rPr>
              <w:fldChar w:fldCharType="begin"/>
            </w:r>
            <w:r w:rsidR="00D078DA">
              <w:rPr>
                <w:noProof/>
                <w:webHidden/>
              </w:rPr>
              <w:instrText xml:space="preserve"> PAGEREF _Toc138921577 \h </w:instrText>
            </w:r>
            <w:r w:rsidR="00D078DA">
              <w:rPr>
                <w:noProof/>
                <w:webHidden/>
              </w:rPr>
            </w:r>
            <w:r w:rsidR="00D078DA">
              <w:rPr>
                <w:noProof/>
                <w:webHidden/>
              </w:rPr>
              <w:fldChar w:fldCharType="separate"/>
            </w:r>
            <w:r w:rsidR="00434558">
              <w:rPr>
                <w:noProof/>
                <w:webHidden/>
              </w:rPr>
              <w:t>4</w:t>
            </w:r>
            <w:r w:rsidR="00D078DA">
              <w:rPr>
                <w:noProof/>
                <w:webHidden/>
              </w:rPr>
              <w:fldChar w:fldCharType="end"/>
            </w:r>
          </w:hyperlink>
        </w:p>
        <w:p w14:paraId="5C159314" w14:textId="712AABF2" w:rsidR="00D078DA" w:rsidRDefault="00000000">
          <w:pPr>
            <w:pStyle w:val="TOC2"/>
            <w:tabs>
              <w:tab w:val="right" w:leader="dot" w:pos="9628"/>
            </w:tabs>
            <w:rPr>
              <w:rFonts w:asciiTheme="minorHAnsi" w:eastAsiaTheme="minorEastAsia" w:hAnsiTheme="minorHAnsi"/>
              <w:noProof/>
              <w:lang w:eastAsia="en-AU"/>
            </w:rPr>
          </w:pPr>
          <w:hyperlink w:anchor="_Toc138921578" w:history="1">
            <w:r w:rsidR="00D078DA" w:rsidRPr="00CB7A89">
              <w:rPr>
                <w:rStyle w:val="Hyperlink"/>
                <w:noProof/>
              </w:rPr>
              <w:t>How to apply</w:t>
            </w:r>
            <w:r w:rsidR="00D078DA">
              <w:rPr>
                <w:noProof/>
                <w:webHidden/>
              </w:rPr>
              <w:tab/>
            </w:r>
            <w:r w:rsidR="00D078DA">
              <w:rPr>
                <w:noProof/>
                <w:webHidden/>
              </w:rPr>
              <w:fldChar w:fldCharType="begin"/>
            </w:r>
            <w:r w:rsidR="00D078DA">
              <w:rPr>
                <w:noProof/>
                <w:webHidden/>
              </w:rPr>
              <w:instrText xml:space="preserve"> PAGEREF _Toc138921578 \h </w:instrText>
            </w:r>
            <w:r w:rsidR="00D078DA">
              <w:rPr>
                <w:noProof/>
                <w:webHidden/>
              </w:rPr>
            </w:r>
            <w:r w:rsidR="00D078DA">
              <w:rPr>
                <w:noProof/>
                <w:webHidden/>
              </w:rPr>
              <w:fldChar w:fldCharType="separate"/>
            </w:r>
            <w:r w:rsidR="00434558">
              <w:rPr>
                <w:noProof/>
                <w:webHidden/>
              </w:rPr>
              <w:t>5</w:t>
            </w:r>
            <w:r w:rsidR="00D078DA">
              <w:rPr>
                <w:noProof/>
                <w:webHidden/>
              </w:rPr>
              <w:fldChar w:fldCharType="end"/>
            </w:r>
          </w:hyperlink>
        </w:p>
        <w:p w14:paraId="42B84413" w14:textId="3C9D3E56" w:rsidR="00D078DA" w:rsidRDefault="00000000">
          <w:pPr>
            <w:pStyle w:val="TOC2"/>
            <w:tabs>
              <w:tab w:val="right" w:leader="dot" w:pos="9628"/>
            </w:tabs>
            <w:rPr>
              <w:rFonts w:asciiTheme="minorHAnsi" w:eastAsiaTheme="minorEastAsia" w:hAnsiTheme="minorHAnsi"/>
              <w:noProof/>
              <w:lang w:eastAsia="en-AU"/>
            </w:rPr>
          </w:pPr>
          <w:hyperlink w:anchor="_Toc138921579" w:history="1">
            <w:r w:rsidR="00D078DA" w:rsidRPr="00CB7A89">
              <w:rPr>
                <w:rStyle w:val="Hyperlink"/>
                <w:noProof/>
              </w:rPr>
              <w:t>Council priorities</w:t>
            </w:r>
            <w:r w:rsidR="00D078DA">
              <w:rPr>
                <w:noProof/>
                <w:webHidden/>
              </w:rPr>
              <w:tab/>
            </w:r>
            <w:r w:rsidR="00D078DA">
              <w:rPr>
                <w:noProof/>
                <w:webHidden/>
              </w:rPr>
              <w:fldChar w:fldCharType="begin"/>
            </w:r>
            <w:r w:rsidR="00D078DA">
              <w:rPr>
                <w:noProof/>
                <w:webHidden/>
              </w:rPr>
              <w:instrText xml:space="preserve"> PAGEREF _Toc138921579 \h </w:instrText>
            </w:r>
            <w:r w:rsidR="00D078DA">
              <w:rPr>
                <w:noProof/>
                <w:webHidden/>
              </w:rPr>
            </w:r>
            <w:r w:rsidR="00D078DA">
              <w:rPr>
                <w:noProof/>
                <w:webHidden/>
              </w:rPr>
              <w:fldChar w:fldCharType="separate"/>
            </w:r>
            <w:r w:rsidR="00434558">
              <w:rPr>
                <w:noProof/>
                <w:webHidden/>
              </w:rPr>
              <w:t>5</w:t>
            </w:r>
            <w:r w:rsidR="00D078DA">
              <w:rPr>
                <w:noProof/>
                <w:webHidden/>
              </w:rPr>
              <w:fldChar w:fldCharType="end"/>
            </w:r>
          </w:hyperlink>
        </w:p>
        <w:p w14:paraId="321876A1" w14:textId="327493AD" w:rsidR="00D078DA" w:rsidRDefault="00000000">
          <w:pPr>
            <w:pStyle w:val="TOC2"/>
            <w:tabs>
              <w:tab w:val="right" w:leader="dot" w:pos="9628"/>
            </w:tabs>
            <w:rPr>
              <w:rFonts w:asciiTheme="minorHAnsi" w:eastAsiaTheme="minorEastAsia" w:hAnsiTheme="minorHAnsi"/>
              <w:noProof/>
              <w:lang w:eastAsia="en-AU"/>
            </w:rPr>
          </w:pPr>
          <w:hyperlink w:anchor="_Toc138921580" w:history="1">
            <w:r w:rsidR="00D078DA" w:rsidRPr="00CB7A89">
              <w:rPr>
                <w:rStyle w:val="Hyperlink"/>
                <w:noProof/>
              </w:rPr>
              <w:t>Program objectives</w:t>
            </w:r>
            <w:r w:rsidR="00D078DA">
              <w:rPr>
                <w:noProof/>
                <w:webHidden/>
              </w:rPr>
              <w:tab/>
            </w:r>
            <w:r w:rsidR="00D078DA">
              <w:rPr>
                <w:noProof/>
                <w:webHidden/>
              </w:rPr>
              <w:fldChar w:fldCharType="begin"/>
            </w:r>
            <w:r w:rsidR="00D078DA">
              <w:rPr>
                <w:noProof/>
                <w:webHidden/>
              </w:rPr>
              <w:instrText xml:space="preserve"> PAGEREF _Toc138921580 \h </w:instrText>
            </w:r>
            <w:r w:rsidR="00D078DA">
              <w:rPr>
                <w:noProof/>
                <w:webHidden/>
              </w:rPr>
            </w:r>
            <w:r w:rsidR="00D078DA">
              <w:rPr>
                <w:noProof/>
                <w:webHidden/>
              </w:rPr>
              <w:fldChar w:fldCharType="separate"/>
            </w:r>
            <w:r w:rsidR="00434558">
              <w:rPr>
                <w:noProof/>
                <w:webHidden/>
              </w:rPr>
              <w:t>5</w:t>
            </w:r>
            <w:r w:rsidR="00D078DA">
              <w:rPr>
                <w:noProof/>
                <w:webHidden/>
              </w:rPr>
              <w:fldChar w:fldCharType="end"/>
            </w:r>
          </w:hyperlink>
        </w:p>
        <w:p w14:paraId="6F8BBD47" w14:textId="14E34849" w:rsidR="00D078DA" w:rsidRDefault="00000000">
          <w:pPr>
            <w:pStyle w:val="TOC2"/>
            <w:tabs>
              <w:tab w:val="right" w:leader="dot" w:pos="9628"/>
            </w:tabs>
            <w:rPr>
              <w:rFonts w:asciiTheme="minorHAnsi" w:eastAsiaTheme="minorEastAsia" w:hAnsiTheme="minorHAnsi"/>
              <w:noProof/>
              <w:lang w:eastAsia="en-AU"/>
            </w:rPr>
          </w:pPr>
          <w:hyperlink w:anchor="_Toc138921581" w:history="1">
            <w:r w:rsidR="00D078DA" w:rsidRPr="00CB7A89">
              <w:rPr>
                <w:rStyle w:val="Hyperlink"/>
                <w:noProof/>
              </w:rPr>
              <w:t>Program timeframes</w:t>
            </w:r>
            <w:r w:rsidR="00D078DA">
              <w:rPr>
                <w:noProof/>
                <w:webHidden/>
              </w:rPr>
              <w:tab/>
            </w:r>
            <w:r w:rsidR="00D078DA">
              <w:rPr>
                <w:noProof/>
                <w:webHidden/>
              </w:rPr>
              <w:fldChar w:fldCharType="begin"/>
            </w:r>
            <w:r w:rsidR="00D078DA">
              <w:rPr>
                <w:noProof/>
                <w:webHidden/>
              </w:rPr>
              <w:instrText xml:space="preserve"> PAGEREF _Toc138921581 \h </w:instrText>
            </w:r>
            <w:r w:rsidR="00D078DA">
              <w:rPr>
                <w:noProof/>
                <w:webHidden/>
              </w:rPr>
            </w:r>
            <w:r w:rsidR="00D078DA">
              <w:rPr>
                <w:noProof/>
                <w:webHidden/>
              </w:rPr>
              <w:fldChar w:fldCharType="separate"/>
            </w:r>
            <w:r w:rsidR="00434558">
              <w:rPr>
                <w:noProof/>
                <w:webHidden/>
              </w:rPr>
              <w:t>5</w:t>
            </w:r>
            <w:r w:rsidR="00D078DA">
              <w:rPr>
                <w:noProof/>
                <w:webHidden/>
              </w:rPr>
              <w:fldChar w:fldCharType="end"/>
            </w:r>
          </w:hyperlink>
        </w:p>
        <w:p w14:paraId="5EE92EDF" w14:textId="5FE743B0" w:rsidR="00D078DA" w:rsidRDefault="00000000">
          <w:pPr>
            <w:pStyle w:val="TOC2"/>
            <w:tabs>
              <w:tab w:val="right" w:leader="dot" w:pos="9628"/>
            </w:tabs>
            <w:rPr>
              <w:rFonts w:asciiTheme="minorHAnsi" w:eastAsiaTheme="minorEastAsia" w:hAnsiTheme="minorHAnsi"/>
              <w:noProof/>
              <w:lang w:eastAsia="en-AU"/>
            </w:rPr>
          </w:pPr>
          <w:hyperlink w:anchor="_Toc138921582" w:history="1">
            <w:r w:rsidR="00D078DA" w:rsidRPr="00CB7A89">
              <w:rPr>
                <w:rStyle w:val="Hyperlink"/>
                <w:noProof/>
              </w:rPr>
              <w:t>Applying for a Seniors Festival grant</w:t>
            </w:r>
            <w:r w:rsidR="00D078DA">
              <w:rPr>
                <w:noProof/>
                <w:webHidden/>
              </w:rPr>
              <w:tab/>
            </w:r>
            <w:r w:rsidR="00D078DA">
              <w:rPr>
                <w:noProof/>
                <w:webHidden/>
              </w:rPr>
              <w:fldChar w:fldCharType="begin"/>
            </w:r>
            <w:r w:rsidR="00D078DA">
              <w:rPr>
                <w:noProof/>
                <w:webHidden/>
              </w:rPr>
              <w:instrText xml:space="preserve"> PAGEREF _Toc138921582 \h </w:instrText>
            </w:r>
            <w:r w:rsidR="00D078DA">
              <w:rPr>
                <w:noProof/>
                <w:webHidden/>
              </w:rPr>
            </w:r>
            <w:r w:rsidR="00D078DA">
              <w:rPr>
                <w:noProof/>
                <w:webHidden/>
              </w:rPr>
              <w:fldChar w:fldCharType="separate"/>
            </w:r>
            <w:r w:rsidR="00434558">
              <w:rPr>
                <w:noProof/>
                <w:webHidden/>
              </w:rPr>
              <w:t>6</w:t>
            </w:r>
            <w:r w:rsidR="00D078DA">
              <w:rPr>
                <w:noProof/>
                <w:webHidden/>
              </w:rPr>
              <w:fldChar w:fldCharType="end"/>
            </w:r>
          </w:hyperlink>
        </w:p>
        <w:p w14:paraId="32B81860" w14:textId="50D3F500" w:rsidR="00D078DA" w:rsidRDefault="00000000">
          <w:pPr>
            <w:pStyle w:val="TOC3"/>
            <w:tabs>
              <w:tab w:val="right" w:leader="dot" w:pos="9628"/>
            </w:tabs>
            <w:rPr>
              <w:rFonts w:asciiTheme="minorHAnsi" w:eastAsiaTheme="minorEastAsia" w:hAnsiTheme="minorHAnsi"/>
              <w:noProof/>
              <w:lang w:eastAsia="en-AU"/>
            </w:rPr>
          </w:pPr>
          <w:hyperlink w:anchor="_Toc138921583" w:history="1">
            <w:r w:rsidR="00D078DA" w:rsidRPr="00CB7A89">
              <w:rPr>
                <w:rStyle w:val="Hyperlink"/>
                <w:noProof/>
              </w:rPr>
              <w:t>Eligibility</w:t>
            </w:r>
            <w:r w:rsidR="00D078DA">
              <w:rPr>
                <w:noProof/>
                <w:webHidden/>
              </w:rPr>
              <w:tab/>
            </w:r>
            <w:r w:rsidR="00D078DA">
              <w:rPr>
                <w:noProof/>
                <w:webHidden/>
              </w:rPr>
              <w:fldChar w:fldCharType="begin"/>
            </w:r>
            <w:r w:rsidR="00D078DA">
              <w:rPr>
                <w:noProof/>
                <w:webHidden/>
              </w:rPr>
              <w:instrText xml:space="preserve"> PAGEREF _Toc138921583 \h </w:instrText>
            </w:r>
            <w:r w:rsidR="00D078DA">
              <w:rPr>
                <w:noProof/>
                <w:webHidden/>
              </w:rPr>
            </w:r>
            <w:r w:rsidR="00D078DA">
              <w:rPr>
                <w:noProof/>
                <w:webHidden/>
              </w:rPr>
              <w:fldChar w:fldCharType="separate"/>
            </w:r>
            <w:r w:rsidR="00434558">
              <w:rPr>
                <w:noProof/>
                <w:webHidden/>
              </w:rPr>
              <w:t>6</w:t>
            </w:r>
            <w:r w:rsidR="00D078DA">
              <w:rPr>
                <w:noProof/>
                <w:webHidden/>
              </w:rPr>
              <w:fldChar w:fldCharType="end"/>
            </w:r>
          </w:hyperlink>
        </w:p>
        <w:p w14:paraId="5B8BDBE9" w14:textId="137A05DE" w:rsidR="00D078DA" w:rsidRDefault="00000000">
          <w:pPr>
            <w:pStyle w:val="TOC3"/>
            <w:tabs>
              <w:tab w:val="right" w:leader="dot" w:pos="9628"/>
            </w:tabs>
            <w:rPr>
              <w:rFonts w:asciiTheme="minorHAnsi" w:eastAsiaTheme="minorEastAsia" w:hAnsiTheme="minorHAnsi"/>
              <w:noProof/>
              <w:lang w:eastAsia="en-AU"/>
            </w:rPr>
          </w:pPr>
          <w:hyperlink w:anchor="_Toc138921584" w:history="1">
            <w:r w:rsidR="00D078DA" w:rsidRPr="00CB7A89">
              <w:rPr>
                <w:rStyle w:val="Hyperlink"/>
                <w:noProof/>
              </w:rPr>
              <w:t>Assessment process</w:t>
            </w:r>
            <w:r w:rsidR="00D078DA">
              <w:rPr>
                <w:noProof/>
                <w:webHidden/>
              </w:rPr>
              <w:tab/>
            </w:r>
            <w:r w:rsidR="00D078DA">
              <w:rPr>
                <w:noProof/>
                <w:webHidden/>
              </w:rPr>
              <w:fldChar w:fldCharType="begin"/>
            </w:r>
            <w:r w:rsidR="00D078DA">
              <w:rPr>
                <w:noProof/>
                <w:webHidden/>
              </w:rPr>
              <w:instrText xml:space="preserve"> PAGEREF _Toc138921584 \h </w:instrText>
            </w:r>
            <w:r w:rsidR="00D078DA">
              <w:rPr>
                <w:noProof/>
                <w:webHidden/>
              </w:rPr>
            </w:r>
            <w:r w:rsidR="00D078DA">
              <w:rPr>
                <w:noProof/>
                <w:webHidden/>
              </w:rPr>
              <w:fldChar w:fldCharType="separate"/>
            </w:r>
            <w:r w:rsidR="00434558">
              <w:rPr>
                <w:noProof/>
                <w:webHidden/>
              </w:rPr>
              <w:t>6</w:t>
            </w:r>
            <w:r w:rsidR="00D078DA">
              <w:rPr>
                <w:noProof/>
                <w:webHidden/>
              </w:rPr>
              <w:fldChar w:fldCharType="end"/>
            </w:r>
          </w:hyperlink>
        </w:p>
        <w:p w14:paraId="1F806CF6" w14:textId="6B3009FB" w:rsidR="00D078DA" w:rsidRDefault="00000000">
          <w:pPr>
            <w:pStyle w:val="TOC3"/>
            <w:tabs>
              <w:tab w:val="right" w:leader="dot" w:pos="9628"/>
            </w:tabs>
            <w:rPr>
              <w:rFonts w:asciiTheme="minorHAnsi" w:eastAsiaTheme="minorEastAsia" w:hAnsiTheme="minorHAnsi"/>
              <w:noProof/>
              <w:lang w:eastAsia="en-AU"/>
            </w:rPr>
          </w:pPr>
          <w:hyperlink w:anchor="_Toc138921585" w:history="1">
            <w:r w:rsidR="00D078DA" w:rsidRPr="00CB7A89">
              <w:rPr>
                <w:rStyle w:val="Hyperlink"/>
                <w:noProof/>
              </w:rPr>
              <w:t>Assessment criteria</w:t>
            </w:r>
            <w:r w:rsidR="00D078DA">
              <w:rPr>
                <w:noProof/>
                <w:webHidden/>
              </w:rPr>
              <w:tab/>
            </w:r>
            <w:r w:rsidR="00D078DA">
              <w:rPr>
                <w:noProof/>
                <w:webHidden/>
              </w:rPr>
              <w:fldChar w:fldCharType="begin"/>
            </w:r>
            <w:r w:rsidR="00D078DA">
              <w:rPr>
                <w:noProof/>
                <w:webHidden/>
              </w:rPr>
              <w:instrText xml:space="preserve"> PAGEREF _Toc138921585 \h </w:instrText>
            </w:r>
            <w:r w:rsidR="00D078DA">
              <w:rPr>
                <w:noProof/>
                <w:webHidden/>
              </w:rPr>
            </w:r>
            <w:r w:rsidR="00D078DA">
              <w:rPr>
                <w:noProof/>
                <w:webHidden/>
              </w:rPr>
              <w:fldChar w:fldCharType="separate"/>
            </w:r>
            <w:r w:rsidR="00434558">
              <w:rPr>
                <w:noProof/>
                <w:webHidden/>
              </w:rPr>
              <w:t>6</w:t>
            </w:r>
            <w:r w:rsidR="00D078DA">
              <w:rPr>
                <w:noProof/>
                <w:webHidden/>
              </w:rPr>
              <w:fldChar w:fldCharType="end"/>
            </w:r>
          </w:hyperlink>
        </w:p>
        <w:p w14:paraId="1CE0E1C0" w14:textId="54F80F6B" w:rsidR="00D078DA" w:rsidRDefault="00000000">
          <w:pPr>
            <w:pStyle w:val="TOC3"/>
            <w:tabs>
              <w:tab w:val="right" w:leader="dot" w:pos="9628"/>
            </w:tabs>
            <w:rPr>
              <w:rFonts w:asciiTheme="minorHAnsi" w:eastAsiaTheme="minorEastAsia" w:hAnsiTheme="minorHAnsi"/>
              <w:noProof/>
              <w:lang w:eastAsia="en-AU"/>
            </w:rPr>
          </w:pPr>
          <w:hyperlink w:anchor="_Toc138921586" w:history="1">
            <w:r w:rsidR="00D078DA" w:rsidRPr="00CB7A89">
              <w:rPr>
                <w:rStyle w:val="Hyperlink"/>
                <w:noProof/>
              </w:rPr>
              <w:t>What can be funded?</w:t>
            </w:r>
            <w:r w:rsidR="00D078DA">
              <w:rPr>
                <w:noProof/>
                <w:webHidden/>
              </w:rPr>
              <w:tab/>
            </w:r>
            <w:r w:rsidR="00D078DA">
              <w:rPr>
                <w:noProof/>
                <w:webHidden/>
              </w:rPr>
              <w:fldChar w:fldCharType="begin"/>
            </w:r>
            <w:r w:rsidR="00D078DA">
              <w:rPr>
                <w:noProof/>
                <w:webHidden/>
              </w:rPr>
              <w:instrText xml:space="preserve"> PAGEREF _Toc138921586 \h </w:instrText>
            </w:r>
            <w:r w:rsidR="00D078DA">
              <w:rPr>
                <w:noProof/>
                <w:webHidden/>
              </w:rPr>
            </w:r>
            <w:r w:rsidR="00D078DA">
              <w:rPr>
                <w:noProof/>
                <w:webHidden/>
              </w:rPr>
              <w:fldChar w:fldCharType="separate"/>
            </w:r>
            <w:r w:rsidR="00434558">
              <w:rPr>
                <w:noProof/>
                <w:webHidden/>
              </w:rPr>
              <w:t>7</w:t>
            </w:r>
            <w:r w:rsidR="00D078DA">
              <w:rPr>
                <w:noProof/>
                <w:webHidden/>
              </w:rPr>
              <w:fldChar w:fldCharType="end"/>
            </w:r>
          </w:hyperlink>
        </w:p>
        <w:p w14:paraId="7A41480E" w14:textId="4C3C33EE" w:rsidR="00D078DA" w:rsidRDefault="00000000">
          <w:pPr>
            <w:pStyle w:val="TOC3"/>
            <w:tabs>
              <w:tab w:val="right" w:leader="dot" w:pos="9628"/>
            </w:tabs>
            <w:rPr>
              <w:rFonts w:asciiTheme="minorHAnsi" w:eastAsiaTheme="minorEastAsia" w:hAnsiTheme="minorHAnsi"/>
              <w:noProof/>
              <w:lang w:eastAsia="en-AU"/>
            </w:rPr>
          </w:pPr>
          <w:hyperlink w:anchor="_Toc138921587" w:history="1">
            <w:r w:rsidR="00D078DA" w:rsidRPr="00CB7A89">
              <w:rPr>
                <w:rStyle w:val="Hyperlink"/>
                <w:noProof/>
              </w:rPr>
              <w:t>What can’t be funded (exclusions)?</w:t>
            </w:r>
            <w:r w:rsidR="00D078DA">
              <w:rPr>
                <w:noProof/>
                <w:webHidden/>
              </w:rPr>
              <w:tab/>
            </w:r>
            <w:r w:rsidR="00D078DA">
              <w:rPr>
                <w:noProof/>
                <w:webHidden/>
              </w:rPr>
              <w:fldChar w:fldCharType="begin"/>
            </w:r>
            <w:r w:rsidR="00D078DA">
              <w:rPr>
                <w:noProof/>
                <w:webHidden/>
              </w:rPr>
              <w:instrText xml:space="preserve"> PAGEREF _Toc138921587 \h </w:instrText>
            </w:r>
            <w:r w:rsidR="00D078DA">
              <w:rPr>
                <w:noProof/>
                <w:webHidden/>
              </w:rPr>
            </w:r>
            <w:r w:rsidR="00D078DA">
              <w:rPr>
                <w:noProof/>
                <w:webHidden/>
              </w:rPr>
              <w:fldChar w:fldCharType="separate"/>
            </w:r>
            <w:r w:rsidR="00434558">
              <w:rPr>
                <w:noProof/>
                <w:webHidden/>
              </w:rPr>
              <w:t>7</w:t>
            </w:r>
            <w:r w:rsidR="00D078DA">
              <w:rPr>
                <w:noProof/>
                <w:webHidden/>
              </w:rPr>
              <w:fldChar w:fldCharType="end"/>
            </w:r>
          </w:hyperlink>
        </w:p>
        <w:p w14:paraId="357641F7" w14:textId="0B6061F2" w:rsidR="00D078DA" w:rsidRDefault="00000000">
          <w:pPr>
            <w:pStyle w:val="TOC3"/>
            <w:tabs>
              <w:tab w:val="right" w:leader="dot" w:pos="9628"/>
            </w:tabs>
            <w:rPr>
              <w:rFonts w:asciiTheme="minorHAnsi" w:eastAsiaTheme="minorEastAsia" w:hAnsiTheme="minorHAnsi"/>
              <w:noProof/>
              <w:lang w:eastAsia="en-AU"/>
            </w:rPr>
          </w:pPr>
          <w:hyperlink w:anchor="_Toc138921588" w:history="1">
            <w:r w:rsidR="00D078DA" w:rsidRPr="00CB7A89">
              <w:rPr>
                <w:rStyle w:val="Hyperlink"/>
                <w:noProof/>
              </w:rPr>
              <w:t>Support documentation required</w:t>
            </w:r>
            <w:r w:rsidR="00D078DA">
              <w:rPr>
                <w:noProof/>
                <w:webHidden/>
              </w:rPr>
              <w:tab/>
            </w:r>
            <w:r w:rsidR="00D078DA">
              <w:rPr>
                <w:noProof/>
                <w:webHidden/>
              </w:rPr>
              <w:fldChar w:fldCharType="begin"/>
            </w:r>
            <w:r w:rsidR="00D078DA">
              <w:rPr>
                <w:noProof/>
                <w:webHidden/>
              </w:rPr>
              <w:instrText xml:space="preserve"> PAGEREF _Toc138921588 \h </w:instrText>
            </w:r>
            <w:r w:rsidR="00D078DA">
              <w:rPr>
                <w:noProof/>
                <w:webHidden/>
              </w:rPr>
            </w:r>
            <w:r w:rsidR="00D078DA">
              <w:rPr>
                <w:noProof/>
                <w:webHidden/>
              </w:rPr>
              <w:fldChar w:fldCharType="separate"/>
            </w:r>
            <w:r w:rsidR="00434558">
              <w:rPr>
                <w:noProof/>
                <w:webHidden/>
              </w:rPr>
              <w:t>8</w:t>
            </w:r>
            <w:r w:rsidR="00D078DA">
              <w:rPr>
                <w:noProof/>
                <w:webHidden/>
              </w:rPr>
              <w:fldChar w:fldCharType="end"/>
            </w:r>
          </w:hyperlink>
        </w:p>
        <w:p w14:paraId="14CD6465" w14:textId="388D72D5" w:rsidR="00D078DA" w:rsidRDefault="00000000">
          <w:pPr>
            <w:pStyle w:val="TOC2"/>
            <w:tabs>
              <w:tab w:val="right" w:leader="dot" w:pos="9628"/>
            </w:tabs>
            <w:rPr>
              <w:rFonts w:asciiTheme="minorHAnsi" w:eastAsiaTheme="minorEastAsia" w:hAnsiTheme="minorHAnsi"/>
              <w:noProof/>
              <w:lang w:eastAsia="en-AU"/>
            </w:rPr>
          </w:pPr>
          <w:hyperlink w:anchor="_Toc138921589" w:history="1">
            <w:r w:rsidR="00D078DA" w:rsidRPr="00CB7A89">
              <w:rPr>
                <w:rStyle w:val="Hyperlink"/>
                <w:noProof/>
              </w:rPr>
              <w:t>Support provided by council</w:t>
            </w:r>
            <w:r w:rsidR="00D078DA">
              <w:rPr>
                <w:noProof/>
                <w:webHidden/>
              </w:rPr>
              <w:tab/>
            </w:r>
            <w:r w:rsidR="00D078DA">
              <w:rPr>
                <w:noProof/>
                <w:webHidden/>
              </w:rPr>
              <w:fldChar w:fldCharType="begin"/>
            </w:r>
            <w:r w:rsidR="00D078DA">
              <w:rPr>
                <w:noProof/>
                <w:webHidden/>
              </w:rPr>
              <w:instrText xml:space="preserve"> PAGEREF _Toc138921589 \h </w:instrText>
            </w:r>
            <w:r w:rsidR="00D078DA">
              <w:rPr>
                <w:noProof/>
                <w:webHidden/>
              </w:rPr>
            </w:r>
            <w:r w:rsidR="00D078DA">
              <w:rPr>
                <w:noProof/>
                <w:webHidden/>
              </w:rPr>
              <w:fldChar w:fldCharType="separate"/>
            </w:r>
            <w:r w:rsidR="00434558">
              <w:rPr>
                <w:noProof/>
                <w:webHidden/>
              </w:rPr>
              <w:t>8</w:t>
            </w:r>
            <w:r w:rsidR="00D078DA">
              <w:rPr>
                <w:noProof/>
                <w:webHidden/>
              </w:rPr>
              <w:fldChar w:fldCharType="end"/>
            </w:r>
          </w:hyperlink>
        </w:p>
        <w:p w14:paraId="26912AFE" w14:textId="0261E26D" w:rsidR="00D078DA" w:rsidRDefault="00000000">
          <w:pPr>
            <w:pStyle w:val="TOC2"/>
            <w:tabs>
              <w:tab w:val="right" w:leader="dot" w:pos="9628"/>
            </w:tabs>
            <w:rPr>
              <w:rFonts w:asciiTheme="minorHAnsi" w:eastAsiaTheme="minorEastAsia" w:hAnsiTheme="minorHAnsi"/>
              <w:noProof/>
              <w:lang w:eastAsia="en-AU"/>
            </w:rPr>
          </w:pPr>
          <w:hyperlink w:anchor="_Toc138921590" w:history="1">
            <w:r w:rsidR="00D078DA" w:rsidRPr="00CB7A89">
              <w:rPr>
                <w:rStyle w:val="Hyperlink"/>
                <w:noProof/>
              </w:rPr>
              <w:t>Funding principles</w:t>
            </w:r>
            <w:r w:rsidR="00D078DA">
              <w:rPr>
                <w:noProof/>
                <w:webHidden/>
              </w:rPr>
              <w:tab/>
            </w:r>
            <w:r w:rsidR="00D078DA">
              <w:rPr>
                <w:noProof/>
                <w:webHidden/>
              </w:rPr>
              <w:fldChar w:fldCharType="begin"/>
            </w:r>
            <w:r w:rsidR="00D078DA">
              <w:rPr>
                <w:noProof/>
                <w:webHidden/>
              </w:rPr>
              <w:instrText xml:space="preserve"> PAGEREF _Toc138921590 \h </w:instrText>
            </w:r>
            <w:r w:rsidR="00D078DA">
              <w:rPr>
                <w:noProof/>
                <w:webHidden/>
              </w:rPr>
            </w:r>
            <w:r w:rsidR="00D078DA">
              <w:rPr>
                <w:noProof/>
                <w:webHidden/>
              </w:rPr>
              <w:fldChar w:fldCharType="separate"/>
            </w:r>
            <w:r w:rsidR="00434558">
              <w:rPr>
                <w:noProof/>
                <w:webHidden/>
              </w:rPr>
              <w:t>8</w:t>
            </w:r>
            <w:r w:rsidR="00D078DA">
              <w:rPr>
                <w:noProof/>
                <w:webHidden/>
              </w:rPr>
              <w:fldChar w:fldCharType="end"/>
            </w:r>
          </w:hyperlink>
        </w:p>
        <w:p w14:paraId="2A2B23DF" w14:textId="01D4E20B" w:rsidR="00D078DA" w:rsidRDefault="00000000">
          <w:pPr>
            <w:pStyle w:val="TOC2"/>
            <w:tabs>
              <w:tab w:val="right" w:leader="dot" w:pos="9628"/>
            </w:tabs>
            <w:rPr>
              <w:rFonts w:asciiTheme="minorHAnsi" w:eastAsiaTheme="minorEastAsia" w:hAnsiTheme="minorHAnsi"/>
              <w:noProof/>
              <w:lang w:eastAsia="en-AU"/>
            </w:rPr>
          </w:pPr>
          <w:hyperlink w:anchor="_Toc138921591" w:history="1">
            <w:r w:rsidR="00D078DA" w:rsidRPr="00CB7A89">
              <w:rPr>
                <w:rStyle w:val="Hyperlink"/>
                <w:noProof/>
              </w:rPr>
              <w:t>Access and inclusion</w:t>
            </w:r>
            <w:r w:rsidR="00D078DA">
              <w:rPr>
                <w:noProof/>
                <w:webHidden/>
              </w:rPr>
              <w:tab/>
            </w:r>
            <w:r w:rsidR="00D078DA">
              <w:rPr>
                <w:noProof/>
                <w:webHidden/>
              </w:rPr>
              <w:fldChar w:fldCharType="begin"/>
            </w:r>
            <w:r w:rsidR="00D078DA">
              <w:rPr>
                <w:noProof/>
                <w:webHidden/>
              </w:rPr>
              <w:instrText xml:space="preserve"> PAGEREF _Toc138921591 \h </w:instrText>
            </w:r>
            <w:r w:rsidR="00D078DA">
              <w:rPr>
                <w:noProof/>
                <w:webHidden/>
              </w:rPr>
            </w:r>
            <w:r w:rsidR="00D078DA">
              <w:rPr>
                <w:noProof/>
                <w:webHidden/>
              </w:rPr>
              <w:fldChar w:fldCharType="separate"/>
            </w:r>
            <w:r w:rsidR="00434558">
              <w:rPr>
                <w:noProof/>
                <w:webHidden/>
              </w:rPr>
              <w:t>9</w:t>
            </w:r>
            <w:r w:rsidR="00D078DA">
              <w:rPr>
                <w:noProof/>
                <w:webHidden/>
              </w:rPr>
              <w:fldChar w:fldCharType="end"/>
            </w:r>
          </w:hyperlink>
        </w:p>
        <w:p w14:paraId="540BF46F" w14:textId="46F561C3" w:rsidR="00D078DA" w:rsidRDefault="00000000">
          <w:pPr>
            <w:pStyle w:val="TOC2"/>
            <w:tabs>
              <w:tab w:val="right" w:leader="dot" w:pos="9628"/>
            </w:tabs>
            <w:rPr>
              <w:rFonts w:asciiTheme="minorHAnsi" w:eastAsiaTheme="minorEastAsia" w:hAnsiTheme="minorHAnsi"/>
              <w:noProof/>
              <w:lang w:eastAsia="en-AU"/>
            </w:rPr>
          </w:pPr>
          <w:hyperlink w:anchor="_Toc138921592" w:history="1">
            <w:r w:rsidR="00D078DA" w:rsidRPr="00CB7A89">
              <w:rPr>
                <w:rStyle w:val="Hyperlink"/>
                <w:noProof/>
              </w:rPr>
              <w:t>LGBTIQA+ community</w:t>
            </w:r>
            <w:r w:rsidR="00D078DA">
              <w:rPr>
                <w:noProof/>
                <w:webHidden/>
              </w:rPr>
              <w:tab/>
            </w:r>
            <w:r w:rsidR="00D078DA">
              <w:rPr>
                <w:noProof/>
                <w:webHidden/>
              </w:rPr>
              <w:fldChar w:fldCharType="begin"/>
            </w:r>
            <w:r w:rsidR="00D078DA">
              <w:rPr>
                <w:noProof/>
                <w:webHidden/>
              </w:rPr>
              <w:instrText xml:space="preserve"> PAGEREF _Toc138921592 \h </w:instrText>
            </w:r>
            <w:r w:rsidR="00D078DA">
              <w:rPr>
                <w:noProof/>
                <w:webHidden/>
              </w:rPr>
            </w:r>
            <w:r w:rsidR="00D078DA">
              <w:rPr>
                <w:noProof/>
                <w:webHidden/>
              </w:rPr>
              <w:fldChar w:fldCharType="separate"/>
            </w:r>
            <w:r w:rsidR="00434558">
              <w:rPr>
                <w:noProof/>
                <w:webHidden/>
              </w:rPr>
              <w:t>9</w:t>
            </w:r>
            <w:r w:rsidR="00D078DA">
              <w:rPr>
                <w:noProof/>
                <w:webHidden/>
              </w:rPr>
              <w:fldChar w:fldCharType="end"/>
            </w:r>
          </w:hyperlink>
        </w:p>
        <w:p w14:paraId="69AD18AB" w14:textId="74874D38" w:rsidR="00D078DA" w:rsidRDefault="00000000">
          <w:pPr>
            <w:pStyle w:val="TOC2"/>
            <w:tabs>
              <w:tab w:val="right" w:leader="dot" w:pos="9628"/>
            </w:tabs>
            <w:rPr>
              <w:rFonts w:asciiTheme="minorHAnsi" w:eastAsiaTheme="minorEastAsia" w:hAnsiTheme="minorHAnsi"/>
              <w:noProof/>
              <w:lang w:eastAsia="en-AU"/>
            </w:rPr>
          </w:pPr>
          <w:hyperlink w:anchor="_Toc138921593" w:history="1">
            <w:r w:rsidR="00D078DA" w:rsidRPr="00CB7A89">
              <w:rPr>
                <w:rStyle w:val="Hyperlink"/>
                <w:noProof/>
              </w:rPr>
              <w:t>Ensuring a child safe City of Port Phillip</w:t>
            </w:r>
            <w:r w:rsidR="00D078DA">
              <w:rPr>
                <w:noProof/>
                <w:webHidden/>
              </w:rPr>
              <w:tab/>
            </w:r>
            <w:r w:rsidR="00D078DA">
              <w:rPr>
                <w:noProof/>
                <w:webHidden/>
              </w:rPr>
              <w:fldChar w:fldCharType="begin"/>
            </w:r>
            <w:r w:rsidR="00D078DA">
              <w:rPr>
                <w:noProof/>
                <w:webHidden/>
              </w:rPr>
              <w:instrText xml:space="preserve"> PAGEREF _Toc138921593 \h </w:instrText>
            </w:r>
            <w:r w:rsidR="00D078DA">
              <w:rPr>
                <w:noProof/>
                <w:webHidden/>
              </w:rPr>
            </w:r>
            <w:r w:rsidR="00D078DA">
              <w:rPr>
                <w:noProof/>
                <w:webHidden/>
              </w:rPr>
              <w:fldChar w:fldCharType="separate"/>
            </w:r>
            <w:r w:rsidR="00434558">
              <w:rPr>
                <w:noProof/>
                <w:webHidden/>
              </w:rPr>
              <w:t>9</w:t>
            </w:r>
            <w:r w:rsidR="00D078DA">
              <w:rPr>
                <w:noProof/>
                <w:webHidden/>
              </w:rPr>
              <w:fldChar w:fldCharType="end"/>
            </w:r>
          </w:hyperlink>
        </w:p>
        <w:p w14:paraId="309849DD" w14:textId="722D088A" w:rsidR="00D078DA" w:rsidRDefault="00000000">
          <w:pPr>
            <w:pStyle w:val="TOC2"/>
            <w:tabs>
              <w:tab w:val="right" w:leader="dot" w:pos="9628"/>
            </w:tabs>
            <w:rPr>
              <w:rFonts w:asciiTheme="minorHAnsi" w:eastAsiaTheme="minorEastAsia" w:hAnsiTheme="minorHAnsi"/>
              <w:noProof/>
              <w:lang w:eastAsia="en-AU"/>
            </w:rPr>
          </w:pPr>
          <w:hyperlink w:anchor="_Toc138921594" w:history="1">
            <w:r w:rsidR="00D078DA" w:rsidRPr="00CB7A89">
              <w:rPr>
                <w:rStyle w:val="Hyperlink"/>
                <w:noProof/>
              </w:rPr>
              <w:t>Sustainability</w:t>
            </w:r>
            <w:r w:rsidR="00D078DA">
              <w:rPr>
                <w:noProof/>
                <w:webHidden/>
              </w:rPr>
              <w:tab/>
            </w:r>
            <w:r w:rsidR="00D078DA">
              <w:rPr>
                <w:noProof/>
                <w:webHidden/>
              </w:rPr>
              <w:fldChar w:fldCharType="begin"/>
            </w:r>
            <w:r w:rsidR="00D078DA">
              <w:rPr>
                <w:noProof/>
                <w:webHidden/>
              </w:rPr>
              <w:instrText xml:space="preserve"> PAGEREF _Toc138921594 \h </w:instrText>
            </w:r>
            <w:r w:rsidR="00D078DA">
              <w:rPr>
                <w:noProof/>
                <w:webHidden/>
              </w:rPr>
            </w:r>
            <w:r w:rsidR="00D078DA">
              <w:rPr>
                <w:noProof/>
                <w:webHidden/>
              </w:rPr>
              <w:fldChar w:fldCharType="separate"/>
            </w:r>
            <w:r w:rsidR="00434558">
              <w:rPr>
                <w:noProof/>
                <w:webHidden/>
              </w:rPr>
              <w:t>10</w:t>
            </w:r>
            <w:r w:rsidR="00D078DA">
              <w:rPr>
                <w:noProof/>
                <w:webHidden/>
              </w:rPr>
              <w:fldChar w:fldCharType="end"/>
            </w:r>
          </w:hyperlink>
        </w:p>
        <w:p w14:paraId="5D5672C8" w14:textId="512861AD" w:rsidR="00D078DA" w:rsidRDefault="00000000">
          <w:pPr>
            <w:pStyle w:val="TOC2"/>
            <w:tabs>
              <w:tab w:val="right" w:leader="dot" w:pos="9628"/>
            </w:tabs>
            <w:rPr>
              <w:rFonts w:asciiTheme="minorHAnsi" w:eastAsiaTheme="minorEastAsia" w:hAnsiTheme="minorHAnsi"/>
              <w:noProof/>
              <w:lang w:eastAsia="en-AU"/>
            </w:rPr>
          </w:pPr>
          <w:hyperlink w:anchor="_Toc138921595" w:history="1">
            <w:r w:rsidR="00D078DA" w:rsidRPr="00CB7A89">
              <w:rPr>
                <w:rStyle w:val="Hyperlink"/>
                <w:noProof/>
              </w:rPr>
              <w:t>Major event hotline and road closures</w:t>
            </w:r>
            <w:r w:rsidR="00D078DA">
              <w:rPr>
                <w:noProof/>
                <w:webHidden/>
              </w:rPr>
              <w:tab/>
            </w:r>
            <w:r w:rsidR="00D078DA">
              <w:rPr>
                <w:noProof/>
                <w:webHidden/>
              </w:rPr>
              <w:fldChar w:fldCharType="begin"/>
            </w:r>
            <w:r w:rsidR="00D078DA">
              <w:rPr>
                <w:noProof/>
                <w:webHidden/>
              </w:rPr>
              <w:instrText xml:space="preserve"> PAGEREF _Toc138921595 \h </w:instrText>
            </w:r>
            <w:r w:rsidR="00D078DA">
              <w:rPr>
                <w:noProof/>
                <w:webHidden/>
              </w:rPr>
            </w:r>
            <w:r w:rsidR="00D078DA">
              <w:rPr>
                <w:noProof/>
                <w:webHidden/>
              </w:rPr>
              <w:fldChar w:fldCharType="separate"/>
            </w:r>
            <w:r w:rsidR="00434558">
              <w:rPr>
                <w:noProof/>
                <w:webHidden/>
              </w:rPr>
              <w:t>10</w:t>
            </w:r>
            <w:r w:rsidR="00D078DA">
              <w:rPr>
                <w:noProof/>
                <w:webHidden/>
              </w:rPr>
              <w:fldChar w:fldCharType="end"/>
            </w:r>
          </w:hyperlink>
        </w:p>
        <w:p w14:paraId="587E5825" w14:textId="23C3C827" w:rsidR="00D078DA" w:rsidRDefault="00000000">
          <w:pPr>
            <w:pStyle w:val="TOC2"/>
            <w:tabs>
              <w:tab w:val="right" w:leader="dot" w:pos="9628"/>
            </w:tabs>
            <w:rPr>
              <w:rFonts w:asciiTheme="minorHAnsi" w:eastAsiaTheme="minorEastAsia" w:hAnsiTheme="minorHAnsi"/>
              <w:noProof/>
              <w:lang w:eastAsia="en-AU"/>
            </w:rPr>
          </w:pPr>
          <w:hyperlink w:anchor="_Toc138921596" w:history="1">
            <w:r w:rsidR="00D078DA" w:rsidRPr="00CB7A89">
              <w:rPr>
                <w:rStyle w:val="Hyperlink"/>
                <w:noProof/>
              </w:rPr>
              <w:t>Lobbying</w:t>
            </w:r>
            <w:r w:rsidR="00D078DA">
              <w:rPr>
                <w:noProof/>
                <w:webHidden/>
              </w:rPr>
              <w:tab/>
            </w:r>
            <w:r w:rsidR="00D078DA">
              <w:rPr>
                <w:noProof/>
                <w:webHidden/>
              </w:rPr>
              <w:fldChar w:fldCharType="begin"/>
            </w:r>
            <w:r w:rsidR="00D078DA">
              <w:rPr>
                <w:noProof/>
                <w:webHidden/>
              </w:rPr>
              <w:instrText xml:space="preserve"> PAGEREF _Toc138921596 \h </w:instrText>
            </w:r>
            <w:r w:rsidR="00D078DA">
              <w:rPr>
                <w:noProof/>
                <w:webHidden/>
              </w:rPr>
            </w:r>
            <w:r w:rsidR="00D078DA">
              <w:rPr>
                <w:noProof/>
                <w:webHidden/>
              </w:rPr>
              <w:fldChar w:fldCharType="separate"/>
            </w:r>
            <w:r w:rsidR="00434558">
              <w:rPr>
                <w:noProof/>
                <w:webHidden/>
              </w:rPr>
              <w:t>11</w:t>
            </w:r>
            <w:r w:rsidR="00D078DA">
              <w:rPr>
                <w:noProof/>
                <w:webHidden/>
              </w:rPr>
              <w:fldChar w:fldCharType="end"/>
            </w:r>
          </w:hyperlink>
        </w:p>
        <w:p w14:paraId="02085617" w14:textId="090970F0" w:rsidR="00D078DA" w:rsidRDefault="00000000">
          <w:pPr>
            <w:pStyle w:val="TOC2"/>
            <w:tabs>
              <w:tab w:val="right" w:leader="dot" w:pos="9628"/>
            </w:tabs>
            <w:rPr>
              <w:rFonts w:asciiTheme="minorHAnsi" w:eastAsiaTheme="minorEastAsia" w:hAnsiTheme="minorHAnsi"/>
              <w:noProof/>
              <w:lang w:eastAsia="en-AU"/>
            </w:rPr>
          </w:pPr>
          <w:hyperlink w:anchor="_Toc138921597" w:history="1">
            <w:r w:rsidR="00D078DA" w:rsidRPr="00CB7A89">
              <w:rPr>
                <w:rStyle w:val="Hyperlink"/>
                <w:noProof/>
              </w:rPr>
              <w:t>Appendix A – Definitions</w:t>
            </w:r>
            <w:r w:rsidR="00D078DA">
              <w:rPr>
                <w:noProof/>
                <w:webHidden/>
              </w:rPr>
              <w:tab/>
            </w:r>
            <w:r w:rsidR="00D078DA">
              <w:rPr>
                <w:noProof/>
                <w:webHidden/>
              </w:rPr>
              <w:fldChar w:fldCharType="begin"/>
            </w:r>
            <w:r w:rsidR="00D078DA">
              <w:rPr>
                <w:noProof/>
                <w:webHidden/>
              </w:rPr>
              <w:instrText xml:space="preserve"> PAGEREF _Toc138921597 \h </w:instrText>
            </w:r>
            <w:r w:rsidR="00D078DA">
              <w:rPr>
                <w:noProof/>
                <w:webHidden/>
              </w:rPr>
            </w:r>
            <w:r w:rsidR="00D078DA">
              <w:rPr>
                <w:noProof/>
                <w:webHidden/>
              </w:rPr>
              <w:fldChar w:fldCharType="separate"/>
            </w:r>
            <w:r w:rsidR="00434558">
              <w:rPr>
                <w:noProof/>
                <w:webHidden/>
              </w:rPr>
              <w:t>11</w:t>
            </w:r>
            <w:r w:rsidR="00D078DA">
              <w:rPr>
                <w:noProof/>
                <w:webHidden/>
              </w:rPr>
              <w:fldChar w:fldCharType="end"/>
            </w:r>
          </w:hyperlink>
        </w:p>
        <w:p w14:paraId="14DB713F" w14:textId="52D03875" w:rsidR="00D078DA" w:rsidRDefault="00000000">
          <w:pPr>
            <w:pStyle w:val="TOC2"/>
            <w:tabs>
              <w:tab w:val="right" w:leader="dot" w:pos="9628"/>
            </w:tabs>
            <w:rPr>
              <w:rFonts w:asciiTheme="minorHAnsi" w:eastAsiaTheme="minorEastAsia" w:hAnsiTheme="minorHAnsi"/>
              <w:noProof/>
              <w:lang w:eastAsia="en-AU"/>
            </w:rPr>
          </w:pPr>
          <w:hyperlink w:anchor="_Toc138921598" w:history="1">
            <w:r w:rsidR="00D078DA" w:rsidRPr="00CB7A89">
              <w:rPr>
                <w:rStyle w:val="Hyperlink"/>
                <w:noProof/>
              </w:rPr>
              <w:t>Appendix B – City of Port Phillip Map</w:t>
            </w:r>
            <w:r w:rsidR="00D078DA">
              <w:rPr>
                <w:noProof/>
                <w:webHidden/>
              </w:rPr>
              <w:tab/>
            </w:r>
            <w:r w:rsidR="00D078DA">
              <w:rPr>
                <w:noProof/>
                <w:webHidden/>
              </w:rPr>
              <w:fldChar w:fldCharType="begin"/>
            </w:r>
            <w:r w:rsidR="00D078DA">
              <w:rPr>
                <w:noProof/>
                <w:webHidden/>
              </w:rPr>
              <w:instrText xml:space="preserve"> PAGEREF _Toc138921598 \h </w:instrText>
            </w:r>
            <w:r w:rsidR="00D078DA">
              <w:rPr>
                <w:noProof/>
                <w:webHidden/>
              </w:rPr>
            </w:r>
            <w:r w:rsidR="00D078DA">
              <w:rPr>
                <w:noProof/>
                <w:webHidden/>
              </w:rPr>
              <w:fldChar w:fldCharType="separate"/>
            </w:r>
            <w:r w:rsidR="00434558">
              <w:rPr>
                <w:noProof/>
                <w:webHidden/>
              </w:rPr>
              <w:t>13</w:t>
            </w:r>
            <w:r w:rsidR="00D078DA">
              <w:rPr>
                <w:noProof/>
                <w:webHidden/>
              </w:rPr>
              <w:fldChar w:fldCharType="end"/>
            </w:r>
          </w:hyperlink>
        </w:p>
        <w:p w14:paraId="41943CE7" w14:textId="010A568C" w:rsidR="00D078DA" w:rsidRDefault="00000000">
          <w:pPr>
            <w:pStyle w:val="TOC2"/>
            <w:tabs>
              <w:tab w:val="right" w:leader="dot" w:pos="9628"/>
            </w:tabs>
            <w:rPr>
              <w:rFonts w:asciiTheme="minorHAnsi" w:eastAsiaTheme="minorEastAsia" w:hAnsiTheme="minorHAnsi"/>
              <w:noProof/>
              <w:lang w:eastAsia="en-AU"/>
            </w:rPr>
          </w:pPr>
          <w:hyperlink w:anchor="_Toc138921599" w:history="1">
            <w:r w:rsidR="00D078DA" w:rsidRPr="00CB7A89">
              <w:rPr>
                <w:rStyle w:val="Hyperlink"/>
                <w:noProof/>
              </w:rPr>
              <w:t>Appendix C – Grant Terms and Conditions</w:t>
            </w:r>
            <w:r w:rsidR="00D078DA">
              <w:rPr>
                <w:noProof/>
                <w:webHidden/>
              </w:rPr>
              <w:tab/>
            </w:r>
            <w:r w:rsidR="00D078DA">
              <w:rPr>
                <w:noProof/>
                <w:webHidden/>
              </w:rPr>
              <w:fldChar w:fldCharType="begin"/>
            </w:r>
            <w:r w:rsidR="00D078DA">
              <w:rPr>
                <w:noProof/>
                <w:webHidden/>
              </w:rPr>
              <w:instrText xml:space="preserve"> PAGEREF _Toc138921599 \h </w:instrText>
            </w:r>
            <w:r w:rsidR="00D078DA">
              <w:rPr>
                <w:noProof/>
                <w:webHidden/>
              </w:rPr>
            </w:r>
            <w:r w:rsidR="00D078DA">
              <w:rPr>
                <w:noProof/>
                <w:webHidden/>
              </w:rPr>
              <w:fldChar w:fldCharType="separate"/>
            </w:r>
            <w:r w:rsidR="00434558">
              <w:rPr>
                <w:noProof/>
                <w:webHidden/>
              </w:rPr>
              <w:t>13</w:t>
            </w:r>
            <w:r w:rsidR="00D078DA">
              <w:rPr>
                <w:noProof/>
                <w:webHidden/>
              </w:rPr>
              <w:fldChar w:fldCharType="end"/>
            </w:r>
          </w:hyperlink>
        </w:p>
        <w:p w14:paraId="2175FC24" w14:textId="6EF1518B" w:rsidR="00147C38" w:rsidRDefault="00147C38">
          <w:r>
            <w:rPr>
              <w:b/>
              <w:bCs/>
              <w:noProof/>
            </w:rPr>
            <w:fldChar w:fldCharType="end"/>
          </w:r>
        </w:p>
      </w:sdtContent>
    </w:sdt>
    <w:p w14:paraId="4656B257" w14:textId="77777777" w:rsidR="00BD0F6D" w:rsidRDefault="00BD0F6D" w:rsidP="00BD0F6D">
      <w:pPr>
        <w:rPr>
          <w:rFonts w:eastAsiaTheme="majorEastAsia" w:cstheme="majorBidi"/>
          <w:spacing w:val="-10"/>
          <w:kern w:val="28"/>
          <w:sz w:val="32"/>
          <w:szCs w:val="32"/>
        </w:rPr>
      </w:pPr>
    </w:p>
    <w:p w14:paraId="07049577" w14:textId="77777777" w:rsidR="00212E87" w:rsidRDefault="00BD0F6D" w:rsidP="00BD0F6D">
      <w:pPr>
        <w:tabs>
          <w:tab w:val="left" w:pos="2280"/>
        </w:tabs>
        <w:rPr>
          <w:rFonts w:eastAsiaTheme="majorEastAsia" w:cstheme="majorBidi"/>
          <w:spacing w:val="-10"/>
          <w:kern w:val="28"/>
          <w:sz w:val="32"/>
          <w:szCs w:val="32"/>
        </w:rPr>
      </w:pPr>
      <w:r>
        <w:rPr>
          <w:rFonts w:eastAsiaTheme="majorEastAsia" w:cstheme="majorBidi"/>
          <w:spacing w:val="-10"/>
          <w:kern w:val="28"/>
          <w:sz w:val="32"/>
          <w:szCs w:val="32"/>
        </w:rPr>
        <w:tab/>
      </w:r>
    </w:p>
    <w:p w14:paraId="55E6B23F" w14:textId="77777777" w:rsidR="00212E87" w:rsidRDefault="00212E87">
      <w:pPr>
        <w:spacing w:line="259" w:lineRule="auto"/>
        <w:rPr>
          <w:rFonts w:eastAsiaTheme="majorEastAsia" w:cstheme="majorBidi"/>
          <w:spacing w:val="-10"/>
          <w:kern w:val="28"/>
          <w:sz w:val="32"/>
          <w:szCs w:val="32"/>
        </w:rPr>
      </w:pPr>
      <w:r>
        <w:rPr>
          <w:rFonts w:eastAsiaTheme="majorEastAsia" w:cstheme="majorBidi"/>
          <w:spacing w:val="-10"/>
          <w:kern w:val="28"/>
          <w:sz w:val="32"/>
          <w:szCs w:val="32"/>
        </w:rPr>
        <w:br w:type="page"/>
      </w:r>
    </w:p>
    <w:p w14:paraId="681F1340" w14:textId="77777777" w:rsidR="000A09B3" w:rsidRDefault="000A09B3" w:rsidP="0051468C">
      <w:pPr>
        <w:pStyle w:val="Heading1"/>
      </w:pPr>
      <w:bookmarkStart w:id="1" w:name="_Toc106698848"/>
      <w:bookmarkStart w:id="2" w:name="_Toc138921574"/>
      <w:r>
        <w:t>City of Port Phillip Seniors Festival Events Grants</w:t>
      </w:r>
      <w:bookmarkEnd w:id="1"/>
      <w:bookmarkEnd w:id="2"/>
      <w:r>
        <w:t xml:space="preserve"> </w:t>
      </w:r>
    </w:p>
    <w:p w14:paraId="0B327970" w14:textId="5E0AD891" w:rsidR="000A09B3" w:rsidRDefault="000A09B3" w:rsidP="0051468C">
      <w:pPr>
        <w:pStyle w:val="Heading1"/>
      </w:pPr>
      <w:bookmarkStart w:id="3" w:name="_Toc106698849"/>
      <w:bookmarkStart w:id="4" w:name="_Toc138921575"/>
      <w:r>
        <w:t>Guidelines 202</w:t>
      </w:r>
      <w:bookmarkEnd w:id="3"/>
      <w:r w:rsidR="0051468C">
        <w:t>3</w:t>
      </w:r>
      <w:bookmarkEnd w:id="4"/>
    </w:p>
    <w:p w14:paraId="2A69627B" w14:textId="77777777" w:rsidR="000A09B3" w:rsidRDefault="000A09B3" w:rsidP="0051468C">
      <w:pPr>
        <w:pStyle w:val="Heading2"/>
      </w:pPr>
      <w:bookmarkStart w:id="5" w:name="_Toc106698850"/>
      <w:bookmarkStart w:id="6" w:name="_Toc138921576"/>
      <w:r>
        <w:t>Acknowledgment of country</w:t>
      </w:r>
      <w:bookmarkEnd w:id="5"/>
      <w:bookmarkEnd w:id="6"/>
    </w:p>
    <w:p w14:paraId="27F3C348" w14:textId="77777777" w:rsidR="000A09B3" w:rsidRPr="002E25E9" w:rsidRDefault="000A09B3" w:rsidP="000A09B3">
      <w:pPr>
        <w:rPr>
          <w:sz w:val="24"/>
          <w:szCs w:val="24"/>
        </w:rPr>
      </w:pPr>
      <w:r w:rsidRPr="002E25E9">
        <w:rPr>
          <w:sz w:val="24"/>
          <w:szCs w:val="24"/>
        </w:rPr>
        <w:t>Council respectfully acknowledges the Traditional Owners of this land, the people of the Kulin Nations. We pay our respect to their Elders, past and present. We acknowledge and uphold their continuing relationship to this land.</w:t>
      </w:r>
    </w:p>
    <w:p w14:paraId="4D975648" w14:textId="77777777" w:rsidR="000A09B3" w:rsidRDefault="000A09B3" w:rsidP="0051468C">
      <w:pPr>
        <w:pStyle w:val="Heading2"/>
      </w:pPr>
      <w:bookmarkStart w:id="7" w:name="_Toc106698851"/>
      <w:bookmarkStart w:id="8" w:name="_Toc138921577"/>
      <w:r>
        <w:t>Introduction to program</w:t>
      </w:r>
      <w:bookmarkEnd w:id="7"/>
      <w:bookmarkEnd w:id="8"/>
    </w:p>
    <w:p w14:paraId="41D5D9AE" w14:textId="1D7D6832" w:rsidR="000A09B3" w:rsidRPr="002E25E9" w:rsidRDefault="000A09B3" w:rsidP="000A09B3">
      <w:pPr>
        <w:rPr>
          <w:sz w:val="24"/>
          <w:szCs w:val="24"/>
        </w:rPr>
      </w:pPr>
      <w:r w:rsidRPr="002E25E9">
        <w:rPr>
          <w:sz w:val="24"/>
          <w:szCs w:val="24"/>
        </w:rPr>
        <w:t xml:space="preserve">The Seniors Festival runs from </w:t>
      </w:r>
      <w:r w:rsidRPr="002E25E9">
        <w:rPr>
          <w:b/>
          <w:sz w:val="24"/>
          <w:szCs w:val="24"/>
        </w:rPr>
        <w:t>S</w:t>
      </w:r>
      <w:r w:rsidR="0051468C" w:rsidRPr="002E25E9">
        <w:rPr>
          <w:b/>
          <w:sz w:val="24"/>
          <w:szCs w:val="24"/>
        </w:rPr>
        <w:t>unday</w:t>
      </w:r>
      <w:r w:rsidRPr="002E25E9">
        <w:rPr>
          <w:b/>
          <w:sz w:val="24"/>
          <w:szCs w:val="24"/>
        </w:rPr>
        <w:t xml:space="preserve"> 1 October to Sunday 1</w:t>
      </w:r>
      <w:r w:rsidR="0051468C" w:rsidRPr="002E25E9">
        <w:rPr>
          <w:b/>
          <w:sz w:val="24"/>
          <w:szCs w:val="24"/>
        </w:rPr>
        <w:t>5</w:t>
      </w:r>
      <w:r w:rsidRPr="002E25E9">
        <w:rPr>
          <w:b/>
          <w:sz w:val="24"/>
          <w:szCs w:val="24"/>
        </w:rPr>
        <w:t xml:space="preserve"> October 202</w:t>
      </w:r>
      <w:r w:rsidR="0051468C" w:rsidRPr="002E25E9">
        <w:rPr>
          <w:b/>
          <w:sz w:val="24"/>
          <w:szCs w:val="24"/>
        </w:rPr>
        <w:t>3</w:t>
      </w:r>
      <w:r w:rsidRPr="002E25E9">
        <w:rPr>
          <w:sz w:val="24"/>
          <w:szCs w:val="24"/>
        </w:rPr>
        <w:t>. The City of Port Phillip Seniors Festival is a celebration for seniors. It includes free and low-cost events that recognise the valuable contribution seniors make to our community.</w:t>
      </w:r>
    </w:p>
    <w:p w14:paraId="440CB3AA" w14:textId="49D02C21" w:rsidR="000A09B3" w:rsidRPr="00AE4D4B" w:rsidRDefault="000A09B3" w:rsidP="000A09B3">
      <w:pPr>
        <w:rPr>
          <w:b/>
          <w:bCs/>
          <w:sz w:val="24"/>
          <w:szCs w:val="24"/>
        </w:rPr>
      </w:pPr>
      <w:r w:rsidRPr="00AE4D4B">
        <w:rPr>
          <w:b/>
          <w:bCs/>
          <w:sz w:val="24"/>
          <w:szCs w:val="24"/>
        </w:rPr>
        <w:t>The City of Port Phillip 202</w:t>
      </w:r>
      <w:r w:rsidR="0051468C" w:rsidRPr="00AE4D4B">
        <w:rPr>
          <w:b/>
          <w:bCs/>
          <w:sz w:val="24"/>
          <w:szCs w:val="24"/>
        </w:rPr>
        <w:t>3</w:t>
      </w:r>
      <w:r w:rsidRPr="00AE4D4B">
        <w:rPr>
          <w:b/>
          <w:bCs/>
          <w:sz w:val="24"/>
          <w:szCs w:val="24"/>
        </w:rPr>
        <w:t xml:space="preserve"> Seniors Festival Events Grants applications open</w:t>
      </w:r>
      <w:r w:rsidR="000751E9" w:rsidRPr="00AE4D4B">
        <w:rPr>
          <w:b/>
          <w:bCs/>
          <w:sz w:val="24"/>
          <w:szCs w:val="24"/>
        </w:rPr>
        <w:t xml:space="preserve"> at 9 am on </w:t>
      </w:r>
      <w:r w:rsidR="00AE4D4B">
        <w:rPr>
          <w:b/>
          <w:bCs/>
          <w:sz w:val="24"/>
          <w:szCs w:val="24"/>
        </w:rPr>
        <w:t xml:space="preserve">Friday 30 June </w:t>
      </w:r>
      <w:r w:rsidRPr="00AE4D4B">
        <w:rPr>
          <w:b/>
          <w:bCs/>
          <w:sz w:val="24"/>
          <w:szCs w:val="24"/>
        </w:rPr>
        <w:t xml:space="preserve">and close 4 pm </w:t>
      </w:r>
      <w:r w:rsidR="0028427B">
        <w:rPr>
          <w:b/>
          <w:bCs/>
          <w:sz w:val="24"/>
          <w:szCs w:val="24"/>
        </w:rPr>
        <w:t>Saturday</w:t>
      </w:r>
      <w:r w:rsidRPr="00AE4D4B">
        <w:rPr>
          <w:b/>
          <w:bCs/>
          <w:sz w:val="24"/>
          <w:szCs w:val="24"/>
        </w:rPr>
        <w:t xml:space="preserve"> 15 July 202</w:t>
      </w:r>
      <w:r w:rsidR="0051468C" w:rsidRPr="00AE4D4B">
        <w:rPr>
          <w:b/>
          <w:bCs/>
          <w:sz w:val="24"/>
          <w:szCs w:val="24"/>
        </w:rPr>
        <w:t>3</w:t>
      </w:r>
      <w:r w:rsidRPr="00AE4D4B">
        <w:rPr>
          <w:b/>
          <w:bCs/>
          <w:sz w:val="24"/>
          <w:szCs w:val="24"/>
        </w:rPr>
        <w:t>.</w:t>
      </w:r>
    </w:p>
    <w:p w14:paraId="3655573A" w14:textId="54B05AC7" w:rsidR="000A09B3" w:rsidRPr="002E25E9" w:rsidRDefault="00A456E6" w:rsidP="000A09B3">
      <w:pPr>
        <w:rPr>
          <w:sz w:val="24"/>
          <w:szCs w:val="24"/>
        </w:rPr>
      </w:pPr>
      <w:r>
        <w:rPr>
          <w:sz w:val="24"/>
          <w:szCs w:val="24"/>
        </w:rPr>
        <w:t>Council  provides</w:t>
      </w:r>
      <w:r w:rsidR="000A09B3" w:rsidRPr="002E25E9">
        <w:rPr>
          <w:sz w:val="24"/>
          <w:szCs w:val="24"/>
        </w:rPr>
        <w:t xml:space="preserve"> fund</w:t>
      </w:r>
      <w:r>
        <w:rPr>
          <w:sz w:val="24"/>
          <w:szCs w:val="24"/>
        </w:rPr>
        <w:t>ing for</w:t>
      </w:r>
      <w:r w:rsidR="000A09B3" w:rsidRPr="002E25E9">
        <w:rPr>
          <w:sz w:val="24"/>
          <w:szCs w:val="24"/>
        </w:rPr>
        <w:t xml:space="preserve"> events in Port Phillip</w:t>
      </w:r>
      <w:r>
        <w:rPr>
          <w:sz w:val="24"/>
          <w:szCs w:val="24"/>
        </w:rPr>
        <w:t xml:space="preserve"> that </w:t>
      </w:r>
      <w:r w:rsidR="000A09B3" w:rsidRPr="002E25E9">
        <w:rPr>
          <w:sz w:val="24"/>
          <w:szCs w:val="24"/>
        </w:rPr>
        <w:t xml:space="preserve">promote a positive attitude to ageing amongst the whole community. </w:t>
      </w:r>
    </w:p>
    <w:p w14:paraId="03001714" w14:textId="77777777" w:rsidR="000A09B3" w:rsidRPr="00AE4D4B" w:rsidRDefault="000A09B3" w:rsidP="000A09B3">
      <w:pPr>
        <w:rPr>
          <w:sz w:val="24"/>
          <w:szCs w:val="24"/>
        </w:rPr>
      </w:pPr>
      <w:r w:rsidRPr="00AE4D4B">
        <w:rPr>
          <w:sz w:val="24"/>
          <w:szCs w:val="24"/>
        </w:rPr>
        <w:t>We are interested in hosting events that showcase your organisation or community such as open days at sporting clubs and cultural groups, musical and literary events, dances and art exhibitions, events that prioritise inclusion and celebration.</w:t>
      </w:r>
    </w:p>
    <w:p w14:paraId="358206ED" w14:textId="0C976032" w:rsidR="000A09B3" w:rsidRPr="002E25E9" w:rsidRDefault="000A09B3" w:rsidP="000A09B3">
      <w:pPr>
        <w:rPr>
          <w:sz w:val="24"/>
          <w:szCs w:val="24"/>
        </w:rPr>
      </w:pPr>
      <w:r w:rsidRPr="00AE4D4B">
        <w:rPr>
          <w:sz w:val="24"/>
          <w:szCs w:val="24"/>
        </w:rPr>
        <w:t xml:space="preserve">Applicants who are interested in </w:t>
      </w:r>
      <w:r w:rsidR="00DF012F" w:rsidRPr="00AE4D4B">
        <w:rPr>
          <w:sz w:val="24"/>
          <w:szCs w:val="24"/>
        </w:rPr>
        <w:t xml:space="preserve">running </w:t>
      </w:r>
      <w:r w:rsidRPr="00AE4D4B">
        <w:rPr>
          <w:sz w:val="24"/>
          <w:szCs w:val="24"/>
        </w:rPr>
        <w:t>an event are required to apply for a grant online through the Smarty Grants website.</w:t>
      </w:r>
      <w:r w:rsidRPr="002E25E9">
        <w:rPr>
          <w:sz w:val="24"/>
          <w:szCs w:val="24"/>
        </w:rPr>
        <w:t xml:space="preserve"> </w:t>
      </w:r>
    </w:p>
    <w:p w14:paraId="58506F77" w14:textId="1BAF1BF5" w:rsidR="000A09B3" w:rsidRPr="002E25E9" w:rsidRDefault="000A09B3" w:rsidP="000A09B3">
      <w:pPr>
        <w:rPr>
          <w:sz w:val="24"/>
          <w:szCs w:val="24"/>
        </w:rPr>
      </w:pPr>
      <w:r w:rsidRPr="002E25E9">
        <w:rPr>
          <w:sz w:val="24"/>
          <w:szCs w:val="24"/>
        </w:rPr>
        <w:t>Applicants can apply for a Seniors Festival Event grant up to $8</w:t>
      </w:r>
      <w:r w:rsidR="00E27661">
        <w:rPr>
          <w:sz w:val="24"/>
          <w:szCs w:val="24"/>
        </w:rPr>
        <w:t>0</w:t>
      </w:r>
      <w:r w:rsidRPr="002E25E9">
        <w:rPr>
          <w:sz w:val="24"/>
          <w:szCs w:val="24"/>
        </w:rPr>
        <w:t>0.</w:t>
      </w:r>
    </w:p>
    <w:p w14:paraId="20D11002" w14:textId="6A1F7935" w:rsidR="000A09B3" w:rsidRDefault="000A09B3" w:rsidP="000A09B3">
      <w:pPr>
        <w:rPr>
          <w:sz w:val="24"/>
          <w:szCs w:val="24"/>
        </w:rPr>
      </w:pPr>
      <w:r w:rsidRPr="002E25E9">
        <w:rPr>
          <w:sz w:val="24"/>
          <w:szCs w:val="24"/>
        </w:rPr>
        <w:t>All successful applicants will be required to provide an acquittal online on Smarty Grants after the event</w:t>
      </w:r>
      <w:r w:rsidR="009B3A6D">
        <w:rPr>
          <w:sz w:val="24"/>
          <w:szCs w:val="24"/>
        </w:rPr>
        <w:t>.</w:t>
      </w:r>
    </w:p>
    <w:p w14:paraId="41092958" w14:textId="5E50397D" w:rsidR="00275752" w:rsidRPr="00AE4D4B" w:rsidRDefault="00275752" w:rsidP="000A09B3">
      <w:pPr>
        <w:rPr>
          <w:sz w:val="24"/>
          <w:szCs w:val="24"/>
          <w:u w:val="single"/>
        </w:rPr>
      </w:pPr>
      <w:r>
        <w:rPr>
          <w:sz w:val="24"/>
          <w:szCs w:val="24"/>
        </w:rPr>
        <w:t xml:space="preserve">The </w:t>
      </w:r>
      <w:r w:rsidRPr="00275752">
        <w:rPr>
          <w:sz w:val="24"/>
          <w:szCs w:val="24"/>
        </w:rPr>
        <w:t xml:space="preserve">Seniors Festival Events Grants </w:t>
      </w:r>
      <w:r>
        <w:rPr>
          <w:sz w:val="24"/>
          <w:szCs w:val="24"/>
        </w:rPr>
        <w:t xml:space="preserve">Program </w:t>
      </w:r>
      <w:r w:rsidRPr="00275752">
        <w:rPr>
          <w:sz w:val="24"/>
          <w:szCs w:val="24"/>
        </w:rPr>
        <w:t xml:space="preserve">is based on </w:t>
      </w:r>
      <w:hyperlink r:id="rId25" w:history="1">
        <w:r w:rsidRPr="00275752">
          <w:rPr>
            <w:rStyle w:val="Hyperlink"/>
            <w:sz w:val="24"/>
            <w:szCs w:val="24"/>
          </w:rPr>
          <w:t>Council’s Community Funding Policy.</w:t>
        </w:r>
      </w:hyperlink>
    </w:p>
    <w:p w14:paraId="0F5FE629" w14:textId="1366BC5F" w:rsidR="000A09B3" w:rsidRPr="002E25E9" w:rsidRDefault="000A09B3" w:rsidP="000A09B3">
      <w:pPr>
        <w:rPr>
          <w:sz w:val="24"/>
          <w:szCs w:val="24"/>
        </w:rPr>
      </w:pPr>
      <w:r w:rsidRPr="002E25E9">
        <w:rPr>
          <w:sz w:val="24"/>
          <w:szCs w:val="24"/>
        </w:rPr>
        <w:t>For further information or if you require assistance with your application please contact, Assist on 9209 6777 and ask to speak to the Community Buildin</w:t>
      </w:r>
      <w:r w:rsidR="000751E9" w:rsidRPr="002E25E9">
        <w:rPr>
          <w:sz w:val="24"/>
          <w:szCs w:val="24"/>
        </w:rPr>
        <w:t>g</w:t>
      </w:r>
      <w:r w:rsidR="00BC50A9">
        <w:rPr>
          <w:sz w:val="24"/>
          <w:szCs w:val="24"/>
        </w:rPr>
        <w:t xml:space="preserve"> Officer</w:t>
      </w:r>
      <w:r w:rsidRPr="002E25E9">
        <w:rPr>
          <w:sz w:val="24"/>
          <w:szCs w:val="24"/>
        </w:rPr>
        <w:t>.</w:t>
      </w:r>
    </w:p>
    <w:p w14:paraId="6D0D66AB" w14:textId="77777777" w:rsidR="000A09B3" w:rsidRDefault="000A09B3" w:rsidP="000A09B3">
      <w:r>
        <w:t xml:space="preserve"> </w:t>
      </w:r>
    </w:p>
    <w:p w14:paraId="66E54C83" w14:textId="77777777" w:rsidR="000A09B3" w:rsidRDefault="000A09B3" w:rsidP="003C7273">
      <w:pPr>
        <w:pStyle w:val="Heading2"/>
      </w:pPr>
      <w:bookmarkStart w:id="9" w:name="_Toc75859854"/>
      <w:bookmarkStart w:id="10" w:name="_Toc106698852"/>
      <w:bookmarkStart w:id="11" w:name="_Toc138921578"/>
      <w:r w:rsidRPr="003C7273">
        <w:t>How to apply</w:t>
      </w:r>
      <w:bookmarkEnd w:id="9"/>
      <w:bookmarkEnd w:id="10"/>
      <w:bookmarkEnd w:id="11"/>
    </w:p>
    <w:p w14:paraId="05B52AFD" w14:textId="77777777" w:rsidR="000A09B3" w:rsidRPr="000751E9" w:rsidRDefault="000A09B3" w:rsidP="000A09B3">
      <w:pPr>
        <w:rPr>
          <w:sz w:val="24"/>
          <w:szCs w:val="24"/>
        </w:rPr>
      </w:pPr>
      <w:r w:rsidRPr="000751E9">
        <w:rPr>
          <w:sz w:val="24"/>
          <w:szCs w:val="24"/>
        </w:rPr>
        <w:t>Applications must be submitted online.</w:t>
      </w:r>
    </w:p>
    <w:p w14:paraId="123EE6E2" w14:textId="42AC99DF" w:rsidR="000A09B3" w:rsidRPr="000751E9" w:rsidRDefault="000A09B3" w:rsidP="000A09B3">
      <w:pPr>
        <w:rPr>
          <w:sz w:val="24"/>
          <w:szCs w:val="24"/>
        </w:rPr>
      </w:pPr>
      <w:r w:rsidRPr="000751E9">
        <w:rPr>
          <w:sz w:val="24"/>
          <w:szCs w:val="24"/>
        </w:rPr>
        <w:t>1.</w:t>
      </w:r>
      <w:r w:rsidRPr="000751E9">
        <w:rPr>
          <w:sz w:val="24"/>
          <w:szCs w:val="24"/>
        </w:rPr>
        <w:tab/>
        <w:t xml:space="preserve">Visit our website to apply online through </w:t>
      </w:r>
      <w:hyperlink r:id="rId26" w:history="1">
        <w:r w:rsidRPr="00C50718">
          <w:rPr>
            <w:rStyle w:val="Hyperlink"/>
            <w:sz w:val="24"/>
            <w:szCs w:val="24"/>
          </w:rPr>
          <w:t>SmartyGrants.</w:t>
        </w:r>
      </w:hyperlink>
    </w:p>
    <w:p w14:paraId="122C1DB5" w14:textId="77777777" w:rsidR="000A09B3" w:rsidRPr="000751E9" w:rsidRDefault="000A09B3" w:rsidP="000A09B3">
      <w:pPr>
        <w:ind w:left="720" w:hanging="720"/>
        <w:rPr>
          <w:sz w:val="24"/>
          <w:szCs w:val="24"/>
        </w:rPr>
      </w:pPr>
      <w:r w:rsidRPr="000751E9">
        <w:rPr>
          <w:sz w:val="24"/>
          <w:szCs w:val="24"/>
        </w:rPr>
        <w:t>2.</w:t>
      </w:r>
      <w:r w:rsidRPr="000751E9">
        <w:rPr>
          <w:sz w:val="24"/>
          <w:szCs w:val="24"/>
        </w:rPr>
        <w:tab/>
        <w:t>Complete all questions on the application form and include all information requested. An incomplete application form can be deemed as ineligible.</w:t>
      </w:r>
    </w:p>
    <w:p w14:paraId="417C65AC" w14:textId="77777777" w:rsidR="000A09B3" w:rsidRDefault="000A09B3" w:rsidP="003C7273">
      <w:pPr>
        <w:pStyle w:val="Heading2"/>
      </w:pPr>
      <w:bookmarkStart w:id="12" w:name="_Toc106698853"/>
      <w:bookmarkStart w:id="13" w:name="_Toc138921579"/>
      <w:r>
        <w:t>Council priorities</w:t>
      </w:r>
      <w:bookmarkEnd w:id="12"/>
      <w:bookmarkEnd w:id="13"/>
      <w:r>
        <w:t xml:space="preserve"> </w:t>
      </w:r>
    </w:p>
    <w:p w14:paraId="5C5544CF" w14:textId="77777777" w:rsidR="000A09B3" w:rsidRPr="000751E9" w:rsidRDefault="000A09B3" w:rsidP="000A09B3">
      <w:pPr>
        <w:rPr>
          <w:sz w:val="24"/>
          <w:szCs w:val="24"/>
        </w:rPr>
      </w:pPr>
      <w:r w:rsidRPr="000751E9">
        <w:rPr>
          <w:sz w:val="24"/>
          <w:szCs w:val="24"/>
        </w:rPr>
        <w:t xml:space="preserve">Applications are sought for projects that enhance diversity, enable community participation and decision making and contribute to the building of inclusive, liveable, sustainable and vibrant communities. Projects should contribute to the Council Plan strategic directions to guide our program priorities for the future.  Projects will be evaluated according to how well they meet these Program Priorities: </w:t>
      </w:r>
    </w:p>
    <w:p w14:paraId="4E3DA46C" w14:textId="77777777" w:rsidR="000A09B3" w:rsidRPr="000751E9" w:rsidRDefault="000A09B3" w:rsidP="000A09B3">
      <w:pPr>
        <w:rPr>
          <w:sz w:val="24"/>
          <w:szCs w:val="24"/>
        </w:rPr>
      </w:pPr>
      <w:r w:rsidRPr="000751E9">
        <w:rPr>
          <w:b/>
          <w:bCs/>
          <w:sz w:val="24"/>
          <w:szCs w:val="24"/>
        </w:rPr>
        <w:t>Inclusive:</w:t>
      </w:r>
      <w:r w:rsidRPr="000751E9">
        <w:rPr>
          <w:sz w:val="24"/>
          <w:szCs w:val="24"/>
        </w:rPr>
        <w:t xml:space="preserve"> a place for all members of our community, where people feel supported and comfortable being themselves and expressing their identities.</w:t>
      </w:r>
    </w:p>
    <w:p w14:paraId="2DD99A4D" w14:textId="77777777" w:rsidR="000A09B3" w:rsidRPr="000751E9" w:rsidRDefault="000A09B3" w:rsidP="000A09B3">
      <w:pPr>
        <w:rPr>
          <w:sz w:val="24"/>
          <w:szCs w:val="24"/>
        </w:rPr>
      </w:pPr>
      <w:r w:rsidRPr="000751E9">
        <w:rPr>
          <w:b/>
          <w:bCs/>
          <w:sz w:val="24"/>
          <w:szCs w:val="24"/>
        </w:rPr>
        <w:t>Vibrant:</w:t>
      </w:r>
      <w:r w:rsidRPr="000751E9">
        <w:rPr>
          <w:sz w:val="24"/>
          <w:szCs w:val="24"/>
        </w:rPr>
        <w:t xml:space="preserve"> with a flourishing economy, where our community and local business thrive, and we maintain and enhance our reputation as one of Melbourne’s cultural and creative hubs.</w:t>
      </w:r>
    </w:p>
    <w:p w14:paraId="1001585D" w14:textId="0F16F117" w:rsidR="000A09B3" w:rsidRPr="003C7273" w:rsidRDefault="000A09B3" w:rsidP="003C7273">
      <w:pPr>
        <w:pStyle w:val="Heading2"/>
        <w:rPr>
          <w:rStyle w:val="Heading3Char"/>
          <w:b/>
          <w:sz w:val="40"/>
          <w:szCs w:val="26"/>
        </w:rPr>
      </w:pPr>
      <w:bookmarkStart w:id="14" w:name="_Toc106698854"/>
      <w:bookmarkStart w:id="15" w:name="_Toc138921580"/>
      <w:r w:rsidRPr="003C7273">
        <w:rPr>
          <w:rStyle w:val="Heading3Char"/>
          <w:b/>
          <w:sz w:val="40"/>
          <w:szCs w:val="26"/>
        </w:rPr>
        <w:t xml:space="preserve">Program </w:t>
      </w:r>
      <w:r w:rsidR="0016498F">
        <w:rPr>
          <w:rStyle w:val="Heading3Char"/>
          <w:b/>
          <w:sz w:val="40"/>
          <w:szCs w:val="26"/>
        </w:rPr>
        <w:t>o</w:t>
      </w:r>
      <w:r w:rsidRPr="003C7273">
        <w:rPr>
          <w:rStyle w:val="Heading3Char"/>
          <w:b/>
          <w:sz w:val="40"/>
          <w:szCs w:val="26"/>
        </w:rPr>
        <w:t>bjectives</w:t>
      </w:r>
      <w:bookmarkEnd w:id="14"/>
      <w:bookmarkEnd w:id="15"/>
    </w:p>
    <w:p w14:paraId="1EA799D7" w14:textId="4376334A" w:rsidR="000A09B3" w:rsidRDefault="000A09B3" w:rsidP="000A09B3">
      <w:pPr>
        <w:pStyle w:val="NormalBullets"/>
      </w:pPr>
      <w:r>
        <w:t>Promote independence and social connectedness for older people through the provision of high-quality services and programs that are inclusive and accessible for all cultures and backgrounds, including LGBT</w:t>
      </w:r>
      <w:r w:rsidR="000751E9">
        <w:t>IQ</w:t>
      </w:r>
      <w:r>
        <w:t>A+</w:t>
      </w:r>
    </w:p>
    <w:p w14:paraId="1EC58D79" w14:textId="77777777" w:rsidR="000A09B3" w:rsidRDefault="000A09B3" w:rsidP="000A09B3">
      <w:pPr>
        <w:pStyle w:val="NormalBullets"/>
      </w:pPr>
      <w:r>
        <w:t>Support programs that strengthen and leverage the capacity of local groups and networks that support volunteers</w:t>
      </w:r>
    </w:p>
    <w:p w14:paraId="1BD10F8F" w14:textId="77777777" w:rsidR="000A09B3" w:rsidRPr="00B741AD" w:rsidRDefault="000A09B3" w:rsidP="000A09B3">
      <w:pPr>
        <w:pStyle w:val="NormalBullets"/>
      </w:pPr>
      <w:r>
        <w:t>Promote opportunities for older people to participate in community and cultural life and strengthen health and wellbeing.</w:t>
      </w:r>
    </w:p>
    <w:p w14:paraId="3E4EA80E" w14:textId="5DF409C0" w:rsidR="000A09B3" w:rsidRPr="00CC4B05" w:rsidRDefault="000A09B3" w:rsidP="00CC4B05">
      <w:pPr>
        <w:pStyle w:val="Heading2"/>
        <w:rPr>
          <w:rStyle w:val="Heading3Char"/>
          <w:b/>
          <w:sz w:val="40"/>
          <w:szCs w:val="26"/>
        </w:rPr>
      </w:pPr>
      <w:bookmarkStart w:id="16" w:name="_Toc106698855"/>
      <w:bookmarkStart w:id="17" w:name="_Toc138921581"/>
      <w:bookmarkStart w:id="18" w:name="_Hlk100649328"/>
      <w:r w:rsidRPr="00CC4B05">
        <w:rPr>
          <w:rStyle w:val="Heading3Char"/>
          <w:b/>
          <w:sz w:val="40"/>
          <w:szCs w:val="26"/>
        </w:rPr>
        <w:t xml:space="preserve">Program </w:t>
      </w:r>
      <w:r w:rsidR="0016498F">
        <w:rPr>
          <w:rStyle w:val="Heading3Char"/>
          <w:b/>
          <w:sz w:val="40"/>
          <w:szCs w:val="26"/>
        </w:rPr>
        <w:t>t</w:t>
      </w:r>
      <w:r w:rsidRPr="00CC4B05">
        <w:rPr>
          <w:rStyle w:val="Heading3Char"/>
          <w:b/>
          <w:sz w:val="40"/>
          <w:szCs w:val="26"/>
        </w:rPr>
        <w:t>imeframes</w:t>
      </w:r>
      <w:bookmarkEnd w:id="16"/>
      <w:bookmarkEnd w:id="17"/>
    </w:p>
    <w:p w14:paraId="6A920962" w14:textId="371C5F80" w:rsidR="000A09B3" w:rsidRPr="00241AE7" w:rsidRDefault="000A09B3" w:rsidP="000A09B3">
      <w:pPr>
        <w:pStyle w:val="NormalBullets"/>
      </w:pPr>
      <w:r w:rsidRPr="00241AE7">
        <w:t xml:space="preserve">Applications open on </w:t>
      </w:r>
      <w:r w:rsidR="009A73B0">
        <w:t>Friday 30 June</w:t>
      </w:r>
      <w:r w:rsidRPr="00241AE7">
        <w:t xml:space="preserve"> 202</w:t>
      </w:r>
      <w:r w:rsidR="000751E9">
        <w:t>3</w:t>
      </w:r>
    </w:p>
    <w:p w14:paraId="7F7EEECE" w14:textId="6F82AFCA" w:rsidR="000A09B3" w:rsidRPr="00241AE7" w:rsidRDefault="000A09B3" w:rsidP="000A09B3">
      <w:pPr>
        <w:pStyle w:val="NormalBullets"/>
      </w:pPr>
      <w:r w:rsidRPr="00241AE7">
        <w:t xml:space="preserve">Applications close at 4 pm </w:t>
      </w:r>
      <w:r w:rsidR="0028427B">
        <w:t>Saturday</w:t>
      </w:r>
      <w:r w:rsidRPr="00241AE7">
        <w:t xml:space="preserve"> </w:t>
      </w:r>
      <w:r>
        <w:t>15</w:t>
      </w:r>
      <w:r w:rsidRPr="00241AE7">
        <w:t xml:space="preserve"> Ju</w:t>
      </w:r>
      <w:r>
        <w:t>ly</w:t>
      </w:r>
      <w:r w:rsidRPr="00241AE7">
        <w:t xml:space="preserve"> 202</w:t>
      </w:r>
      <w:r w:rsidR="000751E9">
        <w:t>3</w:t>
      </w:r>
    </w:p>
    <w:p w14:paraId="439C5EDB" w14:textId="2B4C0AD6" w:rsidR="000A09B3" w:rsidRPr="00241AE7" w:rsidRDefault="000A09B3" w:rsidP="000A09B3">
      <w:pPr>
        <w:pStyle w:val="NormalBullets"/>
      </w:pPr>
      <w:r w:rsidRPr="00241AE7">
        <w:t xml:space="preserve">Applications </w:t>
      </w:r>
      <w:r>
        <w:t xml:space="preserve">will be </w:t>
      </w:r>
      <w:r w:rsidRPr="00241AE7">
        <w:t xml:space="preserve">assessed in </w:t>
      </w:r>
      <w:r>
        <w:t xml:space="preserve">July </w:t>
      </w:r>
      <w:r w:rsidRPr="00241AE7">
        <w:t>202</w:t>
      </w:r>
      <w:r w:rsidR="000751E9">
        <w:t>3</w:t>
      </w:r>
    </w:p>
    <w:p w14:paraId="60EFC183" w14:textId="6E517D43" w:rsidR="000A09B3" w:rsidRPr="00241AE7" w:rsidRDefault="000A09B3" w:rsidP="000A09B3">
      <w:pPr>
        <w:pStyle w:val="NormalBullets"/>
      </w:pPr>
      <w:r w:rsidRPr="00241AE7">
        <w:t xml:space="preserve">Applicants </w:t>
      </w:r>
      <w:r>
        <w:t>will be</w:t>
      </w:r>
      <w:r w:rsidRPr="00241AE7">
        <w:t xml:space="preserve"> notified of </w:t>
      </w:r>
      <w:r>
        <w:t xml:space="preserve">the </w:t>
      </w:r>
      <w:r w:rsidRPr="00241AE7">
        <w:t xml:space="preserve">outcome by email </w:t>
      </w:r>
      <w:r>
        <w:t xml:space="preserve">Friday </w:t>
      </w:r>
      <w:r w:rsidR="000751E9">
        <w:t>4 August 2023</w:t>
      </w:r>
    </w:p>
    <w:p w14:paraId="68DFA324" w14:textId="6480E1F1" w:rsidR="000A09B3" w:rsidRPr="00241AE7" w:rsidRDefault="000A09B3" w:rsidP="000A09B3">
      <w:pPr>
        <w:pStyle w:val="NormalBullets"/>
      </w:pPr>
      <w:r>
        <w:t>Seniors Festival program event information confirmation is d</w:t>
      </w:r>
      <w:r w:rsidRPr="2B961AB9">
        <w:t>ue Friday 1</w:t>
      </w:r>
      <w:r w:rsidR="000751E9">
        <w:t>1</w:t>
      </w:r>
      <w:r w:rsidRPr="2B961AB9">
        <w:t xml:space="preserve"> August.</w:t>
      </w:r>
      <w:r w:rsidRPr="2B961AB9">
        <w:rPr>
          <w:color w:val="FF0000"/>
        </w:rPr>
        <w:t xml:space="preserve"> </w:t>
      </w:r>
      <w:r>
        <w:t>202</w:t>
      </w:r>
      <w:r w:rsidR="000751E9">
        <w:t>3</w:t>
      </w:r>
    </w:p>
    <w:p w14:paraId="66829323" w14:textId="19FD393B" w:rsidR="000A09B3" w:rsidRPr="00241AE7" w:rsidRDefault="000A09B3" w:rsidP="000A09B3">
      <w:pPr>
        <w:pStyle w:val="NormalBullets"/>
      </w:pPr>
      <w:r w:rsidRPr="00241AE7">
        <w:t>Funds will be available to successful applicants</w:t>
      </w:r>
      <w:r>
        <w:t xml:space="preserve"> Friday </w:t>
      </w:r>
      <w:r w:rsidR="000751E9">
        <w:t>25</w:t>
      </w:r>
      <w:r>
        <w:t xml:space="preserve"> August 202</w:t>
      </w:r>
      <w:r w:rsidR="000751E9">
        <w:t>3</w:t>
      </w:r>
    </w:p>
    <w:p w14:paraId="3A53979B" w14:textId="14533E58" w:rsidR="000A09B3" w:rsidRPr="00241AE7" w:rsidRDefault="000A09B3" w:rsidP="000A09B3">
      <w:pPr>
        <w:pStyle w:val="NormalBullets"/>
      </w:pPr>
      <w:r w:rsidRPr="00241AE7">
        <w:t xml:space="preserve">Event Grants Acquittal Reports are due </w:t>
      </w:r>
      <w:r>
        <w:t xml:space="preserve">Friday </w:t>
      </w:r>
      <w:r w:rsidRPr="00241AE7">
        <w:t>2</w:t>
      </w:r>
      <w:r w:rsidR="000751E9">
        <w:t>4</w:t>
      </w:r>
      <w:r w:rsidRPr="00241AE7">
        <w:t xml:space="preserve"> November 202</w:t>
      </w:r>
      <w:r w:rsidR="000751E9">
        <w:t>3</w:t>
      </w:r>
    </w:p>
    <w:p w14:paraId="764247B1" w14:textId="05613F67" w:rsidR="00C8218B" w:rsidRDefault="00C8218B" w:rsidP="00CC4B05">
      <w:pPr>
        <w:pStyle w:val="Heading2"/>
      </w:pPr>
      <w:bookmarkStart w:id="19" w:name="_Toc138921582"/>
      <w:bookmarkStart w:id="20" w:name="_Toc106698856"/>
      <w:bookmarkStart w:id="21" w:name="_Hlk93931639"/>
      <w:bookmarkEnd w:id="18"/>
      <w:r>
        <w:t>Applying for a Seniors Festival grant</w:t>
      </w:r>
      <w:bookmarkEnd w:id="19"/>
      <w:r>
        <w:t xml:space="preserve"> </w:t>
      </w:r>
    </w:p>
    <w:p w14:paraId="33EBF2BF" w14:textId="3A875E88" w:rsidR="000A09B3" w:rsidRDefault="000A09B3" w:rsidP="000A09B3">
      <w:pPr>
        <w:pStyle w:val="Heading3"/>
      </w:pPr>
      <w:bookmarkStart w:id="22" w:name="_Toc138921583"/>
      <w:r>
        <w:t>Eligibility</w:t>
      </w:r>
      <w:bookmarkEnd w:id="20"/>
      <w:bookmarkEnd w:id="22"/>
    </w:p>
    <w:p w14:paraId="7DCC5044" w14:textId="77777777" w:rsidR="000A09B3" w:rsidRPr="000751E9" w:rsidRDefault="000A09B3" w:rsidP="000A09B3">
      <w:pPr>
        <w:rPr>
          <w:sz w:val="24"/>
          <w:szCs w:val="24"/>
        </w:rPr>
      </w:pPr>
      <w:r w:rsidRPr="000751E9">
        <w:rPr>
          <w:sz w:val="24"/>
          <w:szCs w:val="24"/>
        </w:rPr>
        <w:t>To be eligible for Seniors Festival Events Grants funding, applicants must:</w:t>
      </w:r>
    </w:p>
    <w:p w14:paraId="22303A77" w14:textId="77777777" w:rsidR="000A09B3" w:rsidRPr="000751E9" w:rsidRDefault="000A09B3" w:rsidP="000A09B3">
      <w:pPr>
        <w:pStyle w:val="NormalBullets"/>
      </w:pPr>
      <w:r w:rsidRPr="000751E9">
        <w:t>Be a ‘Not for Profit’ community group, organisation or club that are local in the City of Port Phillip</w:t>
      </w:r>
    </w:p>
    <w:p w14:paraId="2F3FA127" w14:textId="77777777" w:rsidR="000A09B3" w:rsidRPr="000751E9" w:rsidRDefault="000A09B3" w:rsidP="000A09B3">
      <w:pPr>
        <w:pStyle w:val="NormalBullets"/>
      </w:pPr>
      <w:r w:rsidRPr="000751E9">
        <w:t>Be incorporated under the Associations Incorporation Act OR supported by an Incorporated Association that is deemed to be non-profit, as classified by the Australian Taxation Office (section 103A(2) (c) of the Income Tax Assessment Act 1936)</w:t>
      </w:r>
    </w:p>
    <w:p w14:paraId="65AF3895" w14:textId="3E77B57C" w:rsidR="000A09B3" w:rsidRPr="000751E9" w:rsidRDefault="000A09B3" w:rsidP="000A09B3">
      <w:pPr>
        <w:pStyle w:val="NormalBullets"/>
      </w:pPr>
      <w:r w:rsidRPr="000751E9">
        <w:t xml:space="preserve">Have Public Liability Insurance or an Auspice Organisation Public Liability Insurance </w:t>
      </w:r>
      <w:r w:rsidR="00F44BE8">
        <w:t>with a minimum</w:t>
      </w:r>
      <w:r w:rsidRPr="000751E9">
        <w:t xml:space="preserve"> of $20 Million.</w:t>
      </w:r>
    </w:p>
    <w:p w14:paraId="0E1A9A94" w14:textId="77777777" w:rsidR="000A09B3" w:rsidRPr="000751E9" w:rsidRDefault="000A09B3" w:rsidP="000A09B3">
      <w:pPr>
        <w:pStyle w:val="NormalBullets"/>
      </w:pPr>
      <w:r w:rsidRPr="000751E9">
        <w:t>Have complied with all terms and conditions including the submission of a satisfactory acquittal report for all previous City of Port Phillip Grants</w:t>
      </w:r>
    </w:p>
    <w:p w14:paraId="2DA8C934" w14:textId="77777777" w:rsidR="000A09B3" w:rsidRPr="000751E9" w:rsidRDefault="000A09B3" w:rsidP="000A09B3">
      <w:pPr>
        <w:pStyle w:val="NormalBullets"/>
      </w:pPr>
      <w:r w:rsidRPr="000751E9">
        <w:t>Provide an ABN or an Auspice Organisation ABN</w:t>
      </w:r>
    </w:p>
    <w:p w14:paraId="3F3B9486" w14:textId="77777777" w:rsidR="000A09B3" w:rsidRDefault="000A09B3" w:rsidP="000A09B3">
      <w:pPr>
        <w:pStyle w:val="NormalBullets"/>
      </w:pPr>
      <w:r w:rsidRPr="000751E9">
        <w:t>Organisations must be located within or offer events within, the City of Port Phillip municipality.</w:t>
      </w:r>
    </w:p>
    <w:p w14:paraId="16E69F78" w14:textId="5D845C8D" w:rsidR="0079656A" w:rsidRDefault="0079656A" w:rsidP="0079656A">
      <w:pPr>
        <w:pStyle w:val="Heading3"/>
      </w:pPr>
      <w:bookmarkStart w:id="23" w:name="_Toc106698859"/>
      <w:bookmarkStart w:id="24" w:name="_Toc138921584"/>
      <w:r>
        <w:t xml:space="preserve">Assessment </w:t>
      </w:r>
      <w:r w:rsidR="00D039FF">
        <w:t>p</w:t>
      </w:r>
      <w:r>
        <w:t>rocess</w:t>
      </w:r>
      <w:bookmarkEnd w:id="23"/>
      <w:bookmarkEnd w:id="24"/>
    </w:p>
    <w:p w14:paraId="28808780" w14:textId="77777777" w:rsidR="0079656A" w:rsidRPr="000751E9" w:rsidRDefault="0079656A" w:rsidP="0079656A">
      <w:pPr>
        <w:rPr>
          <w:sz w:val="24"/>
          <w:szCs w:val="24"/>
        </w:rPr>
      </w:pPr>
      <w:r w:rsidRPr="000751E9">
        <w:rPr>
          <w:sz w:val="24"/>
          <w:szCs w:val="24"/>
        </w:rPr>
        <w:t>After you have submitted your grant application:</w:t>
      </w:r>
    </w:p>
    <w:p w14:paraId="65DB0939" w14:textId="77777777" w:rsidR="0079656A" w:rsidRDefault="0079656A" w:rsidP="0079656A">
      <w:pPr>
        <w:pStyle w:val="NormalBullets"/>
      </w:pPr>
      <w:r>
        <w:t>You will receive an automated email confirming receipt of your application.</w:t>
      </w:r>
    </w:p>
    <w:p w14:paraId="1EFDB3BD" w14:textId="77777777" w:rsidR="0079656A" w:rsidRDefault="0079656A" w:rsidP="0079656A">
      <w:pPr>
        <w:pStyle w:val="NormalBullets"/>
      </w:pPr>
      <w:r>
        <w:t>The application will be reviewed for eligibility. Ineligible applications will be notified by email.</w:t>
      </w:r>
    </w:p>
    <w:p w14:paraId="05E51FF2" w14:textId="117A3D4D" w:rsidR="0079656A" w:rsidRDefault="0079656A" w:rsidP="0079656A">
      <w:pPr>
        <w:pStyle w:val="NormalBullets"/>
      </w:pPr>
      <w:r>
        <w:t>The application is assessed against the Assessment Criteria and must comply with exclusions listed.</w:t>
      </w:r>
    </w:p>
    <w:p w14:paraId="420748ED" w14:textId="08B7C789" w:rsidR="0079656A" w:rsidRDefault="0079656A" w:rsidP="0079656A">
      <w:pPr>
        <w:pStyle w:val="NormalBullets"/>
      </w:pPr>
      <w:r>
        <w:t>Applicants are notified by email by</w:t>
      </w:r>
      <w:r w:rsidRPr="00FD0CBA">
        <w:t xml:space="preserve"> Friday </w:t>
      </w:r>
      <w:r>
        <w:t>4 August 2023 and if successful must confirm events details for the program by Friday 11 August 2023.</w:t>
      </w:r>
    </w:p>
    <w:p w14:paraId="2C8586EA" w14:textId="0EBE3848" w:rsidR="0079656A" w:rsidRDefault="0079656A" w:rsidP="0079656A">
      <w:pPr>
        <w:pStyle w:val="Heading3"/>
      </w:pPr>
      <w:bookmarkStart w:id="25" w:name="_Toc106698860"/>
      <w:bookmarkStart w:id="26" w:name="_Toc138921585"/>
      <w:bookmarkStart w:id="27" w:name="_Hlk94004595"/>
      <w:r>
        <w:t xml:space="preserve">Assessment </w:t>
      </w:r>
      <w:r w:rsidR="00D039FF">
        <w:t>c</w:t>
      </w:r>
      <w:r>
        <w:t>riteria</w:t>
      </w:r>
      <w:bookmarkEnd w:id="25"/>
      <w:bookmarkEnd w:id="26"/>
    </w:p>
    <w:p w14:paraId="1995782E" w14:textId="77777777" w:rsidR="0079656A" w:rsidRPr="000751E9" w:rsidRDefault="0079656A" w:rsidP="0079656A">
      <w:pPr>
        <w:rPr>
          <w:sz w:val="24"/>
          <w:szCs w:val="24"/>
        </w:rPr>
      </w:pPr>
      <w:r w:rsidRPr="000751E9">
        <w:rPr>
          <w:sz w:val="24"/>
          <w:szCs w:val="24"/>
        </w:rPr>
        <w:t>Seniors Festival Events Grants Assessment Panel will assess all applications against the following Assessment Criteria:</w:t>
      </w:r>
    </w:p>
    <w:p w14:paraId="163046E5" w14:textId="6F360C8F" w:rsidR="0079656A" w:rsidRPr="000751E9" w:rsidRDefault="0079656A" w:rsidP="0079656A">
      <w:pPr>
        <w:rPr>
          <w:b/>
          <w:bCs/>
          <w:sz w:val="24"/>
          <w:szCs w:val="24"/>
        </w:rPr>
      </w:pPr>
      <w:r w:rsidRPr="000751E9">
        <w:rPr>
          <w:b/>
          <w:bCs/>
          <w:sz w:val="24"/>
          <w:szCs w:val="24"/>
        </w:rPr>
        <w:t xml:space="preserve">Program </w:t>
      </w:r>
      <w:r w:rsidR="00D039FF">
        <w:rPr>
          <w:b/>
          <w:bCs/>
          <w:sz w:val="24"/>
          <w:szCs w:val="24"/>
        </w:rPr>
        <w:t>o</w:t>
      </w:r>
      <w:r w:rsidRPr="000751E9">
        <w:rPr>
          <w:b/>
          <w:bCs/>
          <w:sz w:val="24"/>
          <w:szCs w:val="24"/>
        </w:rPr>
        <w:t>bjectives (weighting 30 per cent)</w:t>
      </w:r>
    </w:p>
    <w:p w14:paraId="551C6BEC" w14:textId="77777777" w:rsidR="0079656A" w:rsidRPr="000751E9" w:rsidRDefault="0079656A" w:rsidP="0079656A">
      <w:pPr>
        <w:pStyle w:val="ListParagraph"/>
      </w:pPr>
      <w:r w:rsidRPr="000751E9">
        <w:t>Does the grant application meet one or more of the objectives of program?</w:t>
      </w:r>
    </w:p>
    <w:p w14:paraId="3E65276F" w14:textId="77777777" w:rsidR="0079656A" w:rsidRPr="000751E9" w:rsidRDefault="0079656A" w:rsidP="0079656A">
      <w:pPr>
        <w:rPr>
          <w:b/>
          <w:bCs/>
          <w:sz w:val="24"/>
          <w:szCs w:val="24"/>
        </w:rPr>
      </w:pPr>
      <w:r w:rsidRPr="000751E9">
        <w:rPr>
          <w:b/>
          <w:bCs/>
          <w:sz w:val="24"/>
          <w:szCs w:val="24"/>
        </w:rPr>
        <w:t>Community need / Target population (weighting 30 per cent)</w:t>
      </w:r>
    </w:p>
    <w:p w14:paraId="49A699FA" w14:textId="77777777" w:rsidR="0079656A" w:rsidRPr="000751E9" w:rsidRDefault="0079656A" w:rsidP="0079656A">
      <w:pPr>
        <w:pStyle w:val="NormalBullets"/>
      </w:pPr>
      <w:r w:rsidRPr="000751E9">
        <w:t>Has a need for the event been clearly demonstrated and how will this event meet that need?</w:t>
      </w:r>
    </w:p>
    <w:p w14:paraId="176DDEB2" w14:textId="77777777" w:rsidR="0079656A" w:rsidRPr="000751E9" w:rsidRDefault="0079656A" w:rsidP="0079656A">
      <w:pPr>
        <w:pStyle w:val="NormalBullets"/>
      </w:pPr>
      <w:r w:rsidRPr="000751E9">
        <w:t>How many City of Port Phillip participants will benefit from the program?</w:t>
      </w:r>
    </w:p>
    <w:p w14:paraId="6D050217" w14:textId="77777777" w:rsidR="0079656A" w:rsidRPr="000751E9" w:rsidRDefault="0079656A" w:rsidP="0079656A">
      <w:pPr>
        <w:pStyle w:val="NormalBullets"/>
      </w:pPr>
      <w:r w:rsidRPr="000751E9">
        <w:t>What benefits will the event deliver to the community?</w:t>
      </w:r>
    </w:p>
    <w:p w14:paraId="742E2BBB" w14:textId="77777777" w:rsidR="0079656A" w:rsidRPr="000751E9" w:rsidRDefault="0079656A" w:rsidP="0079656A">
      <w:pPr>
        <w:rPr>
          <w:b/>
          <w:bCs/>
          <w:sz w:val="24"/>
          <w:szCs w:val="24"/>
        </w:rPr>
      </w:pPr>
      <w:r w:rsidRPr="000751E9">
        <w:rPr>
          <w:b/>
          <w:bCs/>
          <w:sz w:val="24"/>
          <w:szCs w:val="24"/>
        </w:rPr>
        <w:t>Planning and management (weighting 25 per cent)</w:t>
      </w:r>
    </w:p>
    <w:p w14:paraId="2A509D0C" w14:textId="77777777" w:rsidR="0079656A" w:rsidRPr="000751E9" w:rsidRDefault="0079656A" w:rsidP="0079656A">
      <w:pPr>
        <w:pStyle w:val="ListParagraph"/>
      </w:pPr>
      <w:r w:rsidRPr="000751E9">
        <w:t>Does the organisation have the necessary resources and experience to successfully manage the event?</w:t>
      </w:r>
    </w:p>
    <w:p w14:paraId="71A58F6D" w14:textId="77777777" w:rsidR="0079656A" w:rsidRPr="000751E9" w:rsidRDefault="0079656A" w:rsidP="0079656A">
      <w:pPr>
        <w:rPr>
          <w:b/>
          <w:bCs/>
          <w:sz w:val="24"/>
          <w:szCs w:val="24"/>
        </w:rPr>
      </w:pPr>
      <w:r w:rsidRPr="000751E9">
        <w:rPr>
          <w:b/>
          <w:bCs/>
          <w:sz w:val="24"/>
          <w:szCs w:val="24"/>
        </w:rPr>
        <w:t>Budget (weighting 15 per cent)</w:t>
      </w:r>
    </w:p>
    <w:p w14:paraId="777C4008" w14:textId="77777777" w:rsidR="0079656A" w:rsidRPr="000751E9" w:rsidRDefault="0079656A" w:rsidP="0079656A">
      <w:pPr>
        <w:pStyle w:val="NormalBullets"/>
      </w:pPr>
      <w:r w:rsidRPr="000751E9">
        <w:t>Does the budget reflect value for money?</w:t>
      </w:r>
    </w:p>
    <w:p w14:paraId="74B1616C" w14:textId="66B05312" w:rsidR="0079656A" w:rsidRPr="000751E9" w:rsidRDefault="0079656A" w:rsidP="0079656A">
      <w:pPr>
        <w:pStyle w:val="NormalBullets"/>
      </w:pPr>
      <w:r w:rsidRPr="000751E9">
        <w:t xml:space="preserve">Is there evidence of in-kind contribution? i.e.: Volunteer time - </w:t>
      </w:r>
    </w:p>
    <w:p w14:paraId="6BBDC134" w14:textId="77777777" w:rsidR="000A09B3" w:rsidRDefault="000A09B3" w:rsidP="000A09B3">
      <w:pPr>
        <w:pStyle w:val="Heading3"/>
      </w:pPr>
      <w:bookmarkStart w:id="28" w:name="_Toc106698857"/>
      <w:bookmarkStart w:id="29" w:name="_Toc138921586"/>
      <w:bookmarkEnd w:id="27"/>
      <w:r>
        <w:t>What can be funded?</w:t>
      </w:r>
      <w:bookmarkEnd w:id="28"/>
      <w:bookmarkEnd w:id="29"/>
    </w:p>
    <w:p w14:paraId="7CCE9F06" w14:textId="77777777" w:rsidR="0010140A" w:rsidRDefault="000A09B3" w:rsidP="000A09B3">
      <w:pPr>
        <w:rPr>
          <w:sz w:val="24"/>
          <w:szCs w:val="24"/>
        </w:rPr>
      </w:pPr>
      <w:r w:rsidRPr="002E25E9">
        <w:rPr>
          <w:sz w:val="24"/>
          <w:szCs w:val="24"/>
        </w:rPr>
        <w:t xml:space="preserve">The events must take place during Port Phillip’s Seniors Festival two-week period, </w:t>
      </w:r>
      <w:r w:rsidRPr="002E25E9">
        <w:rPr>
          <w:b/>
          <w:sz w:val="24"/>
          <w:szCs w:val="24"/>
        </w:rPr>
        <w:t>S</w:t>
      </w:r>
      <w:r w:rsidR="000751E9" w:rsidRPr="002E25E9">
        <w:rPr>
          <w:b/>
          <w:sz w:val="24"/>
          <w:szCs w:val="24"/>
        </w:rPr>
        <w:t xml:space="preserve">unday </w:t>
      </w:r>
      <w:r w:rsidRPr="002E25E9">
        <w:rPr>
          <w:b/>
          <w:sz w:val="24"/>
          <w:szCs w:val="24"/>
        </w:rPr>
        <w:t>1 October to Sunday 1</w:t>
      </w:r>
      <w:r w:rsidR="000751E9" w:rsidRPr="002E25E9">
        <w:rPr>
          <w:b/>
          <w:sz w:val="24"/>
          <w:szCs w:val="24"/>
        </w:rPr>
        <w:t>5</w:t>
      </w:r>
      <w:r w:rsidRPr="002E25E9">
        <w:rPr>
          <w:b/>
          <w:sz w:val="24"/>
          <w:szCs w:val="24"/>
        </w:rPr>
        <w:t xml:space="preserve"> October 202</w:t>
      </w:r>
      <w:r w:rsidR="000751E9" w:rsidRPr="002E25E9">
        <w:rPr>
          <w:b/>
          <w:sz w:val="24"/>
          <w:szCs w:val="24"/>
        </w:rPr>
        <w:t>3</w:t>
      </w:r>
      <w:r w:rsidRPr="002E25E9">
        <w:rPr>
          <w:sz w:val="24"/>
          <w:szCs w:val="24"/>
        </w:rPr>
        <w:t xml:space="preserve"> and be located in Port Phillip municipality or presented virtually. Events outside of these dates will not be considered for funding.</w:t>
      </w:r>
      <w:r w:rsidR="0010140A">
        <w:rPr>
          <w:sz w:val="24"/>
          <w:szCs w:val="24"/>
        </w:rPr>
        <w:t xml:space="preserve"> </w:t>
      </w:r>
    </w:p>
    <w:p w14:paraId="69A9D0A3" w14:textId="39F282F7" w:rsidR="000A09B3" w:rsidRPr="0010140A" w:rsidRDefault="0010140A" w:rsidP="000A09B3">
      <w:pPr>
        <w:rPr>
          <w:b/>
          <w:bCs/>
          <w:sz w:val="24"/>
          <w:szCs w:val="24"/>
        </w:rPr>
      </w:pPr>
      <w:r w:rsidRPr="0010140A">
        <w:rPr>
          <w:b/>
          <w:bCs/>
          <w:sz w:val="24"/>
          <w:szCs w:val="24"/>
        </w:rPr>
        <w:t>In 2023 we will be seeking to spread funded events across the two weeks 1</w:t>
      </w:r>
      <w:r w:rsidR="00CC2F9C">
        <w:rPr>
          <w:b/>
          <w:bCs/>
          <w:sz w:val="24"/>
          <w:szCs w:val="24"/>
        </w:rPr>
        <w:t>-</w:t>
      </w:r>
      <w:r w:rsidRPr="0010140A">
        <w:rPr>
          <w:b/>
          <w:bCs/>
          <w:sz w:val="24"/>
          <w:szCs w:val="24"/>
        </w:rPr>
        <w:t>15 October. If we have multiple funded events on the same date, we will be in touch to discuss.</w:t>
      </w:r>
    </w:p>
    <w:p w14:paraId="32B5FB05" w14:textId="77777777" w:rsidR="000A09B3" w:rsidRPr="002E25E9" w:rsidRDefault="000A09B3" w:rsidP="000A09B3">
      <w:pPr>
        <w:rPr>
          <w:sz w:val="24"/>
          <w:szCs w:val="24"/>
        </w:rPr>
      </w:pPr>
      <w:r w:rsidRPr="002E25E9">
        <w:rPr>
          <w:sz w:val="24"/>
          <w:szCs w:val="24"/>
        </w:rPr>
        <w:t>The following will be considered for funding, but is not an exhaustive list:</w:t>
      </w:r>
    </w:p>
    <w:p w14:paraId="0A6BC7AF" w14:textId="77777777" w:rsidR="000A09B3" w:rsidRPr="002E25E9" w:rsidRDefault="000A09B3" w:rsidP="000A09B3">
      <w:pPr>
        <w:pStyle w:val="NormalBullets"/>
      </w:pPr>
      <w:r w:rsidRPr="002E25E9">
        <w:t>Dances</w:t>
      </w:r>
    </w:p>
    <w:p w14:paraId="63D84862" w14:textId="77777777" w:rsidR="000A09B3" w:rsidRPr="002E25E9" w:rsidRDefault="000A09B3" w:rsidP="000A09B3">
      <w:pPr>
        <w:pStyle w:val="NormalBullets"/>
      </w:pPr>
      <w:r w:rsidRPr="002E25E9">
        <w:t>Exhibitions</w:t>
      </w:r>
    </w:p>
    <w:p w14:paraId="7B5DC033" w14:textId="77777777" w:rsidR="000A09B3" w:rsidRPr="002E25E9" w:rsidRDefault="000A09B3" w:rsidP="000A09B3">
      <w:pPr>
        <w:pStyle w:val="NormalBullets"/>
      </w:pPr>
      <w:r w:rsidRPr="002E25E9">
        <w:t>Fitness including Sporting Clubs Try Out sessions</w:t>
      </w:r>
    </w:p>
    <w:p w14:paraId="56A3543F" w14:textId="77777777" w:rsidR="000A09B3" w:rsidRPr="002E25E9" w:rsidRDefault="000A09B3" w:rsidP="000A09B3">
      <w:pPr>
        <w:pStyle w:val="NormalBullets"/>
      </w:pPr>
      <w:r w:rsidRPr="002E25E9">
        <w:t>Gardening</w:t>
      </w:r>
    </w:p>
    <w:p w14:paraId="52E3C822" w14:textId="77777777" w:rsidR="000A09B3" w:rsidRPr="002E25E9" w:rsidRDefault="000A09B3" w:rsidP="000A09B3">
      <w:pPr>
        <w:pStyle w:val="NormalBullets"/>
      </w:pPr>
      <w:r w:rsidRPr="002E25E9">
        <w:t>Information sessions</w:t>
      </w:r>
    </w:p>
    <w:p w14:paraId="078192A0" w14:textId="77777777" w:rsidR="000A09B3" w:rsidRPr="002E25E9" w:rsidRDefault="000A09B3" w:rsidP="000A09B3">
      <w:pPr>
        <w:pStyle w:val="NormalBullets"/>
      </w:pPr>
      <w:r w:rsidRPr="002E25E9">
        <w:t>Luncheons</w:t>
      </w:r>
    </w:p>
    <w:p w14:paraId="10E2C88A" w14:textId="77777777" w:rsidR="000A09B3" w:rsidRPr="002E25E9" w:rsidRDefault="000A09B3" w:rsidP="000A09B3">
      <w:pPr>
        <w:pStyle w:val="NormalBullets"/>
      </w:pPr>
      <w:r w:rsidRPr="002E25E9">
        <w:t>Movies</w:t>
      </w:r>
    </w:p>
    <w:p w14:paraId="67340363" w14:textId="77777777" w:rsidR="000A09B3" w:rsidRPr="002E25E9" w:rsidRDefault="000A09B3" w:rsidP="000A09B3">
      <w:pPr>
        <w:pStyle w:val="NormalBullets"/>
      </w:pPr>
      <w:r w:rsidRPr="002E25E9">
        <w:t>Musical afternoons</w:t>
      </w:r>
    </w:p>
    <w:p w14:paraId="5172E214" w14:textId="77777777" w:rsidR="000A09B3" w:rsidRPr="002E25E9" w:rsidRDefault="000A09B3" w:rsidP="000A09B3">
      <w:pPr>
        <w:pStyle w:val="NormalBullets"/>
      </w:pPr>
      <w:r w:rsidRPr="002E25E9">
        <w:t>Talks</w:t>
      </w:r>
    </w:p>
    <w:p w14:paraId="3F57EF6F" w14:textId="77777777" w:rsidR="000A09B3" w:rsidRPr="002E25E9" w:rsidRDefault="000A09B3" w:rsidP="000A09B3">
      <w:pPr>
        <w:pStyle w:val="NormalBullets"/>
      </w:pPr>
      <w:r w:rsidRPr="002E25E9">
        <w:t xml:space="preserve">Literary events </w:t>
      </w:r>
    </w:p>
    <w:p w14:paraId="2B894AD2" w14:textId="77777777" w:rsidR="000A09B3" w:rsidRPr="002E25E9" w:rsidRDefault="000A09B3" w:rsidP="000A09B3">
      <w:pPr>
        <w:pStyle w:val="NormalBullets"/>
      </w:pPr>
      <w:r w:rsidRPr="002E25E9">
        <w:t>Walks</w:t>
      </w:r>
    </w:p>
    <w:p w14:paraId="4D08176E" w14:textId="77777777" w:rsidR="000A09B3" w:rsidRPr="002E25E9" w:rsidRDefault="000A09B3" w:rsidP="000A09B3">
      <w:pPr>
        <w:pStyle w:val="NormalBullets"/>
      </w:pPr>
      <w:r w:rsidRPr="002E25E9">
        <w:t>Showcases</w:t>
      </w:r>
    </w:p>
    <w:p w14:paraId="4A77B931" w14:textId="77777777" w:rsidR="000A09B3" w:rsidRDefault="000A09B3" w:rsidP="000A09B3">
      <w:pPr>
        <w:pStyle w:val="Heading3"/>
      </w:pPr>
      <w:bookmarkStart w:id="30" w:name="_Toc106698858"/>
      <w:bookmarkStart w:id="31" w:name="_Toc138921587"/>
      <w:r>
        <w:t>What can’t be funded (exclusions)?</w:t>
      </w:r>
      <w:bookmarkEnd w:id="30"/>
      <w:bookmarkEnd w:id="31"/>
    </w:p>
    <w:p w14:paraId="6E086BA8" w14:textId="77777777" w:rsidR="000A09B3" w:rsidRPr="002E25E9" w:rsidRDefault="000A09B3" w:rsidP="000A09B3">
      <w:pPr>
        <w:rPr>
          <w:sz w:val="24"/>
          <w:szCs w:val="24"/>
        </w:rPr>
      </w:pPr>
      <w:r w:rsidRPr="002E25E9">
        <w:rPr>
          <w:sz w:val="24"/>
          <w:szCs w:val="24"/>
        </w:rPr>
        <w:t>Seniors Festival Events Grants are not for:</w:t>
      </w:r>
    </w:p>
    <w:p w14:paraId="54170A96" w14:textId="77777777" w:rsidR="000A09B3" w:rsidRPr="002E25E9" w:rsidRDefault="000A09B3" w:rsidP="000A09B3">
      <w:pPr>
        <w:pStyle w:val="NormalBullets"/>
      </w:pPr>
      <w:r w:rsidRPr="002E25E9">
        <w:t>Items that are part of an organisation’s core business or normal operating expenses for example insurance (such as public liability), utilities, rental of business premises, administration staff or office costs.</w:t>
      </w:r>
    </w:p>
    <w:p w14:paraId="12FDEE64" w14:textId="77777777" w:rsidR="000A09B3" w:rsidRPr="002E25E9" w:rsidRDefault="000A09B3" w:rsidP="000A09B3">
      <w:pPr>
        <w:pStyle w:val="NormalBullets"/>
      </w:pPr>
      <w:r w:rsidRPr="002E25E9">
        <w:t>State wide organisations or projects</w:t>
      </w:r>
    </w:p>
    <w:p w14:paraId="32AF3A43" w14:textId="77777777" w:rsidR="000A09B3" w:rsidRPr="002E25E9" w:rsidRDefault="000A09B3" w:rsidP="000A09B3">
      <w:pPr>
        <w:pStyle w:val="NormalBullets"/>
      </w:pPr>
      <w:r w:rsidRPr="002E25E9">
        <w:t>Projects that are the funding responsibility of other levels of government</w:t>
      </w:r>
    </w:p>
    <w:p w14:paraId="075ADE35" w14:textId="77777777" w:rsidR="000A09B3" w:rsidRPr="002E25E9" w:rsidRDefault="000A09B3" w:rsidP="000A09B3">
      <w:pPr>
        <w:pStyle w:val="NormalBullets"/>
      </w:pPr>
      <w:r w:rsidRPr="002E25E9">
        <w:t>Projects that duplicate other local service responses unless need, coordination and cooperation is evident</w:t>
      </w:r>
    </w:p>
    <w:p w14:paraId="440B3DC4" w14:textId="77777777" w:rsidR="000A09B3" w:rsidRPr="002E25E9" w:rsidRDefault="000A09B3" w:rsidP="000A09B3">
      <w:pPr>
        <w:pStyle w:val="NormalBullets"/>
      </w:pPr>
      <w:r w:rsidRPr="002E25E9">
        <w:t xml:space="preserve">Projects that could be funded from other sources, for example fees and sponsorships </w:t>
      </w:r>
    </w:p>
    <w:p w14:paraId="7E4D6FFA" w14:textId="77777777" w:rsidR="000A09B3" w:rsidRPr="002E25E9" w:rsidRDefault="000A09B3" w:rsidP="000A09B3">
      <w:pPr>
        <w:pStyle w:val="NormalBullets"/>
      </w:pPr>
      <w:r w:rsidRPr="002E25E9">
        <w:t>Projects that have already started or have been completed</w:t>
      </w:r>
    </w:p>
    <w:p w14:paraId="7BCDB99C" w14:textId="77777777" w:rsidR="000A09B3" w:rsidRPr="002E25E9" w:rsidRDefault="000A09B3" w:rsidP="000A09B3">
      <w:pPr>
        <w:pStyle w:val="NormalBullets"/>
      </w:pPr>
      <w:r w:rsidRPr="002E25E9">
        <w:t>Private profit-making organisations</w:t>
      </w:r>
    </w:p>
    <w:p w14:paraId="1E56962D" w14:textId="77777777" w:rsidR="000A09B3" w:rsidRPr="002E25E9" w:rsidRDefault="000A09B3" w:rsidP="000A09B3">
      <w:pPr>
        <w:pStyle w:val="NormalBullets"/>
      </w:pPr>
      <w:r w:rsidRPr="002E25E9">
        <w:t>Events that are for members only</w:t>
      </w:r>
    </w:p>
    <w:p w14:paraId="7ACC039A" w14:textId="3AFD17D6" w:rsidR="000A09B3" w:rsidRPr="002E25E9" w:rsidRDefault="000A09B3" w:rsidP="000A09B3">
      <w:pPr>
        <w:pStyle w:val="NormalBullets"/>
      </w:pPr>
      <w:r w:rsidRPr="002E25E9">
        <w:t>Events that are part of an organisation’s core business, or usual weekly club meeting/luncheons or of their normal operating expenses</w:t>
      </w:r>
    </w:p>
    <w:p w14:paraId="389A5083" w14:textId="34684C68" w:rsidR="000A09B3" w:rsidRDefault="000A09B3" w:rsidP="000A09B3">
      <w:pPr>
        <w:pStyle w:val="Heading3"/>
      </w:pPr>
      <w:bookmarkStart w:id="32" w:name="_Toc106698861"/>
      <w:bookmarkStart w:id="33" w:name="_Toc138921588"/>
      <w:bookmarkEnd w:id="21"/>
      <w:r>
        <w:t xml:space="preserve">Support </w:t>
      </w:r>
      <w:r w:rsidR="00D039FF">
        <w:t>d</w:t>
      </w:r>
      <w:r>
        <w:t xml:space="preserve">ocumentation </w:t>
      </w:r>
      <w:r w:rsidR="00D039FF">
        <w:t>r</w:t>
      </w:r>
      <w:r>
        <w:t>equired</w:t>
      </w:r>
      <w:bookmarkEnd w:id="32"/>
      <w:bookmarkEnd w:id="33"/>
    </w:p>
    <w:p w14:paraId="130F7E65" w14:textId="77777777" w:rsidR="000A09B3" w:rsidRDefault="000A09B3" w:rsidP="000A09B3">
      <w:pPr>
        <w:pStyle w:val="NormalBullets"/>
      </w:pPr>
      <w:r>
        <w:t xml:space="preserve">Please include a copy of your </w:t>
      </w:r>
      <w:r w:rsidRPr="001C54A2">
        <w:t>Public Liability Insurance</w:t>
      </w:r>
      <w:r>
        <w:t>.</w:t>
      </w:r>
    </w:p>
    <w:p w14:paraId="5470A322" w14:textId="0E2B0DEF" w:rsidR="000A09B3" w:rsidRDefault="000A09B3" w:rsidP="000A09B3">
      <w:pPr>
        <w:pStyle w:val="NormalBullets"/>
      </w:pPr>
      <w:r>
        <w:t xml:space="preserve">A copy of your </w:t>
      </w:r>
      <w:r w:rsidRPr="0039646B">
        <w:t>Not for Profit community group, organisation or club</w:t>
      </w:r>
      <w:r>
        <w:t>’s</w:t>
      </w:r>
      <w:r w:rsidRPr="0039646B">
        <w:t xml:space="preserve"> </w:t>
      </w:r>
      <w:r>
        <w:t>most recent annual report or financial statement/annual statement.</w:t>
      </w:r>
    </w:p>
    <w:p w14:paraId="002F4345" w14:textId="77777777" w:rsidR="000A09B3" w:rsidRDefault="000A09B3" w:rsidP="000A09B3">
      <w:pPr>
        <w:pStyle w:val="NormalBullets"/>
      </w:pPr>
      <w:r>
        <w:t>Brochures and or promotional material.</w:t>
      </w:r>
    </w:p>
    <w:p w14:paraId="30346178" w14:textId="00579998" w:rsidR="000A09B3" w:rsidRDefault="000A09B3" w:rsidP="008D110B">
      <w:pPr>
        <w:pStyle w:val="Heading2"/>
      </w:pPr>
      <w:bookmarkStart w:id="34" w:name="_Toc106698862"/>
      <w:bookmarkStart w:id="35" w:name="_Toc138921589"/>
      <w:r>
        <w:t xml:space="preserve">Support </w:t>
      </w:r>
      <w:r w:rsidR="00D039FF">
        <w:t>p</w:t>
      </w:r>
      <w:r>
        <w:t xml:space="preserve">rovided by </w:t>
      </w:r>
      <w:r w:rsidR="00D039FF">
        <w:t>c</w:t>
      </w:r>
      <w:r>
        <w:t>ouncil</w:t>
      </w:r>
      <w:bookmarkEnd w:id="34"/>
      <w:bookmarkEnd w:id="35"/>
    </w:p>
    <w:p w14:paraId="648C034C" w14:textId="1875A923" w:rsidR="000A09B3" w:rsidRPr="000751E9" w:rsidRDefault="000A09B3" w:rsidP="000A09B3">
      <w:pPr>
        <w:rPr>
          <w:sz w:val="24"/>
          <w:szCs w:val="24"/>
        </w:rPr>
      </w:pPr>
      <w:r w:rsidRPr="000751E9">
        <w:rPr>
          <w:sz w:val="24"/>
          <w:szCs w:val="24"/>
        </w:rPr>
        <w:t>For further information or if you require assistance with your application please contact, Assist on 9209 6777 as ask to speak to the Community Building</w:t>
      </w:r>
      <w:r w:rsidR="0059014B">
        <w:rPr>
          <w:sz w:val="24"/>
          <w:szCs w:val="24"/>
        </w:rPr>
        <w:t xml:space="preserve"> Officer</w:t>
      </w:r>
      <w:r w:rsidRPr="000751E9">
        <w:rPr>
          <w:sz w:val="24"/>
          <w:szCs w:val="24"/>
        </w:rPr>
        <w:t>.</w:t>
      </w:r>
    </w:p>
    <w:p w14:paraId="6A676681" w14:textId="444A84A7" w:rsidR="000A09B3" w:rsidRDefault="000A09B3" w:rsidP="008D110B">
      <w:pPr>
        <w:pStyle w:val="Heading2"/>
      </w:pPr>
      <w:bookmarkStart w:id="36" w:name="_Toc106698863"/>
      <w:bookmarkStart w:id="37" w:name="_Toc138921590"/>
      <w:r>
        <w:t xml:space="preserve">Funding </w:t>
      </w:r>
      <w:r w:rsidR="00D039FF">
        <w:t>p</w:t>
      </w:r>
      <w:r>
        <w:t>rinciples</w:t>
      </w:r>
      <w:bookmarkEnd w:id="36"/>
      <w:bookmarkEnd w:id="37"/>
    </w:p>
    <w:tbl>
      <w:tblPr>
        <w:tblStyle w:val="TableGrid"/>
        <w:tblW w:w="10060" w:type="dxa"/>
        <w:tblLook w:val="04A0" w:firstRow="1" w:lastRow="0" w:firstColumn="1" w:lastColumn="0" w:noHBand="0" w:noVBand="1"/>
        <w:tblDescription w:val="Funding Principles and Examples"/>
      </w:tblPr>
      <w:tblGrid>
        <w:gridCol w:w="2891"/>
        <w:gridCol w:w="7169"/>
      </w:tblGrid>
      <w:tr w:rsidR="000A09B3" w:rsidRPr="00187650" w14:paraId="3DCC3AB7" w14:textId="77777777" w:rsidTr="00D64886">
        <w:trPr>
          <w:trHeight w:val="537"/>
          <w:tblHeader/>
        </w:trPr>
        <w:tc>
          <w:tcPr>
            <w:tcW w:w="2891" w:type="dxa"/>
            <w:shd w:val="clear" w:color="auto" w:fill="73EEFF" w:themeFill="accent1" w:themeFillTint="66"/>
            <w:vAlign w:val="center"/>
          </w:tcPr>
          <w:p w14:paraId="1BD45249" w14:textId="77777777" w:rsidR="000A09B3" w:rsidRPr="000751E9" w:rsidRDefault="000A09B3" w:rsidP="00D64886">
            <w:pPr>
              <w:rPr>
                <w:sz w:val="24"/>
                <w:szCs w:val="24"/>
              </w:rPr>
            </w:pPr>
            <w:r w:rsidRPr="000751E9">
              <w:rPr>
                <w:sz w:val="24"/>
                <w:szCs w:val="24"/>
              </w:rPr>
              <w:t>Funding Principles</w:t>
            </w:r>
          </w:p>
        </w:tc>
        <w:tc>
          <w:tcPr>
            <w:tcW w:w="7169" w:type="dxa"/>
            <w:shd w:val="clear" w:color="auto" w:fill="73EEFF" w:themeFill="accent1" w:themeFillTint="66"/>
            <w:vAlign w:val="center"/>
          </w:tcPr>
          <w:p w14:paraId="3B6571D1" w14:textId="77777777" w:rsidR="000A09B3" w:rsidRPr="000751E9" w:rsidRDefault="000A09B3" w:rsidP="00D64886">
            <w:pPr>
              <w:rPr>
                <w:sz w:val="24"/>
                <w:szCs w:val="24"/>
              </w:rPr>
            </w:pPr>
            <w:r w:rsidRPr="000751E9">
              <w:rPr>
                <w:sz w:val="24"/>
                <w:szCs w:val="24"/>
              </w:rPr>
              <w:t>Funding Principles Example</w:t>
            </w:r>
          </w:p>
        </w:tc>
      </w:tr>
      <w:tr w:rsidR="000A09B3" w:rsidRPr="00187650" w14:paraId="66CF9CB3" w14:textId="77777777" w:rsidTr="00D64886">
        <w:tc>
          <w:tcPr>
            <w:tcW w:w="2891" w:type="dxa"/>
          </w:tcPr>
          <w:p w14:paraId="5EF54583" w14:textId="77777777" w:rsidR="000A09B3" w:rsidRPr="000751E9" w:rsidRDefault="000A09B3" w:rsidP="00D64886">
            <w:pPr>
              <w:rPr>
                <w:sz w:val="24"/>
                <w:szCs w:val="24"/>
              </w:rPr>
            </w:pPr>
            <w:r w:rsidRPr="000751E9">
              <w:rPr>
                <w:sz w:val="24"/>
                <w:szCs w:val="24"/>
              </w:rPr>
              <w:t>Child Safe Standards</w:t>
            </w:r>
          </w:p>
        </w:tc>
        <w:tc>
          <w:tcPr>
            <w:tcW w:w="7169" w:type="dxa"/>
          </w:tcPr>
          <w:p w14:paraId="027893ED" w14:textId="77777777" w:rsidR="000A09B3" w:rsidRPr="000751E9" w:rsidRDefault="000A09B3" w:rsidP="00D64886">
            <w:pPr>
              <w:rPr>
                <w:sz w:val="24"/>
                <w:szCs w:val="24"/>
              </w:rPr>
            </w:pPr>
            <w:r w:rsidRPr="000751E9">
              <w:rPr>
                <w:sz w:val="24"/>
                <w:szCs w:val="24"/>
              </w:rPr>
              <w:t>Meet obligations in relation to keeping children and young people safe</w:t>
            </w:r>
          </w:p>
        </w:tc>
      </w:tr>
      <w:tr w:rsidR="000A09B3" w:rsidRPr="00187650" w14:paraId="5445CFB3" w14:textId="77777777" w:rsidTr="00D64886">
        <w:tc>
          <w:tcPr>
            <w:tcW w:w="2891" w:type="dxa"/>
          </w:tcPr>
          <w:p w14:paraId="45BB624F" w14:textId="77777777" w:rsidR="000A09B3" w:rsidRPr="000751E9" w:rsidRDefault="000A09B3" w:rsidP="00D64886">
            <w:pPr>
              <w:rPr>
                <w:sz w:val="24"/>
                <w:szCs w:val="24"/>
              </w:rPr>
            </w:pPr>
            <w:r w:rsidRPr="000751E9">
              <w:rPr>
                <w:sz w:val="24"/>
                <w:szCs w:val="24"/>
              </w:rPr>
              <w:t>Inclusion &amp; Accessibility</w:t>
            </w:r>
          </w:p>
        </w:tc>
        <w:tc>
          <w:tcPr>
            <w:tcW w:w="7169" w:type="dxa"/>
          </w:tcPr>
          <w:p w14:paraId="40B75507" w14:textId="77777777" w:rsidR="000A09B3" w:rsidRPr="000751E9" w:rsidRDefault="000A09B3" w:rsidP="00D64886">
            <w:pPr>
              <w:rPr>
                <w:sz w:val="24"/>
                <w:szCs w:val="24"/>
              </w:rPr>
            </w:pPr>
            <w:r w:rsidRPr="000751E9">
              <w:rPr>
                <w:sz w:val="24"/>
                <w:szCs w:val="24"/>
              </w:rPr>
              <w:t>Be free from discrimination and enable equitable participation for all community members</w:t>
            </w:r>
          </w:p>
        </w:tc>
      </w:tr>
      <w:tr w:rsidR="000A09B3" w:rsidRPr="00187650" w14:paraId="5B2B7705" w14:textId="77777777" w:rsidTr="00D64886">
        <w:tc>
          <w:tcPr>
            <w:tcW w:w="2891" w:type="dxa"/>
          </w:tcPr>
          <w:p w14:paraId="153DDDEC" w14:textId="77777777" w:rsidR="000A09B3" w:rsidRPr="000751E9" w:rsidRDefault="000A09B3" w:rsidP="00D64886">
            <w:pPr>
              <w:rPr>
                <w:sz w:val="24"/>
                <w:szCs w:val="24"/>
              </w:rPr>
            </w:pPr>
            <w:r w:rsidRPr="000751E9">
              <w:rPr>
                <w:sz w:val="24"/>
                <w:szCs w:val="24"/>
              </w:rPr>
              <w:t>Equity</w:t>
            </w:r>
          </w:p>
        </w:tc>
        <w:tc>
          <w:tcPr>
            <w:tcW w:w="7169" w:type="dxa"/>
          </w:tcPr>
          <w:p w14:paraId="01775CB0" w14:textId="77777777" w:rsidR="000A09B3" w:rsidRPr="000751E9" w:rsidRDefault="000A09B3" w:rsidP="00D64886">
            <w:pPr>
              <w:rPr>
                <w:sz w:val="24"/>
                <w:szCs w:val="24"/>
              </w:rPr>
            </w:pPr>
            <w:r w:rsidRPr="000751E9">
              <w:rPr>
                <w:sz w:val="24"/>
                <w:szCs w:val="24"/>
              </w:rPr>
              <w:t>Address disadvantage and offer equal opportunity to all by recognising the individual needs of different community members</w:t>
            </w:r>
          </w:p>
        </w:tc>
      </w:tr>
      <w:tr w:rsidR="000A09B3" w:rsidRPr="00187650" w14:paraId="26443E2D" w14:textId="77777777" w:rsidTr="00D64886">
        <w:tc>
          <w:tcPr>
            <w:tcW w:w="2891" w:type="dxa"/>
          </w:tcPr>
          <w:p w14:paraId="2D81E5AB" w14:textId="77777777" w:rsidR="000A09B3" w:rsidRPr="000751E9" w:rsidRDefault="000A09B3" w:rsidP="00D64886">
            <w:pPr>
              <w:rPr>
                <w:sz w:val="24"/>
                <w:szCs w:val="24"/>
              </w:rPr>
            </w:pPr>
            <w:r w:rsidRPr="000751E9">
              <w:rPr>
                <w:sz w:val="24"/>
                <w:szCs w:val="24"/>
              </w:rPr>
              <w:t>Responsiveness</w:t>
            </w:r>
          </w:p>
        </w:tc>
        <w:tc>
          <w:tcPr>
            <w:tcW w:w="7169" w:type="dxa"/>
          </w:tcPr>
          <w:p w14:paraId="6B5490CF" w14:textId="77777777" w:rsidR="000A09B3" w:rsidRPr="000751E9" w:rsidRDefault="000A09B3" w:rsidP="00D64886">
            <w:pPr>
              <w:rPr>
                <w:sz w:val="24"/>
                <w:szCs w:val="24"/>
              </w:rPr>
            </w:pPr>
            <w:r w:rsidRPr="000751E9">
              <w:rPr>
                <w:sz w:val="24"/>
                <w:szCs w:val="24"/>
              </w:rPr>
              <w:t>Consult with participants and service users to respond to community needs.</w:t>
            </w:r>
          </w:p>
        </w:tc>
      </w:tr>
      <w:tr w:rsidR="000A09B3" w:rsidRPr="00187650" w14:paraId="1FFDA9A6" w14:textId="77777777" w:rsidTr="00D64886">
        <w:tc>
          <w:tcPr>
            <w:tcW w:w="2891" w:type="dxa"/>
          </w:tcPr>
          <w:p w14:paraId="23120A42" w14:textId="77777777" w:rsidR="000A09B3" w:rsidRPr="000751E9" w:rsidRDefault="000A09B3" w:rsidP="00D64886">
            <w:pPr>
              <w:rPr>
                <w:sz w:val="24"/>
                <w:szCs w:val="24"/>
              </w:rPr>
            </w:pPr>
            <w:r w:rsidRPr="000751E9">
              <w:rPr>
                <w:sz w:val="24"/>
                <w:szCs w:val="24"/>
              </w:rPr>
              <w:t>Efficiency &amp; Effectiveness</w:t>
            </w:r>
          </w:p>
        </w:tc>
        <w:tc>
          <w:tcPr>
            <w:tcW w:w="7169" w:type="dxa"/>
            <w:vAlign w:val="center"/>
          </w:tcPr>
          <w:p w14:paraId="06204B84" w14:textId="77777777" w:rsidR="000A09B3" w:rsidRPr="000751E9" w:rsidRDefault="000A09B3" w:rsidP="00D64886">
            <w:pPr>
              <w:rPr>
                <w:sz w:val="24"/>
                <w:szCs w:val="24"/>
              </w:rPr>
            </w:pPr>
            <w:r w:rsidRPr="000751E9">
              <w:rPr>
                <w:sz w:val="24"/>
                <w:szCs w:val="24"/>
              </w:rPr>
              <w:t>Maximise use of community and council resources to achieve project goals.</w:t>
            </w:r>
          </w:p>
        </w:tc>
      </w:tr>
      <w:tr w:rsidR="000A09B3" w:rsidRPr="00187650" w14:paraId="1DABA255" w14:textId="77777777" w:rsidTr="00D64886">
        <w:tc>
          <w:tcPr>
            <w:tcW w:w="2891" w:type="dxa"/>
          </w:tcPr>
          <w:p w14:paraId="6161FC9A" w14:textId="77777777" w:rsidR="000A09B3" w:rsidRPr="000751E9" w:rsidRDefault="000A09B3" w:rsidP="00D64886">
            <w:pPr>
              <w:rPr>
                <w:sz w:val="24"/>
                <w:szCs w:val="24"/>
              </w:rPr>
            </w:pPr>
            <w:r w:rsidRPr="000751E9">
              <w:rPr>
                <w:sz w:val="24"/>
                <w:szCs w:val="24"/>
              </w:rPr>
              <w:t>Accountability</w:t>
            </w:r>
          </w:p>
        </w:tc>
        <w:tc>
          <w:tcPr>
            <w:tcW w:w="7169" w:type="dxa"/>
          </w:tcPr>
          <w:p w14:paraId="07247BBC" w14:textId="77777777" w:rsidR="000A09B3" w:rsidRPr="000751E9" w:rsidRDefault="000A09B3" w:rsidP="00D64886">
            <w:pPr>
              <w:rPr>
                <w:sz w:val="24"/>
                <w:szCs w:val="24"/>
              </w:rPr>
            </w:pPr>
            <w:r w:rsidRPr="000751E9">
              <w:rPr>
                <w:sz w:val="24"/>
                <w:szCs w:val="24"/>
              </w:rPr>
              <w:t>Maintain transparent governance and reporting processes.</w:t>
            </w:r>
          </w:p>
        </w:tc>
      </w:tr>
      <w:tr w:rsidR="000A09B3" w:rsidRPr="00187650" w14:paraId="44117A64" w14:textId="77777777" w:rsidTr="00D64886">
        <w:tc>
          <w:tcPr>
            <w:tcW w:w="2891" w:type="dxa"/>
          </w:tcPr>
          <w:p w14:paraId="5C7F51D9" w14:textId="77777777" w:rsidR="000A09B3" w:rsidRPr="000751E9" w:rsidRDefault="000A09B3" w:rsidP="00D64886">
            <w:pPr>
              <w:rPr>
                <w:sz w:val="24"/>
                <w:szCs w:val="24"/>
              </w:rPr>
            </w:pPr>
            <w:r w:rsidRPr="000751E9">
              <w:rPr>
                <w:sz w:val="24"/>
                <w:szCs w:val="24"/>
              </w:rPr>
              <w:t>Sustainability</w:t>
            </w:r>
          </w:p>
        </w:tc>
        <w:tc>
          <w:tcPr>
            <w:tcW w:w="7169" w:type="dxa"/>
          </w:tcPr>
          <w:p w14:paraId="1B73C9CD" w14:textId="77777777" w:rsidR="000A09B3" w:rsidRPr="000751E9" w:rsidRDefault="000A09B3" w:rsidP="00D64886">
            <w:pPr>
              <w:rPr>
                <w:sz w:val="24"/>
                <w:szCs w:val="24"/>
              </w:rPr>
            </w:pPr>
            <w:r w:rsidRPr="000751E9">
              <w:rPr>
                <w:sz w:val="24"/>
                <w:szCs w:val="24"/>
              </w:rPr>
              <w:t>Model environmental, social and economic sustainable practice.</w:t>
            </w:r>
          </w:p>
        </w:tc>
      </w:tr>
    </w:tbl>
    <w:p w14:paraId="6D911BA7" w14:textId="7D2F3FA5" w:rsidR="000A09B3" w:rsidRDefault="000A09B3" w:rsidP="008D110B">
      <w:pPr>
        <w:pStyle w:val="Heading2"/>
      </w:pPr>
      <w:bookmarkStart w:id="38" w:name="_Toc106698864"/>
      <w:bookmarkStart w:id="39" w:name="_Toc138921591"/>
      <w:r>
        <w:t xml:space="preserve">Access and </w:t>
      </w:r>
      <w:r w:rsidR="00D039FF">
        <w:t>i</w:t>
      </w:r>
      <w:r>
        <w:t>nclusion</w:t>
      </w:r>
      <w:bookmarkEnd w:id="38"/>
      <w:bookmarkEnd w:id="39"/>
    </w:p>
    <w:p w14:paraId="72DEC0E3" w14:textId="77777777" w:rsidR="000A09B3" w:rsidRPr="000751E9" w:rsidRDefault="000A09B3" w:rsidP="000A09B3">
      <w:pPr>
        <w:rPr>
          <w:sz w:val="24"/>
          <w:szCs w:val="24"/>
        </w:rPr>
      </w:pPr>
      <w:r w:rsidRPr="000751E9">
        <w:rPr>
          <w:sz w:val="24"/>
          <w:szCs w:val="24"/>
        </w:rPr>
        <w:t>Interpreters for Auslan and languages other than English are available upon request. If you have any access or support requirements to enable equitable participation in this program, please contact Team Leader Community Building on 03 9209 6282 or 0481 053 536.</w:t>
      </w:r>
    </w:p>
    <w:p w14:paraId="669AC1F8" w14:textId="77777777" w:rsidR="000A09B3" w:rsidRPr="000751E9" w:rsidRDefault="000A09B3" w:rsidP="000A09B3">
      <w:pPr>
        <w:rPr>
          <w:sz w:val="24"/>
          <w:szCs w:val="24"/>
        </w:rPr>
      </w:pPr>
      <w:r w:rsidRPr="000751E9">
        <w:rPr>
          <w:sz w:val="24"/>
          <w:szCs w:val="24"/>
        </w:rPr>
        <w:t xml:space="preserve">Council has also provided an </w:t>
      </w:r>
      <w:hyperlink r:id="rId27" w:history="1">
        <w:r w:rsidRPr="000751E9">
          <w:rPr>
            <w:rStyle w:val="Hyperlink"/>
            <w:color w:val="004751" w:themeColor="accent1" w:themeShade="80"/>
            <w:sz w:val="24"/>
            <w:szCs w:val="24"/>
          </w:rPr>
          <w:t>Accessibility and Disability Inclusion Fact Sheet</w:t>
        </w:r>
      </w:hyperlink>
      <w:r w:rsidRPr="000751E9">
        <w:rPr>
          <w:sz w:val="24"/>
          <w:szCs w:val="24"/>
        </w:rPr>
        <w:t xml:space="preserve"> to support applicants ensure that their projects are inclusive for all participants.</w:t>
      </w:r>
    </w:p>
    <w:p w14:paraId="5A102A86" w14:textId="77777777" w:rsidR="000A09B3" w:rsidRDefault="000A09B3" w:rsidP="002835F0">
      <w:pPr>
        <w:pStyle w:val="Heading2"/>
      </w:pPr>
      <w:bookmarkStart w:id="40" w:name="_Toc106698865"/>
      <w:bookmarkStart w:id="41" w:name="_Toc138921592"/>
      <w:r w:rsidRPr="00FD0CBA">
        <w:t>LGBTIQA+</w:t>
      </w:r>
      <w:r>
        <w:t xml:space="preserve"> </w:t>
      </w:r>
      <w:r w:rsidRPr="00FD0CBA">
        <w:t>community</w:t>
      </w:r>
      <w:bookmarkEnd w:id="40"/>
      <w:bookmarkEnd w:id="41"/>
    </w:p>
    <w:p w14:paraId="393C31F1" w14:textId="77777777" w:rsidR="000A09B3" w:rsidRPr="000751E9" w:rsidRDefault="000A09B3" w:rsidP="000A09B3">
      <w:pPr>
        <w:rPr>
          <w:sz w:val="24"/>
          <w:szCs w:val="24"/>
        </w:rPr>
      </w:pPr>
      <w:r w:rsidRPr="000751E9">
        <w:rPr>
          <w:sz w:val="24"/>
          <w:szCs w:val="24"/>
        </w:rPr>
        <w:t xml:space="preserve">Council prides itself on being welcoming and sensitive to the needs of people who identify as lesbian, gay, bisexual, trans and gender diverse, intersex, queer and asexual (LGBTIQA+). </w:t>
      </w:r>
    </w:p>
    <w:p w14:paraId="5554CD88" w14:textId="77777777" w:rsidR="000A09B3" w:rsidRPr="000751E9" w:rsidRDefault="000A09B3" w:rsidP="000A09B3">
      <w:pPr>
        <w:rPr>
          <w:sz w:val="24"/>
          <w:szCs w:val="24"/>
        </w:rPr>
      </w:pPr>
      <w:r w:rsidRPr="000751E9">
        <w:rPr>
          <w:sz w:val="24"/>
          <w:szCs w:val="24"/>
        </w:rPr>
        <w:t>Council works hard to ensure our community is inclusive and we are committed to promoting a fair, just and tolerant community.</w:t>
      </w:r>
    </w:p>
    <w:p w14:paraId="315DB239" w14:textId="77777777" w:rsidR="000A09B3" w:rsidRPr="000751E9" w:rsidRDefault="000A09B3" w:rsidP="000A09B3">
      <w:pPr>
        <w:rPr>
          <w:sz w:val="24"/>
          <w:szCs w:val="24"/>
        </w:rPr>
      </w:pPr>
      <w:r w:rsidRPr="000751E9">
        <w:rPr>
          <w:sz w:val="24"/>
          <w:szCs w:val="24"/>
        </w:rPr>
        <w:t xml:space="preserve">Our Aged Care Services team has been awarded the </w:t>
      </w:r>
      <w:hyperlink r:id="rId28" w:history="1">
        <w:r w:rsidRPr="000751E9">
          <w:rPr>
            <w:rStyle w:val="Hyperlink"/>
            <w:sz w:val="24"/>
            <w:szCs w:val="24"/>
          </w:rPr>
          <w:t>Rainbow Tick</w:t>
        </w:r>
      </w:hyperlink>
      <w:r w:rsidRPr="000751E9">
        <w:rPr>
          <w:sz w:val="24"/>
          <w:szCs w:val="24"/>
        </w:rPr>
        <w:t>, a sign of our commitment to ensuring that:</w:t>
      </w:r>
    </w:p>
    <w:p w14:paraId="728B0A0C" w14:textId="4170DB06" w:rsidR="000A09B3" w:rsidRPr="000751E9" w:rsidRDefault="000A09B3" w:rsidP="000A09B3">
      <w:pPr>
        <w:pStyle w:val="NormalBullets"/>
      </w:pPr>
      <w:r w:rsidRPr="000751E9">
        <w:t>our service is inclusive and friendly of people who are LGBT</w:t>
      </w:r>
      <w:r w:rsidR="000751E9" w:rsidRPr="000751E9">
        <w:t>IQ</w:t>
      </w:r>
      <w:r w:rsidRPr="000751E9">
        <w:t>A+</w:t>
      </w:r>
    </w:p>
    <w:p w14:paraId="5B0D6A4A" w14:textId="77777777" w:rsidR="000A09B3" w:rsidRPr="000751E9" w:rsidRDefault="000A09B3" w:rsidP="000A09B3">
      <w:pPr>
        <w:pStyle w:val="NormalBullets"/>
      </w:pPr>
      <w:r w:rsidRPr="000751E9">
        <w:t>people feel confident to be open in their communication with our staff.</w:t>
      </w:r>
    </w:p>
    <w:p w14:paraId="2CB38382" w14:textId="53DAD2E1" w:rsidR="000A09B3" w:rsidRPr="000751E9" w:rsidRDefault="000A09B3" w:rsidP="000A09B3">
      <w:pPr>
        <w:rPr>
          <w:sz w:val="24"/>
          <w:szCs w:val="24"/>
        </w:rPr>
      </w:pPr>
      <w:r w:rsidRPr="000751E9">
        <w:rPr>
          <w:sz w:val="24"/>
          <w:szCs w:val="24"/>
        </w:rPr>
        <w:t>Applicants are encouraged to consider how they can ensure events are safe, welcoming and inclusive of LBGT</w:t>
      </w:r>
      <w:r w:rsidR="000751E9" w:rsidRPr="000751E9">
        <w:rPr>
          <w:sz w:val="24"/>
          <w:szCs w:val="24"/>
        </w:rPr>
        <w:t>IQ</w:t>
      </w:r>
      <w:r w:rsidRPr="000751E9">
        <w:rPr>
          <w:sz w:val="24"/>
          <w:szCs w:val="24"/>
        </w:rPr>
        <w:t>A+ community.</w:t>
      </w:r>
    </w:p>
    <w:p w14:paraId="7DC8D7E8" w14:textId="6EF0EB96" w:rsidR="000A09B3" w:rsidRPr="000751E9" w:rsidRDefault="000A09B3" w:rsidP="000A09B3">
      <w:pPr>
        <w:rPr>
          <w:sz w:val="24"/>
          <w:szCs w:val="24"/>
        </w:rPr>
      </w:pPr>
      <w:r w:rsidRPr="000751E9">
        <w:rPr>
          <w:sz w:val="24"/>
          <w:szCs w:val="24"/>
        </w:rPr>
        <w:t>For more information about LGBT</w:t>
      </w:r>
      <w:r w:rsidR="000751E9" w:rsidRPr="000751E9">
        <w:rPr>
          <w:sz w:val="24"/>
          <w:szCs w:val="24"/>
        </w:rPr>
        <w:t>IQ</w:t>
      </w:r>
      <w:r w:rsidRPr="000751E9">
        <w:rPr>
          <w:sz w:val="24"/>
          <w:szCs w:val="24"/>
        </w:rPr>
        <w:t>A+ services for older people, please contact, Assist on 9209 6777 as ask to speak to a member of the Aged Care Services Team.</w:t>
      </w:r>
    </w:p>
    <w:p w14:paraId="1D0FDCA4" w14:textId="77777777" w:rsidR="000A09B3" w:rsidRPr="00C745B0" w:rsidRDefault="000A09B3" w:rsidP="002835F0">
      <w:pPr>
        <w:pStyle w:val="Heading2"/>
      </w:pPr>
      <w:bookmarkStart w:id="42" w:name="_Toc30506391"/>
      <w:bookmarkStart w:id="43" w:name="_Toc106698866"/>
      <w:bookmarkStart w:id="44" w:name="_Toc138921593"/>
      <w:r>
        <w:t>Ensuring a child safe City of Port Phillip</w:t>
      </w:r>
      <w:bookmarkEnd w:id="42"/>
      <w:bookmarkEnd w:id="43"/>
      <w:bookmarkEnd w:id="44"/>
    </w:p>
    <w:p w14:paraId="04902EB6" w14:textId="77777777" w:rsidR="000A09B3" w:rsidRPr="000751E9" w:rsidRDefault="000A09B3" w:rsidP="000A09B3">
      <w:pPr>
        <w:rPr>
          <w:sz w:val="24"/>
          <w:szCs w:val="24"/>
        </w:rPr>
      </w:pPr>
      <w:r w:rsidRPr="000751E9">
        <w:rPr>
          <w:sz w:val="24"/>
          <w:szCs w:val="24"/>
        </w:rPr>
        <w:t>The City of Port Phillip has zero tolerance for child abuse, and we are a committed Child Safe organisation. Our commitment is to ensure that a culture of child safety is embedded across our community to safeguard every child and young person accessing City of Port Phillip.</w:t>
      </w:r>
      <w:r w:rsidRPr="000751E9">
        <w:rPr>
          <w:rStyle w:val="FootnoteReference"/>
          <w:sz w:val="24"/>
          <w:szCs w:val="24"/>
        </w:rPr>
        <w:footnoteReference w:id="2"/>
      </w:r>
    </w:p>
    <w:p w14:paraId="2A5CB943" w14:textId="77777777" w:rsidR="000A09B3" w:rsidRPr="000751E9" w:rsidRDefault="000A09B3" w:rsidP="000A09B3">
      <w:pPr>
        <w:rPr>
          <w:sz w:val="24"/>
          <w:szCs w:val="24"/>
        </w:rPr>
      </w:pPr>
      <w:r w:rsidRPr="000751E9">
        <w:rPr>
          <w:sz w:val="24"/>
          <w:szCs w:val="24"/>
        </w:rPr>
        <w:t xml:space="preserve">All grant applications that work directly with children and young people are required to comply with legislation and regulations relating to child safety including, but not limited to, the Working with Children Act 2005 and the Working with Children Regulations 2016 and the </w:t>
      </w:r>
      <w:hyperlink r:id="rId29" w:history="1">
        <w:r w:rsidRPr="000751E9">
          <w:rPr>
            <w:rStyle w:val="Hyperlink"/>
            <w:sz w:val="24"/>
            <w:szCs w:val="24"/>
          </w:rPr>
          <w:t>Victorian Child Safe Standards (CSS)</w:t>
        </w:r>
      </w:hyperlink>
    </w:p>
    <w:p w14:paraId="423BFB35" w14:textId="77777777" w:rsidR="000A09B3" w:rsidRDefault="000A09B3" w:rsidP="002835F0">
      <w:pPr>
        <w:pStyle w:val="Heading2"/>
      </w:pPr>
      <w:bookmarkStart w:id="45" w:name="_Toc106698867"/>
      <w:bookmarkStart w:id="46" w:name="_Toc138921594"/>
      <w:r>
        <w:t>Sustainability</w:t>
      </w:r>
      <w:bookmarkEnd w:id="45"/>
      <w:bookmarkEnd w:id="46"/>
    </w:p>
    <w:p w14:paraId="1220FF1E" w14:textId="5E486C46" w:rsidR="000A09B3" w:rsidRPr="000751E9" w:rsidRDefault="000A09B3" w:rsidP="000A09B3">
      <w:pPr>
        <w:rPr>
          <w:i/>
          <w:iCs/>
          <w:sz w:val="24"/>
          <w:szCs w:val="24"/>
        </w:rPr>
      </w:pPr>
      <w:r w:rsidRPr="000751E9">
        <w:rPr>
          <w:sz w:val="24"/>
          <w:szCs w:val="24"/>
        </w:rPr>
        <w:t>The City of Port Phillip has committed to improving sustainability and reducing waste through its strategies</w:t>
      </w:r>
      <w:hyperlink r:id="rId30" w:history="1">
        <w:r w:rsidRPr="0057415D">
          <w:rPr>
            <w:rStyle w:val="Hyperlink"/>
            <w:sz w:val="24"/>
            <w:szCs w:val="24"/>
          </w:rPr>
          <w:t xml:space="preserve">, </w:t>
        </w:r>
        <w:r w:rsidR="0057415D" w:rsidRPr="0057415D">
          <w:rPr>
            <w:rStyle w:val="Hyperlink"/>
            <w:sz w:val="24"/>
            <w:szCs w:val="24"/>
          </w:rPr>
          <w:t>Act and Adapt Sustainable Environment Strategy 2018 to 2028</w:t>
        </w:r>
      </w:hyperlink>
      <w:r w:rsidR="0057415D">
        <w:rPr>
          <w:sz w:val="24"/>
          <w:szCs w:val="24"/>
        </w:rPr>
        <w:t xml:space="preserve"> </w:t>
      </w:r>
      <w:r w:rsidRPr="000751E9">
        <w:rPr>
          <w:sz w:val="24"/>
          <w:szCs w:val="24"/>
        </w:rPr>
        <w:t xml:space="preserve">Applicants are advised to </w:t>
      </w:r>
      <w:r w:rsidRPr="000751E9">
        <w:rPr>
          <w:bCs/>
          <w:sz w:val="24"/>
          <w:szCs w:val="24"/>
        </w:rPr>
        <w:t>avoid the following</w:t>
      </w:r>
      <w:r w:rsidRPr="000751E9">
        <w:rPr>
          <w:sz w:val="24"/>
          <w:szCs w:val="24"/>
        </w:rPr>
        <w:t>:</w:t>
      </w:r>
    </w:p>
    <w:p w14:paraId="16E7D3BB" w14:textId="77777777" w:rsidR="000A09B3" w:rsidRPr="000751E9" w:rsidRDefault="000A09B3" w:rsidP="000A09B3">
      <w:pPr>
        <w:pStyle w:val="ListParagraph"/>
      </w:pPr>
      <w:r w:rsidRPr="000751E9">
        <w:t>Balloons</w:t>
      </w:r>
    </w:p>
    <w:p w14:paraId="56B25864" w14:textId="77777777" w:rsidR="000A09B3" w:rsidRPr="000751E9" w:rsidRDefault="000A09B3" w:rsidP="000A09B3">
      <w:pPr>
        <w:pStyle w:val="ListParagraph"/>
      </w:pPr>
      <w:r w:rsidRPr="000751E9">
        <w:t>Single use plastic bags and straws</w:t>
      </w:r>
    </w:p>
    <w:p w14:paraId="12F5DBA8" w14:textId="77777777" w:rsidR="000A09B3" w:rsidRPr="000751E9" w:rsidRDefault="000A09B3" w:rsidP="000A09B3">
      <w:pPr>
        <w:pStyle w:val="ListParagraph"/>
      </w:pPr>
      <w:r w:rsidRPr="000751E9">
        <w:t>Single use crockery and cutlery that cannot be recycled</w:t>
      </w:r>
    </w:p>
    <w:p w14:paraId="7CF88203" w14:textId="77777777" w:rsidR="000A09B3" w:rsidRPr="000751E9" w:rsidRDefault="000A09B3" w:rsidP="000A09B3">
      <w:pPr>
        <w:rPr>
          <w:sz w:val="24"/>
          <w:szCs w:val="24"/>
        </w:rPr>
      </w:pPr>
      <w:r w:rsidRPr="000751E9">
        <w:rPr>
          <w:sz w:val="24"/>
          <w:szCs w:val="24"/>
        </w:rPr>
        <w:t>Applicants are encouraged to consider how they can reduce their impact on the environment by implementing the following:</w:t>
      </w:r>
    </w:p>
    <w:p w14:paraId="64A09FF4" w14:textId="77777777" w:rsidR="000A09B3" w:rsidRPr="000751E9" w:rsidRDefault="000A09B3" w:rsidP="000A09B3">
      <w:pPr>
        <w:pStyle w:val="ListParagraph"/>
      </w:pPr>
      <w:r w:rsidRPr="000751E9">
        <w:t>Avoiding the use of disposable decorations</w:t>
      </w:r>
    </w:p>
    <w:p w14:paraId="01253F04" w14:textId="77777777" w:rsidR="000A09B3" w:rsidRPr="000751E9" w:rsidRDefault="000A09B3" w:rsidP="000A09B3">
      <w:pPr>
        <w:pStyle w:val="ListParagraph"/>
      </w:pPr>
      <w:r w:rsidRPr="000751E9">
        <w:t>Reducing power consumption</w:t>
      </w:r>
    </w:p>
    <w:p w14:paraId="0CEF3B19" w14:textId="77777777" w:rsidR="000A09B3" w:rsidRPr="000751E9" w:rsidRDefault="000A09B3" w:rsidP="000A09B3">
      <w:pPr>
        <w:pStyle w:val="ListParagraph"/>
      </w:pPr>
      <w:r w:rsidRPr="000751E9">
        <w:t>Utilising e-ticketing</w:t>
      </w:r>
    </w:p>
    <w:p w14:paraId="50BADBDD" w14:textId="77777777" w:rsidR="000A09B3" w:rsidRPr="000751E9" w:rsidRDefault="000A09B3" w:rsidP="000A09B3">
      <w:pPr>
        <w:pStyle w:val="ListParagraph"/>
      </w:pPr>
      <w:r w:rsidRPr="000751E9">
        <w:t>Promoting public transport, walking and cycling</w:t>
      </w:r>
    </w:p>
    <w:p w14:paraId="2B9191F4" w14:textId="77777777" w:rsidR="000A09B3" w:rsidRPr="000751E9" w:rsidRDefault="000A09B3" w:rsidP="000A09B3">
      <w:pPr>
        <w:pStyle w:val="ListParagraph"/>
      </w:pPr>
      <w:r w:rsidRPr="000751E9">
        <w:t>Sharing resources with other organisations or project supporters</w:t>
      </w:r>
    </w:p>
    <w:p w14:paraId="0A990593" w14:textId="77777777" w:rsidR="000A09B3" w:rsidRPr="000751E9" w:rsidRDefault="000A09B3" w:rsidP="000A09B3">
      <w:pPr>
        <w:pStyle w:val="ListParagraph"/>
      </w:pPr>
      <w:r w:rsidRPr="000751E9">
        <w:t>Washing crockery and cutlery rather than using disposable items</w:t>
      </w:r>
    </w:p>
    <w:p w14:paraId="2B779A44" w14:textId="77777777" w:rsidR="000A09B3" w:rsidRPr="000751E9" w:rsidRDefault="000A09B3" w:rsidP="000A09B3">
      <w:pPr>
        <w:pStyle w:val="ListParagraph"/>
      </w:pPr>
      <w:r w:rsidRPr="000751E9">
        <w:t>Encouraging reusable coffee cups</w:t>
      </w:r>
    </w:p>
    <w:p w14:paraId="2665EF95" w14:textId="77777777" w:rsidR="000A09B3" w:rsidRPr="000751E9" w:rsidRDefault="000A09B3" w:rsidP="000A09B3">
      <w:pPr>
        <w:pStyle w:val="ListParagraph"/>
      </w:pPr>
      <w:r w:rsidRPr="000751E9">
        <w:t>Providing drinking water to reduce the use of plastic bottles</w:t>
      </w:r>
    </w:p>
    <w:p w14:paraId="2FA4E88B" w14:textId="77777777" w:rsidR="000A09B3" w:rsidRPr="000751E9" w:rsidRDefault="000A09B3" w:rsidP="000A09B3">
      <w:pPr>
        <w:pStyle w:val="ListParagraph"/>
      </w:pPr>
      <w:r w:rsidRPr="000751E9">
        <w:t>Composting organic waste</w:t>
      </w:r>
    </w:p>
    <w:p w14:paraId="6479E5ED" w14:textId="4D51748D" w:rsidR="000A09B3" w:rsidRDefault="000A09B3" w:rsidP="000A09B3">
      <w:pPr>
        <w:rPr>
          <w:sz w:val="24"/>
          <w:szCs w:val="24"/>
        </w:rPr>
      </w:pPr>
      <w:r w:rsidRPr="000751E9">
        <w:rPr>
          <w:sz w:val="24"/>
          <w:szCs w:val="24"/>
        </w:rPr>
        <w:t xml:space="preserve">For advice about making your event more sustainable, contact Council on 9209 6777 or </w:t>
      </w:r>
      <w:hyperlink r:id="rId31" w:history="1">
        <w:r w:rsidRPr="000751E9">
          <w:rPr>
            <w:rStyle w:val="Hyperlink"/>
            <w:sz w:val="24"/>
            <w:szCs w:val="24"/>
          </w:rPr>
          <w:t>enviro@portphillip.vic.gov.au</w:t>
        </w:r>
      </w:hyperlink>
    </w:p>
    <w:p w14:paraId="0DFF688B" w14:textId="69D4B789" w:rsidR="00B439C8" w:rsidRPr="00B439C8" w:rsidRDefault="00B439C8" w:rsidP="002835F0">
      <w:pPr>
        <w:pStyle w:val="Heading2"/>
      </w:pPr>
      <w:bookmarkStart w:id="47" w:name="_Toc138921595"/>
      <w:r w:rsidRPr="00B439C8">
        <w:t xml:space="preserve">Major </w:t>
      </w:r>
      <w:r w:rsidR="00D039FF">
        <w:t>e</w:t>
      </w:r>
      <w:r w:rsidRPr="00B439C8">
        <w:t xml:space="preserve">vent </w:t>
      </w:r>
      <w:r w:rsidR="00D039FF">
        <w:t>h</w:t>
      </w:r>
      <w:r w:rsidRPr="00B439C8">
        <w:t xml:space="preserve">otline and </w:t>
      </w:r>
      <w:r w:rsidR="00D039FF">
        <w:t>r</w:t>
      </w:r>
      <w:r w:rsidRPr="00B439C8">
        <w:t xml:space="preserve">oad </w:t>
      </w:r>
      <w:r w:rsidR="00D039FF">
        <w:t>c</w:t>
      </w:r>
      <w:r w:rsidRPr="00B439C8">
        <w:t>losures</w:t>
      </w:r>
      <w:bookmarkEnd w:id="47"/>
    </w:p>
    <w:p w14:paraId="3F77ECA8" w14:textId="663FB986" w:rsidR="00B439C8" w:rsidRDefault="00B439C8" w:rsidP="00B439C8">
      <w:pPr>
        <w:rPr>
          <w:sz w:val="24"/>
          <w:szCs w:val="24"/>
        </w:rPr>
      </w:pPr>
      <w:r w:rsidRPr="00B439C8">
        <w:rPr>
          <w:sz w:val="24"/>
          <w:szCs w:val="24"/>
        </w:rPr>
        <w:t>Find out how to reach major event organisers in Port Phillip for any queries or concerns with issues like road closure</w:t>
      </w:r>
      <w:r>
        <w:rPr>
          <w:sz w:val="24"/>
          <w:szCs w:val="24"/>
        </w:rPr>
        <w:t>s.</w:t>
      </w:r>
    </w:p>
    <w:p w14:paraId="35BD2C83" w14:textId="67722EE5" w:rsidR="00B439C8" w:rsidRDefault="00B439C8" w:rsidP="00B439C8">
      <w:pPr>
        <w:rPr>
          <w:sz w:val="24"/>
          <w:szCs w:val="24"/>
        </w:rPr>
      </w:pPr>
      <w:r>
        <w:rPr>
          <w:sz w:val="24"/>
          <w:szCs w:val="24"/>
        </w:rPr>
        <w:t xml:space="preserve">Visit the City of Port Phillip </w:t>
      </w:r>
      <w:hyperlink r:id="rId32" w:history="1">
        <w:r w:rsidRPr="00B439C8">
          <w:rPr>
            <w:rStyle w:val="Hyperlink"/>
            <w:sz w:val="24"/>
            <w:szCs w:val="24"/>
          </w:rPr>
          <w:t>Major Event Hotline and Road Closures page</w:t>
        </w:r>
      </w:hyperlink>
    </w:p>
    <w:p w14:paraId="566D50B1" w14:textId="684818B1" w:rsidR="00B439C8" w:rsidRDefault="00B439C8" w:rsidP="00B439C8">
      <w:pPr>
        <w:rPr>
          <w:sz w:val="24"/>
          <w:szCs w:val="24"/>
        </w:rPr>
      </w:pPr>
      <w:r w:rsidRPr="000751E9">
        <w:rPr>
          <w:sz w:val="24"/>
          <w:szCs w:val="24"/>
        </w:rPr>
        <w:t xml:space="preserve">For advice about </w:t>
      </w:r>
      <w:r>
        <w:rPr>
          <w:sz w:val="24"/>
          <w:szCs w:val="24"/>
        </w:rPr>
        <w:t xml:space="preserve">major events and road closures </w:t>
      </w:r>
      <w:r w:rsidR="00FB5CE4">
        <w:rPr>
          <w:sz w:val="24"/>
          <w:szCs w:val="24"/>
        </w:rPr>
        <w:t xml:space="preserve">which may impact your funded event </w:t>
      </w:r>
      <w:r w:rsidRPr="000751E9">
        <w:rPr>
          <w:sz w:val="24"/>
          <w:szCs w:val="24"/>
        </w:rPr>
        <w:t xml:space="preserve">contact Council on 9209 6777 </w:t>
      </w:r>
      <w:r>
        <w:rPr>
          <w:sz w:val="24"/>
          <w:szCs w:val="24"/>
        </w:rPr>
        <w:t>and ask to speak to the events team.</w:t>
      </w:r>
    </w:p>
    <w:p w14:paraId="33768F3D" w14:textId="77777777" w:rsidR="000A09B3" w:rsidRDefault="000A09B3" w:rsidP="002835F0">
      <w:pPr>
        <w:pStyle w:val="Heading2"/>
      </w:pPr>
      <w:bookmarkStart w:id="48" w:name="_Toc106698868"/>
      <w:bookmarkStart w:id="49" w:name="_Toc138921596"/>
      <w:r>
        <w:t>Lobbying</w:t>
      </w:r>
      <w:bookmarkEnd w:id="48"/>
      <w:bookmarkEnd w:id="49"/>
    </w:p>
    <w:p w14:paraId="6661DE57" w14:textId="77777777" w:rsidR="000A09B3" w:rsidRPr="000751E9" w:rsidRDefault="000A09B3" w:rsidP="000A09B3">
      <w:pPr>
        <w:rPr>
          <w:sz w:val="24"/>
          <w:szCs w:val="24"/>
        </w:rPr>
      </w:pPr>
      <w:r w:rsidRPr="000751E9">
        <w:rPr>
          <w:sz w:val="24"/>
          <w:szCs w:val="24"/>
        </w:rPr>
        <w:t>Canvassing or lobbying of councillors, employees of the City of Port Phillip or assessment panel members in relation to any grant, subsidy and sponsorship applications is prohibited.</w:t>
      </w:r>
    </w:p>
    <w:p w14:paraId="539B9EE0" w14:textId="77777777" w:rsidR="000A09B3" w:rsidRDefault="000A09B3" w:rsidP="002835F0">
      <w:pPr>
        <w:pStyle w:val="Heading2"/>
      </w:pPr>
      <w:bookmarkStart w:id="50" w:name="_Toc106698869"/>
      <w:bookmarkStart w:id="51" w:name="_Toc138921597"/>
      <w:r>
        <w:t>Appendix A – Definitions</w:t>
      </w:r>
      <w:bookmarkEnd w:id="50"/>
      <w:bookmarkEnd w:id="51"/>
    </w:p>
    <w:p w14:paraId="142AC71A" w14:textId="77777777" w:rsidR="000A09B3" w:rsidRPr="000751E9" w:rsidRDefault="000A09B3" w:rsidP="000A09B3">
      <w:pPr>
        <w:rPr>
          <w:sz w:val="24"/>
          <w:szCs w:val="24"/>
        </w:rPr>
      </w:pPr>
      <w:r w:rsidRPr="000751E9">
        <w:rPr>
          <w:b/>
          <w:bCs/>
          <w:sz w:val="24"/>
          <w:szCs w:val="24"/>
        </w:rPr>
        <w:t xml:space="preserve">ABN (Australian Business Number): </w:t>
      </w:r>
      <w:r w:rsidRPr="000751E9">
        <w:rPr>
          <w:sz w:val="24"/>
          <w:szCs w:val="24"/>
        </w:rPr>
        <w:t>The Australian Business Number is a number used to identify a business or organisation for tax and Australian Government purposes. An ABN for the organisation or for the Auspice organisation must be provided in the grant application.</w:t>
      </w:r>
    </w:p>
    <w:p w14:paraId="4824EE1C" w14:textId="77777777" w:rsidR="000A09B3" w:rsidRPr="000751E9" w:rsidRDefault="000A09B3" w:rsidP="000A09B3">
      <w:pPr>
        <w:rPr>
          <w:sz w:val="24"/>
          <w:szCs w:val="24"/>
        </w:rPr>
      </w:pPr>
      <w:r w:rsidRPr="000751E9">
        <w:rPr>
          <w:b/>
          <w:bCs/>
          <w:sz w:val="24"/>
          <w:szCs w:val="24"/>
        </w:rPr>
        <w:t xml:space="preserve">Auspice: </w:t>
      </w:r>
      <w:r w:rsidRPr="000751E9">
        <w:rPr>
          <w:sz w:val="24"/>
          <w:szCs w:val="24"/>
        </w:rPr>
        <w:t>Any legally constituted body may act as an auspice organisation to partner with and/or apply for or manage funding on behalf of another non-incorporated organisation or individual. If the funding application is successful, the auspice organisation will receive and manage the funds for the applicant to deliver the funded project or activities. The auspice organisation is responsible for the effective acquittal of the grant.</w:t>
      </w:r>
    </w:p>
    <w:p w14:paraId="4BCF94D1" w14:textId="77777777" w:rsidR="000A09B3" w:rsidRPr="000751E9" w:rsidRDefault="000A09B3" w:rsidP="000A09B3">
      <w:pPr>
        <w:rPr>
          <w:sz w:val="24"/>
          <w:szCs w:val="24"/>
        </w:rPr>
      </w:pPr>
      <w:r w:rsidRPr="000751E9">
        <w:rPr>
          <w:b/>
          <w:bCs/>
          <w:sz w:val="24"/>
          <w:szCs w:val="24"/>
        </w:rPr>
        <w:t xml:space="preserve">Acquittal Report: </w:t>
      </w:r>
      <w:r w:rsidRPr="000751E9">
        <w:rPr>
          <w:sz w:val="24"/>
          <w:szCs w:val="24"/>
        </w:rPr>
        <w:t>An acquittal report ensures that grant recipients have administered grant funds responsibly and in line with the terms and conditions of the Funding Agreement. An acquittal report usually consists of a written report that summarises project outcomes in relation to project objectives. It also provides a financial statement detailing how the funds were spent. All acquittal reports are summarised and presented to Council one month after the due date. Organisations that do not submit their acquittal report will be listed and may not be eligible for further funding from the City of Port Phillip.</w:t>
      </w:r>
    </w:p>
    <w:p w14:paraId="758CFE4C" w14:textId="77777777" w:rsidR="000A09B3" w:rsidRPr="000751E9" w:rsidRDefault="000A09B3" w:rsidP="000A09B3">
      <w:pPr>
        <w:rPr>
          <w:sz w:val="24"/>
          <w:szCs w:val="24"/>
        </w:rPr>
      </w:pPr>
      <w:r w:rsidRPr="000751E9">
        <w:rPr>
          <w:b/>
          <w:bCs/>
          <w:sz w:val="24"/>
          <w:szCs w:val="24"/>
        </w:rPr>
        <w:t xml:space="preserve">Community: </w:t>
      </w:r>
      <w:r w:rsidRPr="000751E9">
        <w:rPr>
          <w:sz w:val="24"/>
          <w:szCs w:val="24"/>
        </w:rPr>
        <w:t>For the purposes of the Seniors Festival Events Grants, ‘community’ refers to people living, working, visiting and studying within the City of Port Phillip.</w:t>
      </w:r>
    </w:p>
    <w:p w14:paraId="3D04AAC9" w14:textId="77777777" w:rsidR="000A09B3" w:rsidRPr="000751E9" w:rsidRDefault="000A09B3" w:rsidP="000A09B3">
      <w:pPr>
        <w:rPr>
          <w:sz w:val="24"/>
          <w:szCs w:val="24"/>
        </w:rPr>
      </w:pPr>
      <w:bookmarkStart w:id="52" w:name="_Hlk94006074"/>
      <w:r w:rsidRPr="000751E9">
        <w:rPr>
          <w:b/>
          <w:bCs/>
          <w:sz w:val="24"/>
          <w:szCs w:val="24"/>
        </w:rPr>
        <w:t xml:space="preserve">Conflict of Interest: </w:t>
      </w:r>
      <w:r w:rsidRPr="000751E9">
        <w:rPr>
          <w:sz w:val="24"/>
          <w:szCs w:val="24"/>
        </w:rPr>
        <w:t>A conflict of interest occurs if a member of the grant assessment panel has something to personally gain from the grant application. It also extends to providing family and close friends with preference.</w:t>
      </w:r>
    </w:p>
    <w:bookmarkEnd w:id="52"/>
    <w:p w14:paraId="7718C08D" w14:textId="77777777" w:rsidR="000A09B3" w:rsidRPr="000751E9" w:rsidRDefault="000A09B3" w:rsidP="000A09B3">
      <w:pPr>
        <w:rPr>
          <w:sz w:val="24"/>
          <w:szCs w:val="24"/>
        </w:rPr>
      </w:pPr>
      <w:r w:rsidRPr="000751E9">
        <w:rPr>
          <w:b/>
          <w:bCs/>
          <w:sz w:val="24"/>
          <w:szCs w:val="24"/>
        </w:rPr>
        <w:t xml:space="preserve">Council: </w:t>
      </w:r>
      <w:r w:rsidRPr="000751E9">
        <w:rPr>
          <w:sz w:val="24"/>
          <w:szCs w:val="24"/>
        </w:rPr>
        <w:t>The City of Port Phillip is defined as a geographical area and also the entity which has the authority to make decisions on behalf of the City of Port Phillip.</w:t>
      </w:r>
    </w:p>
    <w:p w14:paraId="0B9FD1C5" w14:textId="77777777" w:rsidR="000A09B3" w:rsidRPr="000751E9" w:rsidRDefault="000A09B3" w:rsidP="000A09B3">
      <w:pPr>
        <w:rPr>
          <w:sz w:val="24"/>
          <w:szCs w:val="24"/>
        </w:rPr>
      </w:pPr>
      <w:r w:rsidRPr="000751E9">
        <w:rPr>
          <w:b/>
          <w:bCs/>
          <w:sz w:val="24"/>
          <w:szCs w:val="24"/>
        </w:rPr>
        <w:t xml:space="preserve">Grant: </w:t>
      </w:r>
      <w:r w:rsidRPr="000751E9">
        <w:rPr>
          <w:sz w:val="24"/>
          <w:szCs w:val="24"/>
        </w:rPr>
        <w:t>A grant is a sum of money awarded to an organisation for a specified purpose.</w:t>
      </w:r>
    </w:p>
    <w:p w14:paraId="0D3F1F74" w14:textId="77777777" w:rsidR="000A09B3" w:rsidRPr="000751E9" w:rsidRDefault="000A09B3" w:rsidP="000A09B3">
      <w:pPr>
        <w:rPr>
          <w:sz w:val="24"/>
          <w:szCs w:val="24"/>
        </w:rPr>
      </w:pPr>
      <w:bookmarkStart w:id="53" w:name="_Hlk51768018"/>
      <w:bookmarkStart w:id="54" w:name="_Hlk51767796"/>
      <w:r w:rsidRPr="000751E9">
        <w:rPr>
          <w:b/>
          <w:bCs/>
          <w:sz w:val="24"/>
          <w:szCs w:val="24"/>
        </w:rPr>
        <w:t xml:space="preserve">GST (Goods and Services Tax): </w:t>
      </w:r>
      <w:r w:rsidRPr="000751E9">
        <w:rPr>
          <w:sz w:val="24"/>
          <w:szCs w:val="24"/>
        </w:rPr>
        <w:t>Organisations are strongly encouraged to establish their responsibilities in relation to their GST status and indicate on the application form what that status is. Successful organisations with an ABN and registered for GST will receive a Recipient Created Tax Invoice, for their grant, plus 10% GST.</w:t>
      </w:r>
      <w:bookmarkEnd w:id="53"/>
      <w:r w:rsidRPr="000751E9">
        <w:rPr>
          <w:sz w:val="24"/>
          <w:szCs w:val="24"/>
        </w:rPr>
        <w:t xml:space="preserve">  Successful organisations with an ABN and not registered for GST will not receive a Recipient Created Tax Invoice or 10% GST for their grant.  These organisations will receive only their grant amount.</w:t>
      </w:r>
    </w:p>
    <w:bookmarkEnd w:id="54"/>
    <w:p w14:paraId="49A6510C" w14:textId="77777777" w:rsidR="000A09B3" w:rsidRPr="000751E9" w:rsidRDefault="000A09B3" w:rsidP="000A09B3">
      <w:pPr>
        <w:rPr>
          <w:sz w:val="24"/>
          <w:szCs w:val="24"/>
        </w:rPr>
      </w:pPr>
      <w:r w:rsidRPr="000751E9">
        <w:rPr>
          <w:b/>
          <w:bCs/>
          <w:sz w:val="24"/>
          <w:szCs w:val="24"/>
        </w:rPr>
        <w:t xml:space="preserve">In-kind Contributions: </w:t>
      </w:r>
      <w:r w:rsidRPr="000751E9">
        <w:rPr>
          <w:sz w:val="24"/>
          <w:szCs w:val="24"/>
        </w:rPr>
        <w:t>An in-kind contribution is the ‘noncash’ contribution made by the applicant that can be allocated a financial value, i.e. volunteer services.  Applications with in-kind contribution will be viewed</w:t>
      </w:r>
      <w:r w:rsidRPr="000751E9">
        <w:rPr>
          <w:spacing w:val="-5"/>
          <w:sz w:val="24"/>
          <w:szCs w:val="24"/>
        </w:rPr>
        <w:t xml:space="preserve"> </w:t>
      </w:r>
      <w:r w:rsidRPr="000751E9">
        <w:rPr>
          <w:sz w:val="24"/>
          <w:szCs w:val="24"/>
        </w:rPr>
        <w:t>favourably.</w:t>
      </w:r>
    </w:p>
    <w:p w14:paraId="0C802423" w14:textId="77777777" w:rsidR="000A09B3" w:rsidRPr="000751E9" w:rsidRDefault="000A09B3" w:rsidP="000A09B3">
      <w:pPr>
        <w:rPr>
          <w:sz w:val="24"/>
          <w:szCs w:val="24"/>
        </w:rPr>
      </w:pPr>
      <w:r w:rsidRPr="000751E9">
        <w:rPr>
          <w:b/>
          <w:bCs/>
          <w:sz w:val="24"/>
          <w:szCs w:val="24"/>
        </w:rPr>
        <w:t xml:space="preserve">Incorporated Organisation: </w:t>
      </w:r>
      <w:r w:rsidRPr="000751E9">
        <w:rPr>
          <w:sz w:val="24"/>
          <w:szCs w:val="24"/>
        </w:rPr>
        <w:t xml:space="preserve">An organisation that is a legal entity and has a legal structure. The organisation must be registered with Consumer Affairs Victoria. For more information please contact Consumer Affairs Victoria or phone 1300 558 181. </w:t>
      </w:r>
    </w:p>
    <w:p w14:paraId="2AF6FFF9" w14:textId="48F11380" w:rsidR="000A09B3" w:rsidRPr="000751E9" w:rsidRDefault="000A09B3" w:rsidP="000A09B3">
      <w:pPr>
        <w:rPr>
          <w:sz w:val="24"/>
          <w:szCs w:val="24"/>
        </w:rPr>
      </w:pPr>
      <w:bookmarkStart w:id="55" w:name="_Hlk52797068"/>
      <w:r w:rsidRPr="000751E9">
        <w:rPr>
          <w:b/>
          <w:bCs/>
          <w:sz w:val="24"/>
          <w:szCs w:val="24"/>
        </w:rPr>
        <w:t xml:space="preserve">Non-compliant: </w:t>
      </w:r>
      <w:r w:rsidRPr="000751E9">
        <w:rPr>
          <w:sz w:val="24"/>
          <w:szCs w:val="24"/>
        </w:rPr>
        <w:t xml:space="preserve">An applicant (this includes organisation and/or individual) may be deemed non-compliant in the circumstances that the </w:t>
      </w:r>
      <w:r w:rsidR="00AE4D4B" w:rsidRPr="000751E9">
        <w:rPr>
          <w:sz w:val="24"/>
          <w:szCs w:val="24"/>
        </w:rPr>
        <w:t>recipient.</w:t>
      </w:r>
    </w:p>
    <w:p w14:paraId="60C6C234" w14:textId="77777777" w:rsidR="000A09B3" w:rsidRPr="000751E9" w:rsidRDefault="000A09B3" w:rsidP="000A09B3">
      <w:pPr>
        <w:pStyle w:val="ListParagraph"/>
        <w:rPr>
          <w:color w:val="000000"/>
        </w:rPr>
      </w:pPr>
      <w:r w:rsidRPr="000751E9">
        <w:t>failed to meet terms and conditions of funding</w:t>
      </w:r>
      <w:r w:rsidRPr="000751E9">
        <w:rPr>
          <w:spacing w:val="-9"/>
        </w:rPr>
        <w:t xml:space="preserve"> </w:t>
      </w:r>
      <w:r w:rsidRPr="000751E9">
        <w:t>deed</w:t>
      </w:r>
    </w:p>
    <w:p w14:paraId="4415416C" w14:textId="77777777" w:rsidR="000A09B3" w:rsidRPr="000751E9" w:rsidRDefault="000A09B3" w:rsidP="000A09B3">
      <w:pPr>
        <w:pStyle w:val="ListParagraph"/>
        <w:rPr>
          <w:color w:val="000000"/>
        </w:rPr>
      </w:pPr>
      <w:r w:rsidRPr="000751E9">
        <w:t>is insolvent</w:t>
      </w:r>
    </w:p>
    <w:p w14:paraId="7E7BA1B9" w14:textId="77777777" w:rsidR="000A09B3" w:rsidRPr="000751E9" w:rsidRDefault="000A09B3" w:rsidP="000A09B3">
      <w:pPr>
        <w:pStyle w:val="ListParagraph"/>
        <w:rPr>
          <w:color w:val="000000"/>
        </w:rPr>
      </w:pPr>
      <w:r w:rsidRPr="000751E9">
        <w:t>is under legal investigation</w:t>
      </w:r>
    </w:p>
    <w:p w14:paraId="67F84013" w14:textId="77777777" w:rsidR="000A09B3" w:rsidRPr="000751E9" w:rsidRDefault="000A09B3" w:rsidP="000A09B3">
      <w:pPr>
        <w:pStyle w:val="ListParagraph"/>
        <w:rPr>
          <w:color w:val="000000"/>
        </w:rPr>
      </w:pPr>
      <w:r w:rsidRPr="000751E9">
        <w:t>failed to lodge a satisfactory acquittal (a satisfactory acquittal demonstrates that the selection criteria of the program were met, and the financial expenditure of the project was spent appropriately and/or unspent funds returned to</w:t>
      </w:r>
      <w:r w:rsidRPr="000751E9">
        <w:rPr>
          <w:spacing w:val="-7"/>
        </w:rPr>
        <w:t xml:space="preserve"> </w:t>
      </w:r>
      <w:r w:rsidRPr="000751E9">
        <w:t>Council)</w:t>
      </w:r>
    </w:p>
    <w:p w14:paraId="39BEFB22" w14:textId="77777777" w:rsidR="000A09B3" w:rsidRPr="000751E9" w:rsidRDefault="000A09B3" w:rsidP="000A09B3">
      <w:pPr>
        <w:pStyle w:val="ListParagraph"/>
        <w:rPr>
          <w:color w:val="000000"/>
        </w:rPr>
      </w:pPr>
      <w:r w:rsidRPr="000751E9">
        <w:t>did not complete the project and failed to lodge an</w:t>
      </w:r>
      <w:r w:rsidRPr="000751E9">
        <w:rPr>
          <w:spacing w:val="-11"/>
        </w:rPr>
        <w:t xml:space="preserve"> </w:t>
      </w:r>
      <w:r w:rsidRPr="000751E9">
        <w:t>acquittal</w:t>
      </w:r>
    </w:p>
    <w:p w14:paraId="6EB52635" w14:textId="77777777" w:rsidR="000A09B3" w:rsidRPr="000751E9" w:rsidRDefault="000A09B3" w:rsidP="000A09B3">
      <w:pPr>
        <w:pStyle w:val="ListParagraph"/>
        <w:rPr>
          <w:color w:val="000000"/>
        </w:rPr>
      </w:pPr>
      <w:r w:rsidRPr="000751E9">
        <w:t>completed the project and failed to lodge an</w:t>
      </w:r>
      <w:r w:rsidRPr="000751E9">
        <w:rPr>
          <w:spacing w:val="-9"/>
        </w:rPr>
        <w:t xml:space="preserve"> </w:t>
      </w:r>
      <w:r w:rsidRPr="000751E9">
        <w:t>acquittal</w:t>
      </w:r>
    </w:p>
    <w:bookmarkEnd w:id="55"/>
    <w:p w14:paraId="3687BDCF" w14:textId="77777777" w:rsidR="000A09B3" w:rsidRPr="000751E9" w:rsidRDefault="000A09B3" w:rsidP="000A09B3">
      <w:pPr>
        <w:rPr>
          <w:sz w:val="24"/>
          <w:szCs w:val="24"/>
        </w:rPr>
      </w:pPr>
      <w:r w:rsidRPr="000751E9">
        <w:rPr>
          <w:b/>
          <w:bCs/>
          <w:sz w:val="24"/>
          <w:szCs w:val="24"/>
        </w:rPr>
        <w:t xml:space="preserve">Not for Profit (NFP) Organisation: </w:t>
      </w:r>
      <w:r w:rsidRPr="000751E9">
        <w:rPr>
          <w:sz w:val="24"/>
          <w:szCs w:val="24"/>
        </w:rPr>
        <w:t xml:space="preserve">A NFP is an organisation that does not distribute any profit </w:t>
      </w:r>
      <w:proofErr w:type="gramStart"/>
      <w:r w:rsidRPr="000751E9">
        <w:rPr>
          <w:sz w:val="24"/>
          <w:szCs w:val="24"/>
        </w:rPr>
        <w:t>to:</w:t>
      </w:r>
      <w:proofErr w:type="gramEnd"/>
      <w:r w:rsidRPr="000751E9">
        <w:rPr>
          <w:sz w:val="24"/>
          <w:szCs w:val="24"/>
        </w:rPr>
        <w:t xml:space="preserve"> an individual, its members and or shareholders. Any profit from the organisation will be directed back into the organisation and its activities.</w:t>
      </w:r>
    </w:p>
    <w:p w14:paraId="10898019" w14:textId="77777777" w:rsidR="000A09B3" w:rsidRPr="000751E9" w:rsidRDefault="000A09B3" w:rsidP="000A09B3">
      <w:pPr>
        <w:rPr>
          <w:sz w:val="24"/>
          <w:szCs w:val="24"/>
        </w:rPr>
      </w:pPr>
      <w:r w:rsidRPr="000751E9">
        <w:rPr>
          <w:b/>
          <w:bCs/>
          <w:sz w:val="24"/>
          <w:szCs w:val="24"/>
        </w:rPr>
        <w:t xml:space="preserve">Objectives / Aims: </w:t>
      </w:r>
      <w:r w:rsidRPr="000751E9">
        <w:rPr>
          <w:sz w:val="24"/>
          <w:szCs w:val="24"/>
        </w:rPr>
        <w:t>An objective/ aim states the overall goals of the project.</w:t>
      </w:r>
    </w:p>
    <w:p w14:paraId="06040704" w14:textId="77777777" w:rsidR="000A09B3" w:rsidRPr="000751E9" w:rsidRDefault="000A09B3" w:rsidP="000A09B3">
      <w:pPr>
        <w:rPr>
          <w:sz w:val="24"/>
          <w:szCs w:val="24"/>
        </w:rPr>
      </w:pPr>
      <w:r w:rsidRPr="000751E9">
        <w:rPr>
          <w:b/>
          <w:bCs/>
          <w:sz w:val="24"/>
          <w:szCs w:val="24"/>
        </w:rPr>
        <w:t xml:space="preserve">Outcomes: </w:t>
      </w:r>
      <w:r w:rsidRPr="000751E9">
        <w:rPr>
          <w:sz w:val="24"/>
          <w:szCs w:val="24"/>
        </w:rPr>
        <w:t>Outcomes describe the specific results of the project.</w:t>
      </w:r>
    </w:p>
    <w:p w14:paraId="55C97E4D" w14:textId="319D82A8" w:rsidR="000A09B3" w:rsidRPr="000751E9" w:rsidRDefault="000A09B3" w:rsidP="000A09B3">
      <w:pPr>
        <w:rPr>
          <w:sz w:val="24"/>
          <w:szCs w:val="24"/>
        </w:rPr>
      </w:pPr>
      <w:r w:rsidRPr="000751E9">
        <w:rPr>
          <w:b/>
          <w:bCs/>
          <w:sz w:val="24"/>
          <w:szCs w:val="24"/>
        </w:rPr>
        <w:t xml:space="preserve">Project Variation Report: </w:t>
      </w:r>
      <w:r w:rsidRPr="000751E9">
        <w:rPr>
          <w:sz w:val="24"/>
          <w:szCs w:val="24"/>
        </w:rPr>
        <w:t xml:space="preserve">A Project Variation Report is to be submitted ONLY if there is to be a substantial variation or change to the project from the initial project application. Funded organisations wishing to submit a Project Variation Report must first contact the </w:t>
      </w:r>
      <w:r w:rsidR="0079201C" w:rsidRPr="000751E9">
        <w:rPr>
          <w:sz w:val="24"/>
          <w:szCs w:val="24"/>
        </w:rPr>
        <w:t>Team Leader Community Building on 03 9209 6282 or 0481 053 536.</w:t>
      </w:r>
    </w:p>
    <w:p w14:paraId="2DFF37C0" w14:textId="77777777" w:rsidR="000A09B3" w:rsidRPr="000751E9" w:rsidRDefault="000A09B3" w:rsidP="000A09B3">
      <w:pPr>
        <w:rPr>
          <w:sz w:val="24"/>
          <w:szCs w:val="24"/>
        </w:rPr>
      </w:pPr>
      <w:bookmarkStart w:id="56" w:name="_Hlk94005269"/>
      <w:r w:rsidRPr="000751E9">
        <w:rPr>
          <w:b/>
          <w:bCs/>
          <w:sz w:val="24"/>
          <w:szCs w:val="24"/>
        </w:rPr>
        <w:t xml:space="preserve">Seniors Festival Event Grants Assessment Panel: </w:t>
      </w:r>
      <w:r w:rsidRPr="000751E9">
        <w:rPr>
          <w:sz w:val="24"/>
          <w:szCs w:val="24"/>
        </w:rPr>
        <w:t>The Panel consists of two Council Officers. Care is taken to ensure that representatives do not have a conflict of interest in assessing and recommending Grants for funding.</w:t>
      </w:r>
    </w:p>
    <w:bookmarkEnd w:id="56"/>
    <w:p w14:paraId="330A8A2E" w14:textId="77777777" w:rsidR="000A09B3" w:rsidRPr="000751E9" w:rsidRDefault="000A09B3" w:rsidP="000A09B3">
      <w:pPr>
        <w:rPr>
          <w:sz w:val="24"/>
          <w:szCs w:val="24"/>
        </w:rPr>
      </w:pPr>
      <w:r w:rsidRPr="000751E9">
        <w:rPr>
          <w:b/>
          <w:bCs/>
          <w:sz w:val="24"/>
          <w:szCs w:val="24"/>
        </w:rPr>
        <w:t>Seniors:</w:t>
      </w:r>
      <w:r w:rsidRPr="000751E9">
        <w:rPr>
          <w:sz w:val="24"/>
          <w:szCs w:val="24"/>
        </w:rPr>
        <w:t xml:space="preserve"> For the purposes of the Seniors Festival Events Grants, ‘Seniors’ refers to people 55 years and over, working, visiting and studying within the City of Port Phillip.</w:t>
      </w:r>
    </w:p>
    <w:p w14:paraId="3663E0DA" w14:textId="77777777" w:rsidR="000A09B3" w:rsidRDefault="000A09B3" w:rsidP="000A09B3">
      <w:pPr>
        <w:rPr>
          <w:rStyle w:val="Hyperlink"/>
        </w:rPr>
      </w:pPr>
    </w:p>
    <w:p w14:paraId="30B5D261" w14:textId="77777777" w:rsidR="000A09B3" w:rsidRDefault="000A09B3" w:rsidP="002835F0">
      <w:pPr>
        <w:pStyle w:val="Heading2"/>
      </w:pPr>
      <w:bookmarkStart w:id="57" w:name="_Toc106698870"/>
      <w:bookmarkStart w:id="58" w:name="_Toc138921598"/>
      <w:r>
        <w:t>Appendix B – City of Port Phillip Map</w:t>
      </w:r>
      <w:bookmarkEnd w:id="57"/>
      <w:bookmarkEnd w:id="58"/>
    </w:p>
    <w:p w14:paraId="4A549C25" w14:textId="42F6CC0E" w:rsidR="000A09B3" w:rsidRPr="000751E9" w:rsidRDefault="000A09B3" w:rsidP="000A09B3">
      <w:pPr>
        <w:rPr>
          <w:sz w:val="24"/>
          <w:szCs w:val="24"/>
        </w:rPr>
      </w:pPr>
      <w:r w:rsidRPr="000751E9">
        <w:rPr>
          <w:rStyle w:val="BodyTextChar"/>
          <w:sz w:val="24"/>
          <w:szCs w:val="24"/>
        </w:rPr>
        <w:t>If you would like to access a digital map of Port Phillip, please view</w:t>
      </w:r>
      <w:r w:rsidRPr="000751E9">
        <w:rPr>
          <w:sz w:val="24"/>
          <w:szCs w:val="24"/>
        </w:rPr>
        <w:t xml:space="preserve"> </w:t>
      </w:r>
      <w:hyperlink r:id="rId33" w:history="1">
        <w:r w:rsidRPr="000751E9">
          <w:rPr>
            <w:rStyle w:val="Hyperlink"/>
            <w:sz w:val="24"/>
            <w:szCs w:val="24"/>
          </w:rPr>
          <w:t>here</w:t>
        </w:r>
      </w:hyperlink>
    </w:p>
    <w:p w14:paraId="2AF7072B" w14:textId="77777777" w:rsidR="000A09B3" w:rsidRPr="00F957EA" w:rsidRDefault="000A09B3" w:rsidP="000A09B3">
      <w:r>
        <w:rPr>
          <w:rFonts w:ascii="Times New Roman" w:hAnsi="Times New Roman" w:cs="Times New Roman"/>
          <w:b/>
          <w:bCs/>
          <w:noProof/>
          <w:szCs w:val="24"/>
        </w:rPr>
        <w:drawing>
          <wp:inline distT="0" distB="0" distL="0" distR="0" wp14:anchorId="7DE87516" wp14:editId="4EFF5F81">
            <wp:extent cx="4048210" cy="5811356"/>
            <wp:effectExtent l="0" t="5080" r="4445" b="4445"/>
            <wp:docPr id="4" name="Picture 4" descr="Map - City of Port Phil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16200000">
                      <a:off x="0" y="0"/>
                      <a:ext cx="4057588" cy="5824819"/>
                    </a:xfrm>
                    <a:prstGeom prst="rect">
                      <a:avLst/>
                    </a:prstGeom>
                    <a:noFill/>
                    <a:ln>
                      <a:noFill/>
                    </a:ln>
                  </pic:spPr>
                </pic:pic>
              </a:graphicData>
            </a:graphic>
          </wp:inline>
        </w:drawing>
      </w:r>
    </w:p>
    <w:p w14:paraId="61DABA49" w14:textId="77777777" w:rsidR="000A09B3" w:rsidRDefault="000A09B3" w:rsidP="002835F0">
      <w:pPr>
        <w:pStyle w:val="Heading2"/>
      </w:pPr>
      <w:bookmarkStart w:id="59" w:name="_Toc106698871"/>
      <w:bookmarkStart w:id="60" w:name="_Toc138921599"/>
      <w:r>
        <w:t>Appendix C – Grant Terms and Conditions</w:t>
      </w:r>
      <w:bookmarkEnd w:id="59"/>
      <w:bookmarkEnd w:id="60"/>
    </w:p>
    <w:p w14:paraId="1F296F2B" w14:textId="205C7FEB" w:rsidR="000A09B3" w:rsidRPr="000751E9" w:rsidRDefault="000A09B3" w:rsidP="000A09B3">
      <w:pPr>
        <w:pStyle w:val="ListParagraph"/>
        <w:rPr>
          <w:rFonts w:ascii="Symbol" w:hAnsi="Symbol" w:cs="Symbol"/>
          <w:color w:val="000000"/>
        </w:rPr>
      </w:pPr>
      <w:r w:rsidRPr="000751E9">
        <w:t xml:space="preserve">If your application is </w:t>
      </w:r>
      <w:r w:rsidR="00272521" w:rsidRPr="000751E9">
        <w:t>successful,</w:t>
      </w:r>
      <w:r w:rsidRPr="000751E9">
        <w:t xml:space="preserve"> you will be required to sign and return the Conditions of Funding Agreement.</w:t>
      </w:r>
    </w:p>
    <w:p w14:paraId="139A86A3" w14:textId="674E39D5" w:rsidR="000A09B3" w:rsidRPr="000751E9" w:rsidRDefault="000A09B3" w:rsidP="000A09B3">
      <w:pPr>
        <w:pStyle w:val="ListParagraph"/>
        <w:rPr>
          <w:rFonts w:ascii="Symbol" w:hAnsi="Symbol" w:cs="Symbol"/>
          <w:color w:val="000000"/>
        </w:rPr>
      </w:pPr>
      <w:r w:rsidRPr="000751E9">
        <w:t>Funded organisations must provide a Project Acquittal Report six weeks after completion of</w:t>
      </w:r>
      <w:r w:rsidRPr="000751E9">
        <w:rPr>
          <w:spacing w:val="-29"/>
        </w:rPr>
        <w:t xml:space="preserve"> </w:t>
      </w:r>
      <w:r w:rsidRPr="000751E9">
        <w:rPr>
          <w:spacing w:val="2"/>
        </w:rPr>
        <w:t xml:space="preserve">the </w:t>
      </w:r>
      <w:r w:rsidRPr="000751E9">
        <w:t>project or before 2</w:t>
      </w:r>
      <w:r w:rsidR="002E25E9">
        <w:t>4</w:t>
      </w:r>
      <w:r w:rsidRPr="000751E9">
        <w:t xml:space="preserve"> November 202</w:t>
      </w:r>
      <w:r w:rsidR="002E25E9">
        <w:t>3</w:t>
      </w:r>
      <w:r w:rsidRPr="000751E9">
        <w:t xml:space="preserve"> by which time all projects should be completed unless otherwise approved in writing by Council. All reports are to be submitted online via </w:t>
      </w:r>
      <w:hyperlink r:id="rId35" w:history="1">
        <w:r w:rsidRPr="000751E9">
          <w:rPr>
            <w:rStyle w:val="Hyperlink"/>
            <w:color w:val="0462C1"/>
            <w:sz w:val="24"/>
          </w:rPr>
          <w:t>https://portphillip.smartygrants.com.au/</w:t>
        </w:r>
      </w:hyperlink>
      <w:r w:rsidRPr="000751E9">
        <w:t>.</w:t>
      </w:r>
    </w:p>
    <w:p w14:paraId="2A2BCFAB" w14:textId="77777777" w:rsidR="000A09B3" w:rsidRPr="000751E9" w:rsidRDefault="000A09B3" w:rsidP="000A09B3">
      <w:pPr>
        <w:pStyle w:val="ListParagraph"/>
        <w:rPr>
          <w:rFonts w:ascii="Symbol" w:hAnsi="Symbol" w:cs="Symbol"/>
          <w:color w:val="000000"/>
        </w:rPr>
      </w:pPr>
      <w:r w:rsidRPr="000751E9">
        <w:t>Organisation’s</w:t>
      </w:r>
      <w:r w:rsidRPr="000751E9">
        <w:rPr>
          <w:spacing w:val="-3"/>
        </w:rPr>
        <w:t xml:space="preserve"> </w:t>
      </w:r>
      <w:r w:rsidRPr="000751E9">
        <w:t>holding</w:t>
      </w:r>
      <w:r w:rsidRPr="000751E9">
        <w:rPr>
          <w:spacing w:val="-3"/>
        </w:rPr>
        <w:t xml:space="preserve"> </w:t>
      </w:r>
      <w:r w:rsidRPr="000751E9">
        <w:t>a</w:t>
      </w:r>
      <w:r w:rsidRPr="000751E9">
        <w:rPr>
          <w:spacing w:val="-4"/>
        </w:rPr>
        <w:t xml:space="preserve"> </w:t>
      </w:r>
      <w:r w:rsidRPr="000751E9">
        <w:t>launch</w:t>
      </w:r>
      <w:r w:rsidRPr="000751E9">
        <w:rPr>
          <w:spacing w:val="-2"/>
        </w:rPr>
        <w:t xml:space="preserve"> </w:t>
      </w:r>
      <w:r w:rsidRPr="000751E9">
        <w:t>or</w:t>
      </w:r>
      <w:r w:rsidRPr="000751E9">
        <w:rPr>
          <w:spacing w:val="-4"/>
        </w:rPr>
        <w:t xml:space="preserve"> </w:t>
      </w:r>
      <w:r w:rsidRPr="000751E9">
        <w:t>event</w:t>
      </w:r>
      <w:r w:rsidRPr="000751E9">
        <w:rPr>
          <w:spacing w:val="-5"/>
        </w:rPr>
        <w:t xml:space="preserve"> </w:t>
      </w:r>
      <w:r w:rsidRPr="000751E9">
        <w:t>for</w:t>
      </w:r>
      <w:r w:rsidRPr="000751E9">
        <w:rPr>
          <w:spacing w:val="-4"/>
        </w:rPr>
        <w:t xml:space="preserve"> </w:t>
      </w:r>
      <w:r w:rsidRPr="000751E9">
        <w:t>the</w:t>
      </w:r>
      <w:r w:rsidRPr="000751E9">
        <w:rPr>
          <w:spacing w:val="-4"/>
        </w:rPr>
        <w:t xml:space="preserve"> </w:t>
      </w:r>
      <w:r w:rsidRPr="000751E9">
        <w:t>project</w:t>
      </w:r>
      <w:r w:rsidRPr="000751E9">
        <w:rPr>
          <w:spacing w:val="-4"/>
        </w:rPr>
        <w:t xml:space="preserve"> </w:t>
      </w:r>
      <w:r w:rsidRPr="000751E9">
        <w:t>for</w:t>
      </w:r>
      <w:r w:rsidRPr="000751E9">
        <w:rPr>
          <w:spacing w:val="-4"/>
        </w:rPr>
        <w:t xml:space="preserve"> </w:t>
      </w:r>
      <w:r w:rsidRPr="000751E9">
        <w:t>which</w:t>
      </w:r>
      <w:r w:rsidRPr="000751E9">
        <w:rPr>
          <w:spacing w:val="-2"/>
        </w:rPr>
        <w:t xml:space="preserve"> </w:t>
      </w:r>
      <w:r w:rsidRPr="000751E9">
        <w:t>they</w:t>
      </w:r>
      <w:r w:rsidRPr="000751E9">
        <w:rPr>
          <w:spacing w:val="-6"/>
        </w:rPr>
        <w:t xml:space="preserve"> </w:t>
      </w:r>
      <w:r w:rsidRPr="000751E9">
        <w:t>have</w:t>
      </w:r>
      <w:r w:rsidRPr="000751E9">
        <w:rPr>
          <w:spacing w:val="-4"/>
        </w:rPr>
        <w:t xml:space="preserve"> </w:t>
      </w:r>
      <w:r w:rsidRPr="000751E9">
        <w:t>been</w:t>
      </w:r>
      <w:r w:rsidRPr="000751E9">
        <w:rPr>
          <w:spacing w:val="-5"/>
        </w:rPr>
        <w:t xml:space="preserve"> </w:t>
      </w:r>
      <w:r w:rsidRPr="000751E9">
        <w:t>funded</w:t>
      </w:r>
      <w:r w:rsidRPr="000751E9">
        <w:rPr>
          <w:spacing w:val="-5"/>
        </w:rPr>
        <w:t xml:space="preserve"> </w:t>
      </w:r>
      <w:r w:rsidRPr="000751E9">
        <w:t>and are planning to invite the Mayor/Councillors and/or Council Officers, are required to ensure their invitation is sent at least 4 weeks prior to the event. The relevant Council officer must be notified of this</w:t>
      </w:r>
      <w:r w:rsidRPr="000751E9">
        <w:rPr>
          <w:spacing w:val="-1"/>
        </w:rPr>
        <w:t xml:space="preserve"> </w:t>
      </w:r>
      <w:r w:rsidRPr="000751E9">
        <w:t>invitation.</w:t>
      </w:r>
    </w:p>
    <w:p w14:paraId="6DCA8C4A" w14:textId="39D88B26" w:rsidR="000A09B3" w:rsidRPr="000751E9" w:rsidRDefault="000A09B3" w:rsidP="000A09B3">
      <w:pPr>
        <w:pStyle w:val="ListParagraph"/>
      </w:pPr>
      <w:r w:rsidRPr="000751E9">
        <w:t xml:space="preserve">Funded organisations are required to acknowledge the City of Port Phillip in all promotional or publicity material for the funded project. The presentation of the logo should match the involvement and relative importance Council had in the project or activity. A jpg and gif format logo along with City of Port Phillip’s style guide will be provided with the notification letter to successful applicants.  </w:t>
      </w:r>
    </w:p>
    <w:p w14:paraId="0E74E36E" w14:textId="77777777" w:rsidR="000A09B3" w:rsidRPr="000751E9" w:rsidRDefault="000A09B3" w:rsidP="000A09B3">
      <w:pPr>
        <w:pStyle w:val="ListParagraph"/>
        <w:rPr>
          <w:rFonts w:ascii="Symbol" w:hAnsi="Symbol" w:cs="Symbol"/>
          <w:color w:val="000000"/>
        </w:rPr>
      </w:pPr>
      <w:r w:rsidRPr="000751E9">
        <w:t>Funding from the Seniors Festival Event Grants requires compliance with specific conditions prior</w:t>
      </w:r>
      <w:r w:rsidRPr="000751E9">
        <w:rPr>
          <w:spacing w:val="-31"/>
        </w:rPr>
        <w:t xml:space="preserve"> </w:t>
      </w:r>
      <w:r w:rsidRPr="000751E9">
        <w:t>to payment and verification of ABN and GST</w:t>
      </w:r>
      <w:r w:rsidRPr="000751E9">
        <w:rPr>
          <w:spacing w:val="3"/>
        </w:rPr>
        <w:t xml:space="preserve"> </w:t>
      </w:r>
      <w:r w:rsidRPr="000751E9">
        <w:t>status.</w:t>
      </w:r>
    </w:p>
    <w:p w14:paraId="35459FD8" w14:textId="77777777" w:rsidR="000A09B3" w:rsidRPr="000751E9" w:rsidRDefault="000A09B3" w:rsidP="000A09B3">
      <w:pPr>
        <w:pStyle w:val="ListParagraph"/>
        <w:rPr>
          <w:rFonts w:ascii="Symbol" w:hAnsi="Symbol" w:cs="Symbol"/>
          <w:color w:val="000000"/>
        </w:rPr>
      </w:pPr>
      <w:r w:rsidRPr="000751E9">
        <w:t>The funded organisation must comply with all relevant laws and conditions. Significant State and Commonwealth legislation</w:t>
      </w:r>
      <w:r w:rsidRPr="000751E9">
        <w:rPr>
          <w:spacing w:val="-1"/>
        </w:rPr>
        <w:t xml:space="preserve"> </w:t>
      </w:r>
      <w:r w:rsidRPr="000751E9">
        <w:t>includes:</w:t>
      </w:r>
    </w:p>
    <w:p w14:paraId="4B11F3BD" w14:textId="77777777" w:rsidR="000A09B3" w:rsidRPr="000751E9" w:rsidRDefault="000A09B3" w:rsidP="000A09B3">
      <w:pPr>
        <w:pStyle w:val="ListParagraph"/>
      </w:pPr>
      <w:r w:rsidRPr="000751E9">
        <w:t>Carer Recognition Act 2012</w:t>
      </w:r>
    </w:p>
    <w:p w14:paraId="0AC08470" w14:textId="77777777" w:rsidR="000A09B3" w:rsidRPr="000751E9" w:rsidRDefault="000A09B3" w:rsidP="000A09B3">
      <w:pPr>
        <w:pStyle w:val="ListParagraph"/>
      </w:pPr>
      <w:r w:rsidRPr="000751E9">
        <w:t>Consumer Affairs Victoria</w:t>
      </w:r>
    </w:p>
    <w:p w14:paraId="16A569F2" w14:textId="77777777" w:rsidR="000A09B3" w:rsidRPr="000751E9" w:rsidRDefault="000A09B3" w:rsidP="000A09B3">
      <w:pPr>
        <w:pStyle w:val="ListParagraph"/>
      </w:pPr>
      <w:r w:rsidRPr="000751E9">
        <w:t>Charter of Human Rights and Responsibilities Act 2006</w:t>
      </w:r>
    </w:p>
    <w:p w14:paraId="62DE37A9" w14:textId="77777777" w:rsidR="000A09B3" w:rsidRPr="000751E9" w:rsidRDefault="000A09B3" w:rsidP="000A09B3">
      <w:pPr>
        <w:pStyle w:val="ListParagraph"/>
      </w:pPr>
      <w:r w:rsidRPr="000751E9">
        <w:t>Child Safe Standards</w:t>
      </w:r>
    </w:p>
    <w:p w14:paraId="020A4AEE" w14:textId="77777777" w:rsidR="000A09B3" w:rsidRPr="000751E9" w:rsidRDefault="000A09B3" w:rsidP="000A09B3">
      <w:pPr>
        <w:pStyle w:val="ListParagraph"/>
      </w:pPr>
      <w:r w:rsidRPr="000751E9">
        <w:t>Disability Discrimination Act 1992</w:t>
      </w:r>
    </w:p>
    <w:p w14:paraId="5FE93B97" w14:textId="77777777" w:rsidR="000A09B3" w:rsidRPr="000751E9" w:rsidRDefault="000A09B3" w:rsidP="000A09B3">
      <w:pPr>
        <w:pStyle w:val="ListParagraph"/>
      </w:pPr>
      <w:r w:rsidRPr="000751E9">
        <w:t>Equal Opportunity Act 1995</w:t>
      </w:r>
    </w:p>
    <w:p w14:paraId="119FF35E" w14:textId="77777777" w:rsidR="000A09B3" w:rsidRPr="000751E9" w:rsidRDefault="000A09B3" w:rsidP="000A09B3">
      <w:pPr>
        <w:pStyle w:val="ListParagraph"/>
      </w:pPr>
      <w:r w:rsidRPr="000751E9">
        <w:t>Fair Work Act 2009</w:t>
      </w:r>
    </w:p>
    <w:p w14:paraId="404809A8" w14:textId="77777777" w:rsidR="000A09B3" w:rsidRPr="000751E9" w:rsidRDefault="000A09B3" w:rsidP="000A09B3">
      <w:pPr>
        <w:pStyle w:val="ListParagraph"/>
      </w:pPr>
      <w:r w:rsidRPr="000751E9">
        <w:t>Privacy and Data Protection Act 2014</w:t>
      </w:r>
    </w:p>
    <w:p w14:paraId="26A747D3" w14:textId="77777777" w:rsidR="000A09B3" w:rsidRPr="000751E9" w:rsidRDefault="000A09B3" w:rsidP="000A09B3">
      <w:pPr>
        <w:pStyle w:val="ListParagraph"/>
      </w:pPr>
      <w:r w:rsidRPr="000751E9">
        <w:t>Public Liability Insurance</w:t>
      </w:r>
    </w:p>
    <w:p w14:paraId="7A7B42AA" w14:textId="77777777" w:rsidR="000A09B3" w:rsidRPr="000751E9" w:rsidRDefault="000A09B3" w:rsidP="000A09B3">
      <w:pPr>
        <w:pStyle w:val="ListParagraph"/>
      </w:pPr>
      <w:r w:rsidRPr="000751E9">
        <w:t>Racial and Religious Tolerance Act 2001</w:t>
      </w:r>
    </w:p>
    <w:p w14:paraId="65B96BDE" w14:textId="77777777" w:rsidR="000A09B3" w:rsidRPr="000751E9" w:rsidRDefault="000A09B3" w:rsidP="000A09B3">
      <w:pPr>
        <w:pStyle w:val="ListParagraph"/>
      </w:pPr>
      <w:r w:rsidRPr="000751E9">
        <w:t>Child Safe Standards</w:t>
      </w:r>
    </w:p>
    <w:p w14:paraId="156C0416" w14:textId="77777777" w:rsidR="000A09B3" w:rsidRPr="000751E9" w:rsidRDefault="000A09B3" w:rsidP="000A09B3">
      <w:pPr>
        <w:pStyle w:val="ListParagraph"/>
      </w:pPr>
      <w:r w:rsidRPr="000751E9">
        <w:t>Victorian Disability Act 2006</w:t>
      </w:r>
    </w:p>
    <w:p w14:paraId="6BE56AB3" w14:textId="77777777" w:rsidR="000A09B3" w:rsidRPr="000751E9" w:rsidRDefault="000A09B3" w:rsidP="000A09B3">
      <w:pPr>
        <w:pStyle w:val="ListParagraph"/>
      </w:pPr>
      <w:r w:rsidRPr="000751E9">
        <w:t>Volunteer Personal Accident Insurance</w:t>
      </w:r>
    </w:p>
    <w:p w14:paraId="5B3B4365" w14:textId="77777777" w:rsidR="000A09B3" w:rsidRPr="000751E9" w:rsidRDefault="000A09B3" w:rsidP="000A09B3">
      <w:pPr>
        <w:pStyle w:val="ListParagraph"/>
      </w:pPr>
      <w:r w:rsidRPr="000751E9">
        <w:t>WorkSafe Victoria</w:t>
      </w:r>
    </w:p>
    <w:p w14:paraId="2495B86C" w14:textId="089428C7" w:rsidR="00212E87" w:rsidRPr="008D5175" w:rsidRDefault="00212E87" w:rsidP="008D5175">
      <w:pPr>
        <w:spacing w:line="259" w:lineRule="auto"/>
        <w:rPr>
          <w:b/>
          <w:bCs/>
        </w:rPr>
        <w:sectPr w:rsidR="00212E87" w:rsidRPr="008D5175" w:rsidSect="00CA372B">
          <w:headerReference w:type="even" r:id="rId36"/>
          <w:pgSz w:w="11906" w:h="16838"/>
          <w:pgMar w:top="2268" w:right="1134" w:bottom="1134" w:left="1134" w:header="709" w:footer="709" w:gutter="0"/>
          <w:cols w:space="708"/>
          <w:docGrid w:linePitch="360"/>
        </w:sectPr>
      </w:pPr>
    </w:p>
    <w:p w14:paraId="1ED0D47D" w14:textId="1B854F98" w:rsidR="008D5175" w:rsidRDefault="008D5175" w:rsidP="00BC64A3">
      <w:pPr>
        <w:spacing w:line="259" w:lineRule="auto"/>
        <w:sectPr w:rsidR="008D5175" w:rsidSect="00A30B39">
          <w:headerReference w:type="even" r:id="rId37"/>
          <w:headerReference w:type="default" r:id="rId38"/>
          <w:footerReference w:type="even" r:id="rId39"/>
          <w:footerReference w:type="default" r:id="rId40"/>
          <w:type w:val="continuous"/>
          <w:pgSz w:w="11906" w:h="16838"/>
          <w:pgMar w:top="2268" w:right="1134" w:bottom="1134" w:left="1134" w:header="709" w:footer="709" w:gutter="0"/>
          <w:cols w:space="708"/>
          <w:docGrid w:linePitch="360"/>
        </w:sectPr>
      </w:pPr>
    </w:p>
    <w:p w14:paraId="4C747D4D" w14:textId="77777777" w:rsidR="00B8421D" w:rsidRPr="006E710C" w:rsidRDefault="00B8421D" w:rsidP="002E25E9">
      <w:pPr>
        <w:spacing w:line="259" w:lineRule="auto"/>
      </w:pPr>
    </w:p>
    <w:sectPr w:rsidR="00B8421D" w:rsidRPr="006E710C" w:rsidSect="008D5175">
      <w:pgSz w:w="11906" w:h="16838"/>
      <w:pgMar w:top="2268"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C594D9" w14:textId="77777777" w:rsidR="004869AD" w:rsidRDefault="004869AD" w:rsidP="00873A5B">
      <w:pPr>
        <w:spacing w:after="0" w:line="240" w:lineRule="auto"/>
      </w:pPr>
      <w:r>
        <w:separator/>
      </w:r>
    </w:p>
  </w:endnote>
  <w:endnote w:type="continuationSeparator" w:id="0">
    <w:p w14:paraId="5D8AD733" w14:textId="77777777" w:rsidR="004869AD" w:rsidRDefault="004869AD" w:rsidP="00873A5B">
      <w:pPr>
        <w:spacing w:after="0" w:line="240" w:lineRule="auto"/>
      </w:pPr>
      <w:r>
        <w:continuationSeparator/>
      </w:r>
    </w:p>
  </w:endnote>
  <w:endnote w:type="continuationNotice" w:id="1">
    <w:p w14:paraId="5904110D" w14:textId="77777777" w:rsidR="004869AD" w:rsidRDefault="004869A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oppins SemiBold">
    <w:panose1 w:val="00000700000000000000"/>
    <w:charset w:val="00"/>
    <w:family w:val="auto"/>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7832A5" w14:textId="55E44338" w:rsidR="00147C38" w:rsidRPr="002E32FD" w:rsidRDefault="00F3339B" w:rsidP="00F3339B">
    <w:pPr>
      <w:pStyle w:val="Footer"/>
      <w:tabs>
        <w:tab w:val="clear" w:pos="4513"/>
        <w:tab w:val="clear" w:pos="9026"/>
        <w:tab w:val="right" w:pos="9639"/>
      </w:tabs>
      <w:rPr>
        <w:sz w:val="18"/>
        <w:szCs w:val="18"/>
      </w:rPr>
    </w:pPr>
    <w:r w:rsidRPr="002E32FD">
      <w:rPr>
        <w:sz w:val="18"/>
        <w:szCs w:val="18"/>
      </w:rPr>
      <w:t xml:space="preserve">Version </w:t>
    </w:r>
    <w:r w:rsidR="000751E9">
      <w:rPr>
        <w:sz w:val="18"/>
        <w:szCs w:val="18"/>
      </w:rPr>
      <w:t>1</w:t>
    </w:r>
    <w:r w:rsidRPr="002E32FD">
      <w:rPr>
        <w:sz w:val="18"/>
        <w:szCs w:val="18"/>
      </w:rPr>
      <w:t xml:space="preserve">, </w:t>
    </w:r>
    <w:r w:rsidR="000751E9">
      <w:rPr>
        <w:sz w:val="18"/>
        <w:szCs w:val="18"/>
      </w:rPr>
      <w:t>20</w:t>
    </w:r>
    <w:r w:rsidR="00480AB5">
      <w:rPr>
        <w:sz w:val="18"/>
        <w:szCs w:val="18"/>
      </w:rPr>
      <w:t>/</w:t>
    </w:r>
    <w:r w:rsidR="000751E9">
      <w:rPr>
        <w:sz w:val="18"/>
        <w:szCs w:val="18"/>
      </w:rPr>
      <w:t>04</w:t>
    </w:r>
    <w:r w:rsidR="00480AB5">
      <w:rPr>
        <w:sz w:val="18"/>
        <w:szCs w:val="18"/>
      </w:rPr>
      <w:t>/</w:t>
    </w:r>
    <w:r w:rsidR="000751E9">
      <w:rPr>
        <w:sz w:val="18"/>
        <w:szCs w:val="18"/>
      </w:rPr>
      <w:t>2023</w:t>
    </w:r>
    <w:r w:rsidRPr="002E32FD">
      <w:rPr>
        <w:sz w:val="18"/>
        <w:szCs w:val="18"/>
      </w:rPr>
      <w:tab/>
    </w:r>
    <w:r w:rsidRPr="002E32FD">
      <w:rPr>
        <w:sz w:val="18"/>
        <w:szCs w:val="18"/>
      </w:rPr>
      <w:fldChar w:fldCharType="begin"/>
    </w:r>
    <w:r w:rsidRPr="002E32FD">
      <w:rPr>
        <w:sz w:val="18"/>
        <w:szCs w:val="18"/>
      </w:rPr>
      <w:instrText xml:space="preserve"> PAGE   \* MERGEFORMAT </w:instrText>
    </w:r>
    <w:r w:rsidRPr="002E32FD">
      <w:rPr>
        <w:sz w:val="18"/>
        <w:szCs w:val="18"/>
      </w:rPr>
      <w:fldChar w:fldCharType="separate"/>
    </w:r>
    <w:r w:rsidRPr="002E32FD">
      <w:rPr>
        <w:noProof/>
        <w:sz w:val="18"/>
        <w:szCs w:val="18"/>
      </w:rPr>
      <w:t>1</w:t>
    </w:r>
    <w:r w:rsidRPr="002E32FD">
      <w:rPr>
        <w:noProof/>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42496" w14:textId="7B0C19C8" w:rsidR="004B0453" w:rsidRPr="002E32FD" w:rsidRDefault="00F3339B" w:rsidP="00A30B39">
    <w:pPr>
      <w:pStyle w:val="Footer"/>
      <w:tabs>
        <w:tab w:val="clear" w:pos="4513"/>
        <w:tab w:val="clear" w:pos="9026"/>
        <w:tab w:val="left" w:pos="2760"/>
        <w:tab w:val="right" w:pos="9639"/>
      </w:tabs>
      <w:rPr>
        <w:sz w:val="18"/>
        <w:szCs w:val="18"/>
      </w:rPr>
    </w:pPr>
    <w:r w:rsidRPr="002E32FD">
      <w:rPr>
        <w:sz w:val="18"/>
        <w:szCs w:val="18"/>
      </w:rPr>
      <w:t xml:space="preserve">Version </w:t>
    </w:r>
    <w:r w:rsidR="00D54C07">
      <w:rPr>
        <w:sz w:val="18"/>
        <w:szCs w:val="18"/>
      </w:rPr>
      <w:t>1</w:t>
    </w:r>
    <w:r w:rsidRPr="002E32FD">
      <w:rPr>
        <w:sz w:val="18"/>
        <w:szCs w:val="18"/>
      </w:rPr>
      <w:t xml:space="preserve">, </w:t>
    </w:r>
    <w:r w:rsidR="00D54C07">
      <w:rPr>
        <w:sz w:val="18"/>
        <w:szCs w:val="18"/>
      </w:rPr>
      <w:t>20</w:t>
    </w:r>
    <w:r w:rsidR="00480AB5">
      <w:rPr>
        <w:sz w:val="18"/>
        <w:szCs w:val="18"/>
      </w:rPr>
      <w:t>/</w:t>
    </w:r>
    <w:r w:rsidR="00D54C07">
      <w:rPr>
        <w:sz w:val="18"/>
        <w:szCs w:val="18"/>
      </w:rPr>
      <w:t>04</w:t>
    </w:r>
    <w:r w:rsidR="00480AB5">
      <w:rPr>
        <w:sz w:val="18"/>
        <w:szCs w:val="18"/>
      </w:rPr>
      <w:t>/</w:t>
    </w:r>
    <w:r w:rsidR="00D54C07">
      <w:rPr>
        <w:sz w:val="18"/>
        <w:szCs w:val="18"/>
      </w:rPr>
      <w:t>2023</w:t>
    </w:r>
    <w:r w:rsidRPr="002E32FD">
      <w:rPr>
        <w:sz w:val="18"/>
        <w:szCs w:val="18"/>
      </w:rPr>
      <w:tab/>
    </w:r>
    <w:r w:rsidR="00A30B39">
      <w:rPr>
        <w:sz w:val="18"/>
        <w:szCs w:val="18"/>
      </w:rPr>
      <w:tab/>
    </w:r>
    <w:r w:rsidRPr="002E32FD">
      <w:rPr>
        <w:sz w:val="18"/>
        <w:szCs w:val="18"/>
      </w:rPr>
      <w:fldChar w:fldCharType="begin"/>
    </w:r>
    <w:r w:rsidRPr="002E32FD">
      <w:rPr>
        <w:sz w:val="18"/>
        <w:szCs w:val="18"/>
      </w:rPr>
      <w:instrText xml:space="preserve"> PAGE   \* MERGEFORMAT </w:instrText>
    </w:r>
    <w:r w:rsidRPr="002E32FD">
      <w:rPr>
        <w:sz w:val="18"/>
        <w:szCs w:val="18"/>
      </w:rPr>
      <w:fldChar w:fldCharType="separate"/>
    </w:r>
    <w:r w:rsidRPr="002E32FD">
      <w:rPr>
        <w:sz w:val="18"/>
        <w:szCs w:val="18"/>
      </w:rPr>
      <w:t>2</w:t>
    </w:r>
    <w:r w:rsidRPr="002E32FD">
      <w:rPr>
        <w:noProof/>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56E80" w14:textId="77777777" w:rsidR="002E32FD" w:rsidRDefault="002E32FD" w:rsidP="00F3339B">
    <w:pPr>
      <w:pStyle w:val="Footer"/>
      <w:tabs>
        <w:tab w:val="clear" w:pos="4513"/>
        <w:tab w:val="clear" w:pos="9026"/>
        <w:tab w:val="right" w:pos="9639"/>
      </w:tabs>
    </w:pP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EC70A" w14:textId="77777777" w:rsidR="00A30B39" w:rsidRPr="002E32FD" w:rsidRDefault="00A30B39" w:rsidP="00A30B39">
    <w:pPr>
      <w:pStyle w:val="Footer"/>
      <w:tabs>
        <w:tab w:val="clear" w:pos="4513"/>
        <w:tab w:val="clear" w:pos="9026"/>
        <w:tab w:val="left" w:pos="2760"/>
        <w:tab w:val="right" w:pos="9639"/>
      </w:tabs>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D4D2B8" w14:textId="77777777" w:rsidR="004869AD" w:rsidRDefault="004869AD" w:rsidP="00873A5B">
      <w:pPr>
        <w:spacing w:after="0" w:line="240" w:lineRule="auto"/>
      </w:pPr>
      <w:r>
        <w:separator/>
      </w:r>
    </w:p>
  </w:footnote>
  <w:footnote w:type="continuationSeparator" w:id="0">
    <w:p w14:paraId="7248838E" w14:textId="77777777" w:rsidR="004869AD" w:rsidRDefault="004869AD" w:rsidP="00873A5B">
      <w:pPr>
        <w:spacing w:after="0" w:line="240" w:lineRule="auto"/>
      </w:pPr>
      <w:r>
        <w:continuationSeparator/>
      </w:r>
    </w:p>
  </w:footnote>
  <w:footnote w:type="continuationNotice" w:id="1">
    <w:p w14:paraId="0CAC6A45" w14:textId="77777777" w:rsidR="004869AD" w:rsidRDefault="004869AD">
      <w:pPr>
        <w:spacing w:after="0" w:line="240" w:lineRule="auto"/>
      </w:pPr>
    </w:p>
  </w:footnote>
  <w:footnote w:id="2">
    <w:p w14:paraId="21B3B753" w14:textId="1E9C89AA" w:rsidR="000A09B3" w:rsidRPr="0079201C" w:rsidRDefault="000A09B3" w:rsidP="000A09B3">
      <w:pPr>
        <w:pStyle w:val="FootnoteText"/>
        <w:rPr>
          <w:rStyle w:val="Hyperlink"/>
          <w:sz w:val="20"/>
        </w:rPr>
      </w:pPr>
      <w:r>
        <w:rPr>
          <w:rStyle w:val="FootnoteReference"/>
        </w:rPr>
        <w:footnoteRef/>
      </w:r>
      <w:r>
        <w:t xml:space="preserve"> Full web link to Council’s Child Safe Standards: </w:t>
      </w:r>
      <w:r w:rsidR="0079201C">
        <w:rPr>
          <w:sz w:val="22"/>
        </w:rPr>
        <w:fldChar w:fldCharType="begin"/>
      </w:r>
      <w:r w:rsidR="0079201C">
        <w:rPr>
          <w:sz w:val="22"/>
        </w:rPr>
        <w:instrText xml:space="preserve"> HYPERLINK "https://www.portphillip.vic.gov.au/about-the-council/strategies-policies-and-plans/child-safe-standards" </w:instrText>
      </w:r>
      <w:r w:rsidR="0079201C">
        <w:rPr>
          <w:sz w:val="22"/>
        </w:rPr>
        <w:fldChar w:fldCharType="separate"/>
      </w:r>
      <w:r w:rsidRPr="0079201C">
        <w:rPr>
          <w:rStyle w:val="Hyperlink"/>
        </w:rPr>
        <w:t>http://www.portphillip.vic.gov.au/child-safe-standards.htm</w:t>
      </w:r>
    </w:p>
    <w:p w14:paraId="068CB423" w14:textId="7F70F49D" w:rsidR="000A09B3" w:rsidRDefault="0079201C" w:rsidP="000A09B3">
      <w:pPr>
        <w:pStyle w:val="FootnoteText"/>
      </w:pPr>
      <w:r>
        <w:rPr>
          <w:sz w:val="22"/>
        </w:rPr>
        <w:fldChar w:fldCharType="end"/>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275BD" w14:textId="77777777" w:rsidR="004B0453" w:rsidRPr="00BD0F6D" w:rsidRDefault="00147C38" w:rsidP="004B0453">
    <w:pPr>
      <w:rPr>
        <w:color w:val="FFFFFF" w:themeColor="background1"/>
      </w:rPr>
    </w:pPr>
    <w:r>
      <w:rPr>
        <w:noProof/>
      </w:rPr>
      <w:drawing>
        <wp:anchor distT="0" distB="0" distL="114300" distR="114300" simplePos="0" relativeHeight="251658241" behindDoc="1" locked="0" layoutInCell="1" allowOverlap="1" wp14:anchorId="6E722CEC" wp14:editId="2D3248A1">
          <wp:simplePos x="0" y="0"/>
          <wp:positionH relativeFrom="column">
            <wp:posOffset>-713740</wp:posOffset>
          </wp:positionH>
          <wp:positionV relativeFrom="paragraph">
            <wp:posOffset>-450215</wp:posOffset>
          </wp:positionV>
          <wp:extent cx="7559996" cy="1079128"/>
          <wp:effectExtent l="0" t="0" r="3175" b="6985"/>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9996" cy="1079128"/>
                  </a:xfrm>
                  <a:prstGeom prst="rect">
                    <a:avLst/>
                  </a:prstGeom>
                </pic:spPr>
              </pic:pic>
            </a:graphicData>
          </a:graphic>
          <wp14:sizeRelH relativeFrom="margin">
            <wp14:pctWidth>0</wp14:pctWidth>
          </wp14:sizeRelH>
          <wp14:sizeRelV relativeFrom="margin">
            <wp14:pctHeight>0</wp14:pctHeight>
          </wp14:sizeRelV>
        </wp:anchor>
      </w:drawing>
    </w:r>
    <w:r w:rsidR="004B0453" w:rsidRPr="00BD0F6D">
      <w:rPr>
        <w:color w:val="FFFFFF" w:themeColor="background1"/>
      </w:rPr>
      <w:t xml:space="preserve">City of Port Phillip </w:t>
    </w:r>
    <w:bookmarkStart w:id="0" w:name="_Hlk127955566"/>
    <w:r w:rsidR="004B0453" w:rsidRPr="00F414C9">
      <w:rPr>
        <w:b/>
        <w:bCs/>
        <w:color w:val="FFFFFF" w:themeColor="background1"/>
      </w:rPr>
      <w:t>&lt;Name of document&gt;</w:t>
    </w:r>
    <w:bookmarkEnd w:id="0"/>
  </w:p>
  <w:p w14:paraId="20EBA33C" w14:textId="77777777" w:rsidR="004B0453" w:rsidRDefault="004B0453" w:rsidP="004B0453">
    <w:pPr>
      <w:tabs>
        <w:tab w:val="left" w:pos="1107"/>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89B5B" w14:textId="353695FF" w:rsidR="00BD0F6D" w:rsidRPr="00BD0F6D" w:rsidRDefault="00BD0F6D">
    <w:pPr>
      <w:rPr>
        <w:color w:val="FFFFFF" w:themeColor="background1"/>
      </w:rPr>
    </w:pPr>
    <w:r w:rsidRPr="00BD0F6D">
      <w:rPr>
        <w:noProof/>
        <w:color w:val="FFFFFF" w:themeColor="background1"/>
      </w:rPr>
      <w:drawing>
        <wp:anchor distT="0" distB="0" distL="114300" distR="114300" simplePos="0" relativeHeight="251658240" behindDoc="1" locked="0" layoutInCell="1" allowOverlap="1" wp14:anchorId="7D191BBB" wp14:editId="4749CD91">
          <wp:simplePos x="0" y="0"/>
          <wp:positionH relativeFrom="page">
            <wp:posOffset>3</wp:posOffset>
          </wp:positionH>
          <wp:positionV relativeFrom="paragraph">
            <wp:posOffset>-443865</wp:posOffset>
          </wp:positionV>
          <wp:extent cx="7559989" cy="1079128"/>
          <wp:effectExtent l="0" t="0" r="3175" b="6985"/>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9989" cy="1079128"/>
                  </a:xfrm>
                  <a:prstGeom prst="rect">
                    <a:avLst/>
                  </a:prstGeom>
                </pic:spPr>
              </pic:pic>
            </a:graphicData>
          </a:graphic>
          <wp14:sizeRelH relativeFrom="margin">
            <wp14:pctWidth>0</wp14:pctWidth>
          </wp14:sizeRelH>
          <wp14:sizeRelV relativeFrom="margin">
            <wp14:pctHeight>0</wp14:pctHeight>
          </wp14:sizeRelV>
        </wp:anchor>
      </w:drawing>
    </w:r>
    <w:r w:rsidRPr="00BD0F6D">
      <w:rPr>
        <w:color w:val="FFFFFF" w:themeColor="background1"/>
      </w:rPr>
      <w:t xml:space="preserve">City of Port Phillip </w:t>
    </w:r>
    <w:r w:rsidR="00D54C07">
      <w:rPr>
        <w:b/>
        <w:bCs/>
        <w:color w:val="FFFFFF" w:themeColor="background1"/>
      </w:rPr>
      <w:t>Seniors Festival Events Grants Guidelines 2023</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FE79F" w14:textId="77777777" w:rsidR="00BD0F6D" w:rsidRDefault="00C47B50">
    <w:r w:rsidRPr="00C47B50">
      <w:rPr>
        <w:noProof/>
      </w:rPr>
      <w:drawing>
        <wp:anchor distT="0" distB="0" distL="114300" distR="114300" simplePos="0" relativeHeight="251658245" behindDoc="1" locked="1" layoutInCell="1" allowOverlap="1" wp14:anchorId="75601E98" wp14:editId="0382B525">
          <wp:simplePos x="0" y="0"/>
          <wp:positionH relativeFrom="page">
            <wp:posOffset>0</wp:posOffset>
          </wp:positionH>
          <wp:positionV relativeFrom="page">
            <wp:posOffset>9779635</wp:posOffset>
          </wp:positionV>
          <wp:extent cx="7559675" cy="901700"/>
          <wp:effectExtent l="0" t="0" r="3175" b="0"/>
          <wp:wrapNone/>
          <wp:docPr id="23" name="Picture 23">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hlinkClick r:id="rId1"/>
                  </pic:cNvPr>
                  <pic:cNvPicPr/>
                </pic:nvPicPr>
                <pic:blipFill>
                  <a:blip r:embed="rId2">
                    <a:extLst>
                      <a:ext uri="{28A0092B-C50C-407E-A947-70E740481C1C}">
                        <a14:useLocalDpi xmlns:a14="http://schemas.microsoft.com/office/drawing/2010/main" val="0"/>
                      </a:ext>
                    </a:extLst>
                  </a:blip>
                  <a:stretch>
                    <a:fillRect/>
                  </a:stretch>
                </pic:blipFill>
                <pic:spPr>
                  <a:xfrm>
                    <a:off x="0" y="0"/>
                    <a:ext cx="7559675" cy="901700"/>
                  </a:xfrm>
                  <a:prstGeom prst="rect">
                    <a:avLst/>
                  </a:prstGeom>
                </pic:spPr>
              </pic:pic>
            </a:graphicData>
          </a:graphic>
          <wp14:sizeRelH relativeFrom="margin">
            <wp14:pctWidth>0</wp14:pctWidth>
          </wp14:sizeRelH>
          <wp14:sizeRelV relativeFrom="margin">
            <wp14:pctHeight>0</wp14:pctHeight>
          </wp14:sizeRelV>
        </wp:anchor>
      </w:drawing>
    </w:r>
    <w:r w:rsidRPr="00C47B50">
      <w:rPr>
        <w:noProof/>
      </w:rPr>
      <w:drawing>
        <wp:anchor distT="0" distB="0" distL="114300" distR="114300" simplePos="0" relativeHeight="251658246" behindDoc="1" locked="0" layoutInCell="1" allowOverlap="1" wp14:anchorId="486BECBC" wp14:editId="6F65CD26">
          <wp:simplePos x="0" y="0"/>
          <wp:positionH relativeFrom="column">
            <wp:posOffset>1766570</wp:posOffset>
          </wp:positionH>
          <wp:positionV relativeFrom="paragraph">
            <wp:posOffset>9561830</wp:posOffset>
          </wp:positionV>
          <wp:extent cx="364490" cy="364490"/>
          <wp:effectExtent l="0" t="0" r="0" b="0"/>
          <wp:wrapNone/>
          <wp:docPr id="6" name="Picture 6" descr="Shape&#10;&#10;Description automatically generated with low confidence">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hape&#10;&#10;Description automatically generated with low confidence">
                    <a:hlinkClick r:id="rId3"/>
                  </pic:cNvPr>
                  <pic:cNvPicPr/>
                </pic:nvPicPr>
                <pic:blipFill>
                  <a:blip r:embed="rId4">
                    <a:extLst>
                      <a:ext uri="{28A0092B-C50C-407E-A947-70E740481C1C}">
                        <a14:useLocalDpi xmlns:a14="http://schemas.microsoft.com/office/drawing/2010/main" val="0"/>
                      </a:ext>
                    </a:extLst>
                  </a:blip>
                  <a:stretch>
                    <a:fillRect/>
                  </a:stretch>
                </pic:blipFill>
                <pic:spPr>
                  <a:xfrm>
                    <a:off x="0" y="0"/>
                    <a:ext cx="364490" cy="364490"/>
                  </a:xfrm>
                  <a:prstGeom prst="rect">
                    <a:avLst/>
                  </a:prstGeom>
                </pic:spPr>
              </pic:pic>
            </a:graphicData>
          </a:graphic>
          <wp14:sizeRelH relativeFrom="margin">
            <wp14:pctWidth>0</wp14:pctWidth>
          </wp14:sizeRelH>
          <wp14:sizeRelV relativeFrom="margin">
            <wp14:pctHeight>0</wp14:pctHeight>
          </wp14:sizeRelV>
        </wp:anchor>
      </w:drawing>
    </w:r>
    <w:r w:rsidRPr="00C47B50">
      <w:rPr>
        <w:noProof/>
      </w:rPr>
      <w:drawing>
        <wp:anchor distT="0" distB="0" distL="114300" distR="114300" simplePos="0" relativeHeight="251658247" behindDoc="1" locked="0" layoutInCell="1" allowOverlap="1" wp14:anchorId="2F7C1761" wp14:editId="46999F5B">
          <wp:simplePos x="0" y="0"/>
          <wp:positionH relativeFrom="column">
            <wp:posOffset>2034540</wp:posOffset>
          </wp:positionH>
          <wp:positionV relativeFrom="paragraph">
            <wp:posOffset>9563100</wp:posOffset>
          </wp:positionV>
          <wp:extent cx="364490" cy="364490"/>
          <wp:effectExtent l="0" t="0" r="0" b="0"/>
          <wp:wrapNone/>
          <wp:docPr id="7" name="Picture 7">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hlinkClick r:id="rId5"/>
                  </pic:cNvPr>
                  <pic:cNvPicPr/>
                </pic:nvPicPr>
                <pic:blipFill>
                  <a:blip r:embed="rId6">
                    <a:extLst>
                      <a:ext uri="{28A0092B-C50C-407E-A947-70E740481C1C}">
                        <a14:useLocalDpi xmlns:a14="http://schemas.microsoft.com/office/drawing/2010/main" val="0"/>
                      </a:ext>
                    </a:extLst>
                  </a:blip>
                  <a:stretch>
                    <a:fillRect/>
                  </a:stretch>
                </pic:blipFill>
                <pic:spPr>
                  <a:xfrm>
                    <a:off x="0" y="0"/>
                    <a:ext cx="364490" cy="364490"/>
                  </a:xfrm>
                  <a:prstGeom prst="rect">
                    <a:avLst/>
                  </a:prstGeom>
                </pic:spPr>
              </pic:pic>
            </a:graphicData>
          </a:graphic>
          <wp14:sizeRelH relativeFrom="margin">
            <wp14:pctWidth>0</wp14:pctWidth>
          </wp14:sizeRelH>
          <wp14:sizeRelV relativeFrom="margin">
            <wp14:pctHeight>0</wp14:pctHeight>
          </wp14:sizeRelV>
        </wp:anchor>
      </w:drawing>
    </w:r>
    <w:r w:rsidRPr="00C47B50">
      <w:rPr>
        <w:noProof/>
      </w:rPr>
      <w:drawing>
        <wp:anchor distT="0" distB="0" distL="114300" distR="114300" simplePos="0" relativeHeight="251658248" behindDoc="1" locked="0" layoutInCell="1" allowOverlap="1" wp14:anchorId="0E834BF7" wp14:editId="5E05F767">
          <wp:simplePos x="0" y="0"/>
          <wp:positionH relativeFrom="column">
            <wp:posOffset>2302510</wp:posOffset>
          </wp:positionH>
          <wp:positionV relativeFrom="paragraph">
            <wp:posOffset>9563100</wp:posOffset>
          </wp:positionV>
          <wp:extent cx="364490" cy="364490"/>
          <wp:effectExtent l="0" t="0" r="0" b="0"/>
          <wp:wrapNone/>
          <wp:docPr id="8" name="Picture 8">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hlinkClick r:id="rId7"/>
                  </pic:cNvPr>
                  <pic:cNvPicPr/>
                </pic:nvPicPr>
                <pic:blipFill>
                  <a:blip r:embed="rId8">
                    <a:extLst>
                      <a:ext uri="{28A0092B-C50C-407E-A947-70E740481C1C}">
                        <a14:useLocalDpi xmlns:a14="http://schemas.microsoft.com/office/drawing/2010/main" val="0"/>
                      </a:ext>
                    </a:extLst>
                  </a:blip>
                  <a:stretch>
                    <a:fillRect/>
                  </a:stretch>
                </pic:blipFill>
                <pic:spPr>
                  <a:xfrm>
                    <a:off x="0" y="0"/>
                    <a:ext cx="364490" cy="36449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3527F" w14:textId="75CA5169" w:rsidR="00BC64A3" w:rsidRPr="00BD0F6D" w:rsidRDefault="00BC64A3" w:rsidP="004B0453">
    <w:pPr>
      <w:rPr>
        <w:color w:val="FFFFFF" w:themeColor="background1"/>
      </w:rPr>
    </w:pPr>
    <w:r>
      <w:rPr>
        <w:noProof/>
      </w:rPr>
      <w:drawing>
        <wp:anchor distT="0" distB="0" distL="114300" distR="114300" simplePos="0" relativeHeight="251658242" behindDoc="1" locked="0" layoutInCell="1" allowOverlap="1" wp14:anchorId="25F11EDC" wp14:editId="60D2D495">
          <wp:simplePos x="0" y="0"/>
          <wp:positionH relativeFrom="column">
            <wp:posOffset>-713740</wp:posOffset>
          </wp:positionH>
          <wp:positionV relativeFrom="paragraph">
            <wp:posOffset>-450215</wp:posOffset>
          </wp:positionV>
          <wp:extent cx="7559996" cy="1079128"/>
          <wp:effectExtent l="0" t="0" r="3175" b="6985"/>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9996" cy="1079128"/>
                  </a:xfrm>
                  <a:prstGeom prst="rect">
                    <a:avLst/>
                  </a:prstGeom>
                </pic:spPr>
              </pic:pic>
            </a:graphicData>
          </a:graphic>
          <wp14:sizeRelH relativeFrom="margin">
            <wp14:pctWidth>0</wp14:pctWidth>
          </wp14:sizeRelH>
          <wp14:sizeRelV relativeFrom="margin">
            <wp14:pctHeight>0</wp14:pctHeight>
          </wp14:sizeRelV>
        </wp:anchor>
      </w:drawing>
    </w:r>
    <w:r w:rsidRPr="00BD0F6D">
      <w:rPr>
        <w:color w:val="FFFFFF" w:themeColor="background1"/>
      </w:rPr>
      <w:t xml:space="preserve">City of Port Phillip </w:t>
    </w:r>
    <w:r w:rsidR="00D54C07">
      <w:rPr>
        <w:b/>
        <w:bCs/>
        <w:color w:val="FFFFFF" w:themeColor="background1"/>
      </w:rPr>
      <w:t>Seniors Festival Events Grants Guidelines 2023</w:t>
    </w:r>
  </w:p>
  <w:p w14:paraId="7500A262" w14:textId="77777777" w:rsidR="00BC64A3" w:rsidRDefault="00BC64A3" w:rsidP="004B0453">
    <w:pPr>
      <w:tabs>
        <w:tab w:val="left" w:pos="1107"/>
      </w:tabs>
    </w:pPr>
    <w: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4344F" w14:textId="77777777" w:rsidR="00BC64A3" w:rsidRDefault="008D5175" w:rsidP="004B0453">
    <w:pPr>
      <w:tabs>
        <w:tab w:val="left" w:pos="1107"/>
      </w:tabs>
    </w:pPr>
    <w:r>
      <w:rPr>
        <w:noProof/>
        <w:color w:val="FFFFFF" w:themeColor="background1"/>
      </w:rPr>
      <w:drawing>
        <wp:anchor distT="0" distB="0" distL="114300" distR="114300" simplePos="0" relativeHeight="251658243" behindDoc="1" locked="0" layoutInCell="1" allowOverlap="1" wp14:anchorId="731875E0" wp14:editId="0C6F18E0">
          <wp:simplePos x="0" y="0"/>
          <wp:positionH relativeFrom="page">
            <wp:align>right</wp:align>
          </wp:positionH>
          <wp:positionV relativeFrom="paragraph">
            <wp:posOffset>-453309</wp:posOffset>
          </wp:positionV>
          <wp:extent cx="7560000" cy="10692000"/>
          <wp:effectExtent l="0" t="0" r="3175" b="0"/>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737059" w14:textId="77777777" w:rsidR="008D5175" w:rsidRPr="00BD0F6D" w:rsidRDefault="00CA372B" w:rsidP="00CA372B">
    <w:pPr>
      <w:tabs>
        <w:tab w:val="left" w:pos="5304"/>
      </w:tabs>
      <w:rPr>
        <w:color w:val="FFFFFF" w:themeColor="background1"/>
      </w:rPr>
    </w:pPr>
    <w:r>
      <w:rPr>
        <w:noProof/>
        <w:color w:val="FFFFFF" w:themeColor="background1"/>
      </w:rPr>
      <w:drawing>
        <wp:anchor distT="0" distB="0" distL="114300" distR="114300" simplePos="0" relativeHeight="251658244" behindDoc="1" locked="0" layoutInCell="1" allowOverlap="1" wp14:anchorId="1D19FEA7" wp14:editId="094B05C4">
          <wp:simplePos x="0" y="0"/>
          <wp:positionH relativeFrom="page">
            <wp:align>right</wp:align>
          </wp:positionH>
          <wp:positionV relativeFrom="paragraph">
            <wp:posOffset>-453308</wp:posOffset>
          </wp:positionV>
          <wp:extent cx="7560000" cy="10692000"/>
          <wp:effectExtent l="0" t="0" r="3175" b="0"/>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r>
      <w:rPr>
        <w:color w:val="FFFFFF" w:themeColor="background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2A4C96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048584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8A92890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3E8D43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EC1233B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E525B1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5BE388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8F488C2"/>
    <w:lvl w:ilvl="0">
      <w:start w:val="1"/>
      <w:numFmt w:val="bullet"/>
      <w:pStyle w:val="ListBullet2"/>
      <w:lvlText w:val="o"/>
      <w:lvlJc w:val="left"/>
      <w:pPr>
        <w:ind w:left="644" w:hanging="360"/>
      </w:pPr>
      <w:rPr>
        <w:rFonts w:ascii="Courier New" w:hAnsi="Courier New" w:cs="Courier New" w:hint="default"/>
      </w:rPr>
    </w:lvl>
  </w:abstractNum>
  <w:abstractNum w:abstractNumId="8" w15:restartNumberingAfterBreak="0">
    <w:nsid w:val="FFFFFF88"/>
    <w:multiLevelType w:val="singleLevel"/>
    <w:tmpl w:val="B5DC343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FB82F5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BFA0EC7"/>
    <w:multiLevelType w:val="multilevel"/>
    <w:tmpl w:val="8FB82F5E"/>
    <w:numStyleLink w:val="ListSecondaryBullet"/>
  </w:abstractNum>
  <w:abstractNum w:abstractNumId="11" w15:restartNumberingAfterBreak="0">
    <w:nsid w:val="1FCB66A0"/>
    <w:multiLevelType w:val="hybridMultilevel"/>
    <w:tmpl w:val="67FEE1E6"/>
    <w:lvl w:ilvl="0" w:tplc="D6E25A16">
      <w:start w:val="1"/>
      <w:numFmt w:val="bullet"/>
      <w:pStyle w:val="NormalBullets"/>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6795D89"/>
    <w:multiLevelType w:val="multilevel"/>
    <w:tmpl w:val="8FB82F5E"/>
    <w:styleLink w:val="ListSecondaryBullet"/>
    <w:lvl w:ilvl="0">
      <w:start w:val="1"/>
      <w:numFmt w:val="bullet"/>
      <w:lvlText w:val=""/>
      <w:lvlJc w:val="left"/>
      <w:pPr>
        <w:tabs>
          <w:tab w:val="num" w:pos="360"/>
        </w:tabs>
        <w:ind w:left="360" w:hanging="360"/>
      </w:pPr>
      <w:rPr>
        <w:rFonts w:ascii="Symbol" w:hAnsi="Symbol" w:hint="default"/>
      </w:rPr>
    </w:lvl>
    <w:lvl w:ilvl="1">
      <w:start w:val="1"/>
      <w:numFmt w:val="bullet"/>
      <w:lvlText w:val="o"/>
      <w:lvlJc w:val="left"/>
      <w:pPr>
        <w:ind w:left="1440" w:hanging="360"/>
      </w:pPr>
      <w:rPr>
        <w:rFonts w:ascii="Arial" w:hAnsi="Arial" w:cs="Courier New" w:hint="default"/>
        <w:sz w:val="22"/>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64EC0553"/>
    <w:multiLevelType w:val="hybridMultilevel"/>
    <w:tmpl w:val="8F8EBBCC"/>
    <w:lvl w:ilvl="0" w:tplc="69A68AAC">
      <w:start w:val="1"/>
      <w:numFmt w:val="bullet"/>
      <w:pStyle w:val="ListParagraph"/>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900288483">
    <w:abstractNumId w:val="9"/>
  </w:num>
  <w:num w:numId="2" w16cid:durableId="1796367764">
    <w:abstractNumId w:val="7"/>
  </w:num>
  <w:num w:numId="3" w16cid:durableId="847208759">
    <w:abstractNumId w:val="6"/>
  </w:num>
  <w:num w:numId="4" w16cid:durableId="1091731239">
    <w:abstractNumId w:val="5"/>
  </w:num>
  <w:num w:numId="5" w16cid:durableId="1800537967">
    <w:abstractNumId w:val="4"/>
  </w:num>
  <w:num w:numId="6" w16cid:durableId="1727294852">
    <w:abstractNumId w:val="8"/>
  </w:num>
  <w:num w:numId="7" w16cid:durableId="1911498575">
    <w:abstractNumId w:val="3"/>
  </w:num>
  <w:num w:numId="8" w16cid:durableId="537356995">
    <w:abstractNumId w:val="2"/>
  </w:num>
  <w:num w:numId="9" w16cid:durableId="1594778171">
    <w:abstractNumId w:val="1"/>
  </w:num>
  <w:num w:numId="10" w16cid:durableId="1060054247">
    <w:abstractNumId w:val="0"/>
  </w:num>
  <w:num w:numId="11" w16cid:durableId="395976508">
    <w:abstractNumId w:val="12"/>
  </w:num>
  <w:num w:numId="12" w16cid:durableId="1422526471">
    <w:abstractNumId w:val="10"/>
  </w:num>
  <w:num w:numId="13" w16cid:durableId="1029532413">
    <w:abstractNumId w:val="11"/>
  </w:num>
  <w:num w:numId="14" w16cid:durableId="104760605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57E4"/>
    <w:rsid w:val="000257E4"/>
    <w:rsid w:val="0003569C"/>
    <w:rsid w:val="000751E9"/>
    <w:rsid w:val="0007720F"/>
    <w:rsid w:val="000803C0"/>
    <w:rsid w:val="000865EB"/>
    <w:rsid w:val="000A09B3"/>
    <w:rsid w:val="000A0ADF"/>
    <w:rsid w:val="000D5F2C"/>
    <w:rsid w:val="000E65C1"/>
    <w:rsid w:val="0010140A"/>
    <w:rsid w:val="00147C38"/>
    <w:rsid w:val="0016498F"/>
    <w:rsid w:val="001C1304"/>
    <w:rsid w:val="001F050E"/>
    <w:rsid w:val="0021217A"/>
    <w:rsid w:val="00212E87"/>
    <w:rsid w:val="00272521"/>
    <w:rsid w:val="00275752"/>
    <w:rsid w:val="002771DE"/>
    <w:rsid w:val="002835F0"/>
    <w:rsid w:val="0028427B"/>
    <w:rsid w:val="002964DD"/>
    <w:rsid w:val="002B0FA2"/>
    <w:rsid w:val="002D5063"/>
    <w:rsid w:val="002E25E9"/>
    <w:rsid w:val="002E32FD"/>
    <w:rsid w:val="00317BC8"/>
    <w:rsid w:val="003620AE"/>
    <w:rsid w:val="003676C6"/>
    <w:rsid w:val="00395CF3"/>
    <w:rsid w:val="003B7109"/>
    <w:rsid w:val="003C7273"/>
    <w:rsid w:val="003E36FD"/>
    <w:rsid w:val="003F012F"/>
    <w:rsid w:val="00404190"/>
    <w:rsid w:val="00434558"/>
    <w:rsid w:val="004435D2"/>
    <w:rsid w:val="00460526"/>
    <w:rsid w:val="00480AB5"/>
    <w:rsid w:val="004869AD"/>
    <w:rsid w:val="0049558A"/>
    <w:rsid w:val="004B0453"/>
    <w:rsid w:val="004B49C3"/>
    <w:rsid w:val="004C4195"/>
    <w:rsid w:val="005052B5"/>
    <w:rsid w:val="0051468C"/>
    <w:rsid w:val="00521AB6"/>
    <w:rsid w:val="00540FFD"/>
    <w:rsid w:val="00543D61"/>
    <w:rsid w:val="0057415D"/>
    <w:rsid w:val="0059014B"/>
    <w:rsid w:val="005E1F47"/>
    <w:rsid w:val="005F6409"/>
    <w:rsid w:val="00615E3B"/>
    <w:rsid w:val="00662729"/>
    <w:rsid w:val="006C03C4"/>
    <w:rsid w:val="006D4A68"/>
    <w:rsid w:val="006E710C"/>
    <w:rsid w:val="006F7834"/>
    <w:rsid w:val="0070059B"/>
    <w:rsid w:val="0072168D"/>
    <w:rsid w:val="007626F3"/>
    <w:rsid w:val="0079201C"/>
    <w:rsid w:val="00793465"/>
    <w:rsid w:val="0079656A"/>
    <w:rsid w:val="007B02FB"/>
    <w:rsid w:val="007D6587"/>
    <w:rsid w:val="007D76FA"/>
    <w:rsid w:val="00801517"/>
    <w:rsid w:val="008031B8"/>
    <w:rsid w:val="00845768"/>
    <w:rsid w:val="0087079E"/>
    <w:rsid w:val="00873A5B"/>
    <w:rsid w:val="00873D65"/>
    <w:rsid w:val="00874427"/>
    <w:rsid w:val="008948BC"/>
    <w:rsid w:val="008C4438"/>
    <w:rsid w:val="008D110B"/>
    <w:rsid w:val="008D5175"/>
    <w:rsid w:val="008E0D0E"/>
    <w:rsid w:val="008F5872"/>
    <w:rsid w:val="0091419E"/>
    <w:rsid w:val="00944DF0"/>
    <w:rsid w:val="00946BEB"/>
    <w:rsid w:val="00956809"/>
    <w:rsid w:val="009772BD"/>
    <w:rsid w:val="009948B0"/>
    <w:rsid w:val="009A73B0"/>
    <w:rsid w:val="009B3A6D"/>
    <w:rsid w:val="00A30B39"/>
    <w:rsid w:val="00A40720"/>
    <w:rsid w:val="00A456E6"/>
    <w:rsid w:val="00A70BB4"/>
    <w:rsid w:val="00A82924"/>
    <w:rsid w:val="00A84167"/>
    <w:rsid w:val="00AC6050"/>
    <w:rsid w:val="00AD3F5C"/>
    <w:rsid w:val="00AE4D4B"/>
    <w:rsid w:val="00AF033A"/>
    <w:rsid w:val="00B14668"/>
    <w:rsid w:val="00B30846"/>
    <w:rsid w:val="00B439C8"/>
    <w:rsid w:val="00B5771F"/>
    <w:rsid w:val="00B65F1C"/>
    <w:rsid w:val="00B8421D"/>
    <w:rsid w:val="00BA2232"/>
    <w:rsid w:val="00BC50A9"/>
    <w:rsid w:val="00BC64A3"/>
    <w:rsid w:val="00BD0F6D"/>
    <w:rsid w:val="00BF0445"/>
    <w:rsid w:val="00C333D4"/>
    <w:rsid w:val="00C41D52"/>
    <w:rsid w:val="00C47B50"/>
    <w:rsid w:val="00C50718"/>
    <w:rsid w:val="00C64308"/>
    <w:rsid w:val="00C8218B"/>
    <w:rsid w:val="00C94C54"/>
    <w:rsid w:val="00CA372B"/>
    <w:rsid w:val="00CB7846"/>
    <w:rsid w:val="00CC0D17"/>
    <w:rsid w:val="00CC2F9C"/>
    <w:rsid w:val="00CC4B05"/>
    <w:rsid w:val="00CF128C"/>
    <w:rsid w:val="00D039FF"/>
    <w:rsid w:val="00D078DA"/>
    <w:rsid w:val="00D54C07"/>
    <w:rsid w:val="00DC1B83"/>
    <w:rsid w:val="00DD71EF"/>
    <w:rsid w:val="00DF012F"/>
    <w:rsid w:val="00E14A72"/>
    <w:rsid w:val="00E27661"/>
    <w:rsid w:val="00E33798"/>
    <w:rsid w:val="00E54F97"/>
    <w:rsid w:val="00E736BA"/>
    <w:rsid w:val="00EA5334"/>
    <w:rsid w:val="00F1493A"/>
    <w:rsid w:val="00F30166"/>
    <w:rsid w:val="00F312D8"/>
    <w:rsid w:val="00F3339B"/>
    <w:rsid w:val="00F414C9"/>
    <w:rsid w:val="00F44BE8"/>
    <w:rsid w:val="00F5287E"/>
    <w:rsid w:val="00F530A3"/>
    <w:rsid w:val="00F75A6C"/>
    <w:rsid w:val="00F76BAE"/>
    <w:rsid w:val="00FB5CE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EB540C"/>
  <w15:chartTrackingRefBased/>
  <w15:docId w15:val="{6C30910B-2EDE-4D2E-909E-AD522C3A94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339B"/>
    <w:pPr>
      <w:spacing w:line="288" w:lineRule="auto"/>
    </w:pPr>
    <w:rPr>
      <w:rFonts w:ascii="Arial" w:hAnsi="Arial"/>
    </w:rPr>
  </w:style>
  <w:style w:type="paragraph" w:styleId="Heading1">
    <w:name w:val="heading 1"/>
    <w:next w:val="Normal"/>
    <w:link w:val="Heading1Char"/>
    <w:uiPriority w:val="9"/>
    <w:qFormat/>
    <w:rsid w:val="00A84167"/>
    <w:pPr>
      <w:keepNext/>
      <w:keepLines/>
      <w:spacing w:before="400" w:after="200" w:line="240" w:lineRule="auto"/>
      <w:outlineLvl w:val="0"/>
    </w:pPr>
    <w:rPr>
      <w:rFonts w:ascii="Arial" w:eastAsiaTheme="majorEastAsia" w:hAnsi="Arial" w:cstheme="majorBidi"/>
      <w:color w:val="00A3AD"/>
      <w:sz w:val="56"/>
      <w:szCs w:val="32"/>
    </w:rPr>
  </w:style>
  <w:style w:type="paragraph" w:styleId="Heading2">
    <w:name w:val="heading 2"/>
    <w:next w:val="Normal"/>
    <w:link w:val="Heading2Char"/>
    <w:uiPriority w:val="9"/>
    <w:unhideWhenUsed/>
    <w:qFormat/>
    <w:rsid w:val="00A84167"/>
    <w:pPr>
      <w:keepNext/>
      <w:keepLines/>
      <w:spacing w:before="360" w:after="120"/>
      <w:outlineLvl w:val="1"/>
    </w:pPr>
    <w:rPr>
      <w:rFonts w:ascii="Arial" w:eastAsiaTheme="majorEastAsia" w:hAnsi="Arial" w:cstheme="majorBidi"/>
      <w:b/>
      <w:color w:val="007184"/>
      <w:sz w:val="40"/>
      <w:szCs w:val="26"/>
    </w:rPr>
  </w:style>
  <w:style w:type="paragraph" w:styleId="Heading3">
    <w:name w:val="heading 3"/>
    <w:next w:val="Normal"/>
    <w:link w:val="Heading3Char"/>
    <w:uiPriority w:val="9"/>
    <w:unhideWhenUsed/>
    <w:qFormat/>
    <w:rsid w:val="00A84167"/>
    <w:pPr>
      <w:keepNext/>
      <w:keepLines/>
      <w:spacing w:before="240" w:after="120"/>
      <w:outlineLvl w:val="2"/>
    </w:pPr>
    <w:rPr>
      <w:rFonts w:ascii="Arial" w:eastAsiaTheme="majorEastAsia" w:hAnsi="Arial" w:cstheme="majorBidi"/>
      <w:b/>
      <w:sz w:val="32"/>
      <w:szCs w:val="24"/>
    </w:rPr>
  </w:style>
  <w:style w:type="paragraph" w:styleId="Heading4">
    <w:name w:val="heading 4"/>
    <w:next w:val="Normal"/>
    <w:link w:val="Heading4Char"/>
    <w:uiPriority w:val="9"/>
    <w:unhideWhenUsed/>
    <w:qFormat/>
    <w:rsid w:val="00A84167"/>
    <w:pPr>
      <w:keepNext/>
      <w:keepLines/>
      <w:spacing w:before="240" w:after="120"/>
      <w:outlineLvl w:val="3"/>
    </w:pPr>
    <w:rPr>
      <w:rFonts w:ascii="Arial" w:eastAsiaTheme="majorEastAsia" w:hAnsi="Arial" w:cstheme="majorBidi"/>
      <w:b/>
      <w:iCs/>
      <w:sz w:val="28"/>
    </w:rPr>
  </w:style>
  <w:style w:type="paragraph" w:styleId="Heading5">
    <w:name w:val="heading 5"/>
    <w:basedOn w:val="Normal"/>
    <w:next w:val="Normal"/>
    <w:link w:val="Heading5Char"/>
    <w:uiPriority w:val="9"/>
    <w:unhideWhenUsed/>
    <w:rsid w:val="00A84167"/>
    <w:pPr>
      <w:keepNext/>
      <w:keepLines/>
      <w:spacing w:before="240"/>
      <w:outlineLvl w:val="4"/>
    </w:pPr>
    <w:rPr>
      <w:rFonts w:eastAsiaTheme="majorEastAsia" w:cstheme="majorBidi"/>
      <w:b/>
    </w:rPr>
  </w:style>
  <w:style w:type="paragraph" w:styleId="Heading6">
    <w:name w:val="heading 6"/>
    <w:basedOn w:val="Normal"/>
    <w:next w:val="Normal"/>
    <w:link w:val="Heading6Char"/>
    <w:uiPriority w:val="9"/>
    <w:unhideWhenUsed/>
    <w:rsid w:val="004435D2"/>
    <w:pPr>
      <w:keepNext/>
      <w:keepLines/>
      <w:spacing w:before="40" w:after="0"/>
      <w:outlineLvl w:val="5"/>
    </w:pPr>
    <w:rPr>
      <w:rFonts w:asciiTheme="majorHAnsi" w:eastAsiaTheme="majorEastAsia" w:hAnsiTheme="majorHAnsi" w:cstheme="majorBidi"/>
      <w:color w:val="00475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84167"/>
    <w:rPr>
      <w:rFonts w:ascii="Arial" w:eastAsiaTheme="majorEastAsia" w:hAnsi="Arial" w:cstheme="majorBidi"/>
      <w:color w:val="00A3AD"/>
      <w:sz w:val="56"/>
      <w:szCs w:val="32"/>
    </w:rPr>
  </w:style>
  <w:style w:type="character" w:customStyle="1" w:styleId="Heading2Char">
    <w:name w:val="Heading 2 Char"/>
    <w:basedOn w:val="DefaultParagraphFont"/>
    <w:link w:val="Heading2"/>
    <w:uiPriority w:val="9"/>
    <w:rsid w:val="00A84167"/>
    <w:rPr>
      <w:rFonts w:ascii="Arial" w:eastAsiaTheme="majorEastAsia" w:hAnsi="Arial" w:cstheme="majorBidi"/>
      <w:b/>
      <w:color w:val="007184"/>
      <w:sz w:val="40"/>
      <w:szCs w:val="26"/>
    </w:rPr>
  </w:style>
  <w:style w:type="character" w:customStyle="1" w:styleId="Heading3Char">
    <w:name w:val="Heading 3 Char"/>
    <w:basedOn w:val="DefaultParagraphFont"/>
    <w:link w:val="Heading3"/>
    <w:uiPriority w:val="9"/>
    <w:rsid w:val="00A84167"/>
    <w:rPr>
      <w:rFonts w:ascii="Arial" w:eastAsiaTheme="majorEastAsia" w:hAnsi="Arial" w:cstheme="majorBidi"/>
      <w:b/>
      <w:sz w:val="32"/>
      <w:szCs w:val="24"/>
    </w:rPr>
  </w:style>
  <w:style w:type="character" w:customStyle="1" w:styleId="Heading4Char">
    <w:name w:val="Heading 4 Char"/>
    <w:basedOn w:val="DefaultParagraphFont"/>
    <w:link w:val="Heading4"/>
    <w:uiPriority w:val="9"/>
    <w:rsid w:val="00A84167"/>
    <w:rPr>
      <w:rFonts w:ascii="Arial" w:eastAsiaTheme="majorEastAsia" w:hAnsi="Arial" w:cstheme="majorBidi"/>
      <w:b/>
      <w:iCs/>
      <w:sz w:val="28"/>
    </w:rPr>
  </w:style>
  <w:style w:type="character" w:customStyle="1" w:styleId="Heading5Char">
    <w:name w:val="Heading 5 Char"/>
    <w:basedOn w:val="DefaultParagraphFont"/>
    <w:link w:val="Heading5"/>
    <w:uiPriority w:val="9"/>
    <w:rsid w:val="00A84167"/>
    <w:rPr>
      <w:rFonts w:ascii="Arial" w:eastAsiaTheme="majorEastAsia" w:hAnsi="Arial" w:cstheme="majorBidi"/>
      <w:b/>
    </w:rPr>
  </w:style>
  <w:style w:type="character" w:customStyle="1" w:styleId="Heading6Char">
    <w:name w:val="Heading 6 Char"/>
    <w:basedOn w:val="DefaultParagraphFont"/>
    <w:link w:val="Heading6"/>
    <w:uiPriority w:val="9"/>
    <w:rsid w:val="004435D2"/>
    <w:rPr>
      <w:rFonts w:asciiTheme="majorHAnsi" w:eastAsiaTheme="majorEastAsia" w:hAnsiTheme="majorHAnsi" w:cstheme="majorBidi"/>
      <w:color w:val="004750" w:themeColor="accent1" w:themeShade="7F"/>
    </w:rPr>
  </w:style>
  <w:style w:type="paragraph" w:styleId="List">
    <w:name w:val="List"/>
    <w:uiPriority w:val="99"/>
    <w:unhideWhenUsed/>
    <w:rsid w:val="003B7109"/>
    <w:pPr>
      <w:spacing w:after="0" w:line="288" w:lineRule="auto"/>
      <w:ind w:left="284" w:hanging="284"/>
      <w:contextualSpacing/>
    </w:pPr>
    <w:rPr>
      <w:rFonts w:ascii="Arial" w:hAnsi="Arial"/>
    </w:rPr>
  </w:style>
  <w:style w:type="paragraph" w:styleId="ListBullet">
    <w:name w:val="List Bullet"/>
    <w:uiPriority w:val="99"/>
    <w:unhideWhenUsed/>
    <w:rsid w:val="003B7109"/>
    <w:pPr>
      <w:numPr>
        <w:numId w:val="1"/>
      </w:numPr>
      <w:spacing w:after="120" w:line="288" w:lineRule="auto"/>
      <w:ind w:left="357" w:hanging="357"/>
      <w:contextualSpacing/>
    </w:pPr>
    <w:rPr>
      <w:rFonts w:ascii="Arial" w:hAnsi="Arial"/>
    </w:rPr>
  </w:style>
  <w:style w:type="paragraph" w:styleId="ListNumber">
    <w:name w:val="List Number"/>
    <w:basedOn w:val="Normal"/>
    <w:uiPriority w:val="99"/>
    <w:unhideWhenUsed/>
    <w:rsid w:val="003B7109"/>
    <w:pPr>
      <w:numPr>
        <w:numId w:val="6"/>
      </w:numPr>
      <w:contextualSpacing/>
    </w:pPr>
  </w:style>
  <w:style w:type="paragraph" w:styleId="ListNumber2">
    <w:name w:val="List Number 2"/>
    <w:uiPriority w:val="99"/>
    <w:unhideWhenUsed/>
    <w:rsid w:val="003B7109"/>
    <w:pPr>
      <w:numPr>
        <w:numId w:val="7"/>
      </w:numPr>
      <w:spacing w:after="120" w:line="288" w:lineRule="auto"/>
      <w:ind w:left="641" w:hanging="357"/>
      <w:contextualSpacing/>
    </w:pPr>
    <w:rPr>
      <w:rFonts w:ascii="Arial" w:hAnsi="Arial"/>
    </w:rPr>
  </w:style>
  <w:style w:type="paragraph" w:styleId="TableofFigures">
    <w:name w:val="table of figures"/>
    <w:basedOn w:val="Normal"/>
    <w:next w:val="Normal"/>
    <w:uiPriority w:val="99"/>
    <w:unhideWhenUsed/>
    <w:rsid w:val="006E710C"/>
    <w:pPr>
      <w:spacing w:after="0"/>
    </w:pPr>
  </w:style>
  <w:style w:type="paragraph" w:customStyle="1" w:styleId="Introduction">
    <w:name w:val="Introduction"/>
    <w:basedOn w:val="Normal"/>
    <w:link w:val="IntroductionChar"/>
    <w:qFormat/>
    <w:rsid w:val="006E710C"/>
    <w:pPr>
      <w:spacing w:after="120"/>
    </w:pPr>
    <w:rPr>
      <w:b/>
      <w:bCs/>
    </w:rPr>
  </w:style>
  <w:style w:type="table" w:styleId="TableGrid">
    <w:name w:val="Table Grid"/>
    <w:basedOn w:val="TableNormal"/>
    <w:uiPriority w:val="59"/>
    <w:rsid w:val="006E71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troductionChar">
    <w:name w:val="Introduction Char"/>
    <w:basedOn w:val="DefaultParagraphFont"/>
    <w:link w:val="Introduction"/>
    <w:rsid w:val="006E710C"/>
    <w:rPr>
      <w:rFonts w:ascii="Arial" w:hAnsi="Arial"/>
      <w:b/>
      <w:bCs/>
    </w:rPr>
  </w:style>
  <w:style w:type="table" w:styleId="ListTable3">
    <w:name w:val="List Table 3"/>
    <w:basedOn w:val="TableNormal"/>
    <w:uiPriority w:val="48"/>
    <w:rsid w:val="006E710C"/>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6E710C"/>
    <w:pPr>
      <w:spacing w:after="0" w:line="240" w:lineRule="auto"/>
    </w:pPr>
    <w:tblPr>
      <w:tblStyleRowBandSize w:val="1"/>
      <w:tblStyleColBandSize w:val="1"/>
      <w:tblBorders>
        <w:top w:val="single" w:sz="4" w:space="0" w:color="008FA2" w:themeColor="accent1"/>
        <w:left w:val="single" w:sz="4" w:space="0" w:color="008FA2" w:themeColor="accent1"/>
        <w:bottom w:val="single" w:sz="4" w:space="0" w:color="008FA2" w:themeColor="accent1"/>
        <w:right w:val="single" w:sz="4" w:space="0" w:color="008FA2" w:themeColor="accent1"/>
      </w:tblBorders>
    </w:tblPr>
    <w:tblStylePr w:type="firstRow">
      <w:rPr>
        <w:b/>
        <w:bCs/>
        <w:color w:val="FFFFFF" w:themeColor="background1"/>
      </w:rPr>
      <w:tblPr/>
      <w:tcPr>
        <w:shd w:val="clear" w:color="auto" w:fill="008FA2" w:themeFill="accent1"/>
      </w:tcPr>
    </w:tblStylePr>
    <w:tblStylePr w:type="lastRow">
      <w:rPr>
        <w:b/>
        <w:bCs/>
      </w:rPr>
      <w:tblPr/>
      <w:tcPr>
        <w:tcBorders>
          <w:top w:val="double" w:sz="4" w:space="0" w:color="008FA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8FA2" w:themeColor="accent1"/>
          <w:right w:val="single" w:sz="4" w:space="0" w:color="008FA2" w:themeColor="accent1"/>
        </w:tcBorders>
      </w:tcPr>
    </w:tblStylePr>
    <w:tblStylePr w:type="band1Horz">
      <w:tblPr/>
      <w:tcPr>
        <w:tcBorders>
          <w:top w:val="single" w:sz="4" w:space="0" w:color="008FA2" w:themeColor="accent1"/>
          <w:bottom w:val="single" w:sz="4" w:space="0" w:color="008FA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8FA2" w:themeColor="accent1"/>
          <w:left w:val="nil"/>
        </w:tcBorders>
      </w:tcPr>
    </w:tblStylePr>
    <w:tblStylePr w:type="swCell">
      <w:tblPr/>
      <w:tcPr>
        <w:tcBorders>
          <w:top w:val="double" w:sz="4" w:space="0" w:color="008FA2" w:themeColor="accent1"/>
          <w:right w:val="nil"/>
        </w:tcBorders>
      </w:tcPr>
    </w:tblStylePr>
  </w:style>
  <w:style w:type="paragraph" w:customStyle="1" w:styleId="TableHeadingWhite">
    <w:name w:val="Table Heading White"/>
    <w:link w:val="TableHeadingWhiteChar"/>
    <w:qFormat/>
    <w:rsid w:val="00B30846"/>
    <w:pPr>
      <w:spacing w:after="0"/>
    </w:pPr>
    <w:rPr>
      <w:rFonts w:ascii="Arial" w:hAnsi="Arial"/>
      <w:bCs/>
      <w:color w:val="FFFFFF" w:themeColor="background1"/>
      <w:sz w:val="20"/>
    </w:rPr>
  </w:style>
  <w:style w:type="table" w:customStyle="1" w:styleId="Tealtable">
    <w:name w:val="Teal table"/>
    <w:basedOn w:val="TableNormal"/>
    <w:uiPriority w:val="99"/>
    <w:rsid w:val="00873A5B"/>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nil"/>
          <w:left w:val="nil"/>
          <w:bottom w:val="nil"/>
          <w:right w:val="nil"/>
          <w:insideH w:val="nil"/>
          <w:insideV w:val="nil"/>
          <w:tl2br w:val="nil"/>
          <w:tr2bl w:val="nil"/>
        </w:tcBorders>
        <w:shd w:val="clear" w:color="auto" w:fill="00A3AD"/>
      </w:tcPr>
    </w:tblStylePr>
  </w:style>
  <w:style w:type="character" w:customStyle="1" w:styleId="TableHeadingWhiteChar">
    <w:name w:val="Table Heading White Char"/>
    <w:basedOn w:val="DefaultParagraphFont"/>
    <w:link w:val="TableHeadingWhite"/>
    <w:rsid w:val="00B30846"/>
    <w:rPr>
      <w:rFonts w:ascii="Arial" w:hAnsi="Arial"/>
      <w:bCs/>
      <w:color w:val="FFFFFF" w:themeColor="background1"/>
      <w:sz w:val="20"/>
    </w:rPr>
  </w:style>
  <w:style w:type="paragraph" w:customStyle="1" w:styleId="Tablebody">
    <w:name w:val="Table body"/>
    <w:basedOn w:val="Normal"/>
    <w:qFormat/>
    <w:rsid w:val="000865EB"/>
    <w:pPr>
      <w:spacing w:after="0"/>
    </w:pPr>
    <w:rPr>
      <w:bCs/>
    </w:rPr>
  </w:style>
  <w:style w:type="numbering" w:customStyle="1" w:styleId="ListSecondaryBullet">
    <w:name w:val="List Secondary Bullet"/>
    <w:basedOn w:val="NoList"/>
    <w:uiPriority w:val="99"/>
    <w:rsid w:val="00F3339B"/>
    <w:pPr>
      <w:numPr>
        <w:numId w:val="11"/>
      </w:numPr>
    </w:pPr>
  </w:style>
  <w:style w:type="paragraph" w:styleId="Footer">
    <w:name w:val="footer"/>
    <w:basedOn w:val="Normal"/>
    <w:link w:val="FooterChar"/>
    <w:uiPriority w:val="99"/>
    <w:unhideWhenUsed/>
    <w:rsid w:val="00873A5B"/>
    <w:pPr>
      <w:tabs>
        <w:tab w:val="center" w:pos="4513"/>
        <w:tab w:val="right" w:pos="9026"/>
      </w:tabs>
      <w:spacing w:after="0" w:line="240" w:lineRule="auto"/>
    </w:pPr>
  </w:style>
  <w:style w:type="character" w:customStyle="1" w:styleId="FooterChar">
    <w:name w:val="Footer Char"/>
    <w:basedOn w:val="DefaultParagraphFont"/>
    <w:link w:val="Footer"/>
    <w:uiPriority w:val="99"/>
    <w:rsid w:val="00873A5B"/>
    <w:rPr>
      <w:rFonts w:ascii="Arial" w:hAnsi="Arial"/>
    </w:rPr>
  </w:style>
  <w:style w:type="paragraph" w:styleId="Title">
    <w:name w:val="Title"/>
    <w:aliases w:val="Title cover"/>
    <w:next w:val="Normal"/>
    <w:link w:val="TitleChar"/>
    <w:uiPriority w:val="10"/>
    <w:rsid w:val="00F414C9"/>
    <w:pPr>
      <w:spacing w:after="120" w:line="240" w:lineRule="auto"/>
      <w:contextualSpacing/>
    </w:pPr>
    <w:rPr>
      <w:rFonts w:ascii="Arial" w:eastAsiaTheme="majorEastAsia" w:hAnsi="Arial" w:cstheme="majorBidi"/>
      <w:spacing w:val="-10"/>
      <w:kern w:val="28"/>
      <w:sz w:val="72"/>
      <w:szCs w:val="56"/>
    </w:rPr>
  </w:style>
  <w:style w:type="character" w:customStyle="1" w:styleId="TitleChar">
    <w:name w:val="Title Char"/>
    <w:aliases w:val="Title cover Char"/>
    <w:basedOn w:val="DefaultParagraphFont"/>
    <w:link w:val="Title"/>
    <w:uiPriority w:val="10"/>
    <w:rsid w:val="00F414C9"/>
    <w:rPr>
      <w:rFonts w:ascii="Arial" w:eastAsiaTheme="majorEastAsia" w:hAnsi="Arial" w:cstheme="majorBidi"/>
      <w:spacing w:val="-10"/>
      <w:kern w:val="28"/>
      <w:sz w:val="72"/>
      <w:szCs w:val="56"/>
    </w:rPr>
  </w:style>
  <w:style w:type="paragraph" w:customStyle="1" w:styleId="Coverversioncontrol">
    <w:name w:val="Cover version control"/>
    <w:basedOn w:val="Title"/>
    <w:link w:val="CoverversioncontrolChar"/>
    <w:qFormat/>
    <w:rsid w:val="00F414C9"/>
    <w:rPr>
      <w:sz w:val="32"/>
      <w:szCs w:val="32"/>
    </w:rPr>
  </w:style>
  <w:style w:type="character" w:customStyle="1" w:styleId="CoverversioncontrolChar">
    <w:name w:val="Cover version control Char"/>
    <w:basedOn w:val="TitleChar"/>
    <w:link w:val="Coverversioncontrol"/>
    <w:rsid w:val="00F414C9"/>
    <w:rPr>
      <w:rFonts w:ascii="Arial" w:eastAsiaTheme="majorEastAsia" w:hAnsi="Arial" w:cstheme="majorBidi"/>
      <w:spacing w:val="-10"/>
      <w:kern w:val="28"/>
      <w:sz w:val="32"/>
      <w:szCs w:val="32"/>
    </w:rPr>
  </w:style>
  <w:style w:type="paragraph" w:styleId="ListBullet2">
    <w:name w:val="List Bullet 2"/>
    <w:basedOn w:val="Normal"/>
    <w:uiPriority w:val="99"/>
    <w:unhideWhenUsed/>
    <w:rsid w:val="00F3339B"/>
    <w:pPr>
      <w:numPr>
        <w:numId w:val="2"/>
      </w:numPr>
      <w:contextualSpacing/>
    </w:pPr>
  </w:style>
  <w:style w:type="paragraph" w:styleId="TOCHeading">
    <w:name w:val="TOC Heading"/>
    <w:basedOn w:val="Heading1"/>
    <w:next w:val="Normal"/>
    <w:uiPriority w:val="39"/>
    <w:unhideWhenUsed/>
    <w:qFormat/>
    <w:rsid w:val="000865EB"/>
    <w:pPr>
      <w:spacing w:before="240" w:after="240"/>
      <w:outlineLvl w:val="9"/>
    </w:pPr>
    <w:rPr>
      <w:b/>
      <w:color w:val="006B79" w:themeColor="accent1" w:themeShade="BF"/>
      <w:sz w:val="40"/>
      <w:lang w:val="en-US"/>
    </w:rPr>
  </w:style>
  <w:style w:type="character" w:styleId="Hyperlink">
    <w:name w:val="Hyperlink"/>
    <w:basedOn w:val="DefaultParagraphFont"/>
    <w:uiPriority w:val="99"/>
    <w:unhideWhenUsed/>
    <w:rsid w:val="00EA5334"/>
    <w:rPr>
      <w:rFonts w:ascii="Arial" w:hAnsi="Arial"/>
      <w:b w:val="0"/>
      <w:color w:val="00595F" w:themeColor="hyperlink"/>
      <w:sz w:val="22"/>
      <w:u w:val="single"/>
    </w:rPr>
  </w:style>
  <w:style w:type="character" w:styleId="UnresolvedMention">
    <w:name w:val="Unresolved Mention"/>
    <w:basedOn w:val="DefaultParagraphFont"/>
    <w:uiPriority w:val="99"/>
    <w:semiHidden/>
    <w:unhideWhenUsed/>
    <w:rsid w:val="00BD0F6D"/>
    <w:rPr>
      <w:color w:val="605E5C"/>
      <w:shd w:val="clear" w:color="auto" w:fill="E1DFDD"/>
    </w:rPr>
  </w:style>
  <w:style w:type="character" w:styleId="FollowedHyperlink">
    <w:name w:val="FollowedHyperlink"/>
    <w:basedOn w:val="DefaultParagraphFont"/>
    <w:uiPriority w:val="99"/>
    <w:semiHidden/>
    <w:unhideWhenUsed/>
    <w:rsid w:val="00BD0F6D"/>
    <w:rPr>
      <w:color w:val="193C67" w:themeColor="followedHyperlink"/>
      <w:u w:val="single"/>
    </w:rPr>
  </w:style>
  <w:style w:type="paragraph" w:styleId="TOC1">
    <w:name w:val="toc 1"/>
    <w:basedOn w:val="Normal"/>
    <w:next w:val="Normal"/>
    <w:autoRedefine/>
    <w:uiPriority w:val="39"/>
    <w:unhideWhenUsed/>
    <w:rsid w:val="00147C38"/>
    <w:pPr>
      <w:spacing w:after="100"/>
    </w:pPr>
  </w:style>
  <w:style w:type="paragraph" w:styleId="TOC2">
    <w:name w:val="toc 2"/>
    <w:basedOn w:val="Normal"/>
    <w:next w:val="Normal"/>
    <w:autoRedefine/>
    <w:uiPriority w:val="39"/>
    <w:unhideWhenUsed/>
    <w:rsid w:val="00147C38"/>
    <w:pPr>
      <w:spacing w:after="100"/>
      <w:ind w:left="220"/>
    </w:pPr>
  </w:style>
  <w:style w:type="paragraph" w:styleId="TOC3">
    <w:name w:val="toc 3"/>
    <w:basedOn w:val="Normal"/>
    <w:next w:val="Normal"/>
    <w:autoRedefine/>
    <w:uiPriority w:val="39"/>
    <w:unhideWhenUsed/>
    <w:rsid w:val="00147C38"/>
    <w:pPr>
      <w:spacing w:after="100"/>
      <w:ind w:left="440"/>
    </w:pPr>
  </w:style>
  <w:style w:type="paragraph" w:styleId="Revision">
    <w:name w:val="Revision"/>
    <w:hidden/>
    <w:uiPriority w:val="99"/>
    <w:semiHidden/>
    <w:rsid w:val="00BC64A3"/>
    <w:pPr>
      <w:spacing w:after="0" w:line="240" w:lineRule="auto"/>
    </w:pPr>
    <w:rPr>
      <w:rFonts w:ascii="Arial" w:hAnsi="Arial"/>
    </w:rPr>
  </w:style>
  <w:style w:type="paragraph" w:styleId="Header">
    <w:name w:val="header"/>
    <w:basedOn w:val="Normal"/>
    <w:link w:val="HeaderChar"/>
    <w:uiPriority w:val="99"/>
    <w:unhideWhenUsed/>
    <w:rsid w:val="008D5175"/>
    <w:pPr>
      <w:tabs>
        <w:tab w:val="center" w:pos="4513"/>
        <w:tab w:val="right" w:pos="9026"/>
      </w:tabs>
      <w:spacing w:after="0" w:line="240" w:lineRule="auto"/>
    </w:pPr>
  </w:style>
  <w:style w:type="character" w:customStyle="1" w:styleId="HeaderChar">
    <w:name w:val="Header Char"/>
    <w:basedOn w:val="DefaultParagraphFont"/>
    <w:link w:val="Header"/>
    <w:uiPriority w:val="99"/>
    <w:rsid w:val="008D5175"/>
    <w:rPr>
      <w:rFonts w:ascii="Arial" w:hAnsi="Arial"/>
    </w:rPr>
  </w:style>
  <w:style w:type="paragraph" w:styleId="ListParagraph">
    <w:name w:val="List Paragraph"/>
    <w:basedOn w:val="Normal"/>
    <w:link w:val="ListParagraphChar"/>
    <w:autoRedefine/>
    <w:uiPriority w:val="34"/>
    <w:qFormat/>
    <w:rsid w:val="000A09B3"/>
    <w:pPr>
      <w:numPr>
        <w:numId w:val="14"/>
      </w:numPr>
      <w:tabs>
        <w:tab w:val="right" w:pos="8931"/>
      </w:tabs>
      <w:spacing w:after="120" w:line="240" w:lineRule="auto"/>
      <w:contextualSpacing/>
    </w:pPr>
    <w:rPr>
      <w:color w:val="000000" w:themeColor="text1"/>
      <w:sz w:val="24"/>
      <w:szCs w:val="24"/>
    </w:rPr>
  </w:style>
  <w:style w:type="character" w:customStyle="1" w:styleId="ListParagraphChar">
    <w:name w:val="List Paragraph Char"/>
    <w:basedOn w:val="DefaultParagraphFont"/>
    <w:link w:val="ListParagraph"/>
    <w:uiPriority w:val="34"/>
    <w:rsid w:val="000A09B3"/>
    <w:rPr>
      <w:rFonts w:ascii="Arial" w:hAnsi="Arial"/>
      <w:color w:val="000000" w:themeColor="text1"/>
      <w:sz w:val="24"/>
      <w:szCs w:val="24"/>
    </w:rPr>
  </w:style>
  <w:style w:type="paragraph" w:styleId="FootnoteText">
    <w:name w:val="footnote text"/>
    <w:basedOn w:val="Normal"/>
    <w:link w:val="FootnoteTextChar"/>
    <w:uiPriority w:val="99"/>
    <w:semiHidden/>
    <w:unhideWhenUsed/>
    <w:rsid w:val="000A09B3"/>
    <w:pPr>
      <w:tabs>
        <w:tab w:val="left" w:pos="-3060"/>
        <w:tab w:val="left" w:pos="-2340"/>
        <w:tab w:val="left" w:pos="6300"/>
      </w:tabs>
      <w:suppressAutoHyphens/>
      <w:spacing w:after="0" w:line="240" w:lineRule="auto"/>
    </w:pPr>
    <w:rPr>
      <w:rFonts w:eastAsia="Times New Roman" w:cs="Arial"/>
      <w:noProof/>
      <w:color w:val="000000" w:themeColor="text1"/>
      <w:sz w:val="20"/>
      <w:szCs w:val="20"/>
      <w:lang w:eastAsia="en-AU"/>
    </w:rPr>
  </w:style>
  <w:style w:type="character" w:customStyle="1" w:styleId="FootnoteTextChar">
    <w:name w:val="Footnote Text Char"/>
    <w:basedOn w:val="DefaultParagraphFont"/>
    <w:link w:val="FootnoteText"/>
    <w:uiPriority w:val="99"/>
    <w:semiHidden/>
    <w:rsid w:val="000A09B3"/>
    <w:rPr>
      <w:rFonts w:ascii="Arial" w:eastAsia="Times New Roman" w:hAnsi="Arial" w:cs="Arial"/>
      <w:noProof/>
      <w:color w:val="000000" w:themeColor="text1"/>
      <w:sz w:val="20"/>
      <w:szCs w:val="20"/>
      <w:lang w:eastAsia="en-AU"/>
    </w:rPr>
  </w:style>
  <w:style w:type="character" w:styleId="FootnoteReference">
    <w:name w:val="footnote reference"/>
    <w:basedOn w:val="DefaultParagraphFont"/>
    <w:uiPriority w:val="99"/>
    <w:semiHidden/>
    <w:unhideWhenUsed/>
    <w:rsid w:val="000A09B3"/>
    <w:rPr>
      <w:vertAlign w:val="superscript"/>
    </w:rPr>
  </w:style>
  <w:style w:type="paragraph" w:styleId="BodyText">
    <w:name w:val="Body Text"/>
    <w:basedOn w:val="Normal"/>
    <w:link w:val="BodyTextChar"/>
    <w:autoRedefine/>
    <w:uiPriority w:val="1"/>
    <w:qFormat/>
    <w:rsid w:val="000A09B3"/>
    <w:pPr>
      <w:widowControl w:val="0"/>
      <w:kinsoku w:val="0"/>
      <w:overflowPunct w:val="0"/>
      <w:autoSpaceDE w:val="0"/>
      <w:autoSpaceDN w:val="0"/>
      <w:adjustRightInd w:val="0"/>
      <w:spacing w:before="122" w:after="120" w:line="240" w:lineRule="auto"/>
      <w:ind w:right="-45"/>
    </w:pPr>
    <w:rPr>
      <w:rFonts w:eastAsiaTheme="minorEastAsia" w:cs="Arial"/>
      <w:lang w:eastAsia="en-AU"/>
    </w:rPr>
  </w:style>
  <w:style w:type="character" w:customStyle="1" w:styleId="BodyTextChar">
    <w:name w:val="Body Text Char"/>
    <w:basedOn w:val="DefaultParagraphFont"/>
    <w:link w:val="BodyText"/>
    <w:uiPriority w:val="1"/>
    <w:rsid w:val="000A09B3"/>
    <w:rPr>
      <w:rFonts w:ascii="Arial" w:eastAsiaTheme="minorEastAsia" w:hAnsi="Arial" w:cs="Arial"/>
      <w:lang w:eastAsia="en-AU"/>
    </w:rPr>
  </w:style>
  <w:style w:type="paragraph" w:customStyle="1" w:styleId="NormalBullets">
    <w:name w:val="Normal Bullets"/>
    <w:basedOn w:val="Normal"/>
    <w:link w:val="NormalBulletsChar"/>
    <w:qFormat/>
    <w:rsid w:val="000A09B3"/>
    <w:pPr>
      <w:numPr>
        <w:numId w:val="13"/>
      </w:numPr>
      <w:tabs>
        <w:tab w:val="right" w:pos="8931"/>
      </w:tabs>
      <w:spacing w:after="120" w:line="240" w:lineRule="auto"/>
    </w:pPr>
    <w:rPr>
      <w:rFonts w:eastAsia="Calibri" w:cs="Arial"/>
      <w:noProof/>
      <w:sz w:val="24"/>
      <w:szCs w:val="24"/>
    </w:rPr>
  </w:style>
  <w:style w:type="character" w:customStyle="1" w:styleId="NormalBulletsChar">
    <w:name w:val="Normal Bullets Char"/>
    <w:basedOn w:val="DefaultParagraphFont"/>
    <w:link w:val="NormalBullets"/>
    <w:rsid w:val="000A09B3"/>
    <w:rPr>
      <w:rFonts w:ascii="Arial" w:eastAsia="Calibri" w:hAnsi="Arial" w:cs="Arial"/>
      <w:noProof/>
      <w:sz w:val="24"/>
      <w:szCs w:val="24"/>
    </w:rPr>
  </w:style>
  <w:style w:type="character" w:styleId="CommentReference">
    <w:name w:val="annotation reference"/>
    <w:basedOn w:val="DefaultParagraphFont"/>
    <w:uiPriority w:val="99"/>
    <w:semiHidden/>
    <w:unhideWhenUsed/>
    <w:rsid w:val="0003569C"/>
    <w:rPr>
      <w:sz w:val="16"/>
      <w:szCs w:val="16"/>
    </w:rPr>
  </w:style>
  <w:style w:type="paragraph" w:styleId="CommentText">
    <w:name w:val="annotation text"/>
    <w:basedOn w:val="Normal"/>
    <w:link w:val="CommentTextChar"/>
    <w:uiPriority w:val="99"/>
    <w:semiHidden/>
    <w:unhideWhenUsed/>
    <w:rsid w:val="0003569C"/>
    <w:pPr>
      <w:spacing w:line="240" w:lineRule="auto"/>
    </w:pPr>
    <w:rPr>
      <w:sz w:val="20"/>
      <w:szCs w:val="20"/>
    </w:rPr>
  </w:style>
  <w:style w:type="character" w:customStyle="1" w:styleId="CommentTextChar">
    <w:name w:val="Comment Text Char"/>
    <w:basedOn w:val="DefaultParagraphFont"/>
    <w:link w:val="CommentText"/>
    <w:uiPriority w:val="99"/>
    <w:semiHidden/>
    <w:rsid w:val="0003569C"/>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03569C"/>
    <w:rPr>
      <w:b/>
      <w:bCs/>
    </w:rPr>
  </w:style>
  <w:style w:type="character" w:customStyle="1" w:styleId="CommentSubjectChar">
    <w:name w:val="Comment Subject Char"/>
    <w:basedOn w:val="CommentTextChar"/>
    <w:link w:val="CommentSubject"/>
    <w:uiPriority w:val="99"/>
    <w:semiHidden/>
    <w:rsid w:val="0003569C"/>
    <w:rPr>
      <w:rFonts w:ascii="Arial" w:hAnsi="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5424434">
      <w:bodyDiv w:val="1"/>
      <w:marLeft w:val="0"/>
      <w:marRight w:val="0"/>
      <w:marTop w:val="0"/>
      <w:marBottom w:val="0"/>
      <w:divBdr>
        <w:top w:val="none" w:sz="0" w:space="0" w:color="auto"/>
        <w:left w:val="none" w:sz="0" w:space="0" w:color="auto"/>
        <w:bottom w:val="none" w:sz="0" w:space="0" w:color="auto"/>
        <w:right w:val="none" w:sz="0" w:space="0" w:color="auto"/>
      </w:divBdr>
      <w:divsChild>
        <w:div w:id="172621914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7.png"/><Relationship Id="rId26" Type="http://schemas.openxmlformats.org/officeDocument/2006/relationships/hyperlink" Target="https://portphillip.smartygrants.com.au/" TargetMode="External"/><Relationship Id="rId39"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hyperlink" Target="https://www.portphillip.vic.gov.au/" TargetMode="External"/><Relationship Id="rId34" Type="http://schemas.openxmlformats.org/officeDocument/2006/relationships/image" Target="media/image11.jpeg"/><Relationship Id="rId42"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eader" Target="header2.xml"/><Relationship Id="rId17" Type="http://schemas.microsoft.com/office/2007/relationships/hdphoto" Target="media/hdphoto1.wdp"/><Relationship Id="rId25" Type="http://schemas.openxmlformats.org/officeDocument/2006/relationships/hyperlink" Target="https://www.portphillip.vic.gov.au/media/cnidt0ug/community-funding-policy-2018-web.pdf" TargetMode="External"/><Relationship Id="rId33" Type="http://schemas.openxmlformats.org/officeDocument/2006/relationships/hyperlink" Target="https://www.google.com/maps/d/viewer?mid=1L7_e5N4Ub8xLVz3n6M9ARYvzbfk&amp;hl=en_US&amp;ll=-37.858572411745264%2C144.96159449999996&amp;z=13" TargetMode="External"/><Relationship Id="rId38" Type="http://schemas.openxmlformats.org/officeDocument/2006/relationships/header" Target="header6.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mailto:portphillip.vic.gov.au/contact-us" TargetMode="External"/><Relationship Id="rId29" Type="http://schemas.openxmlformats.org/officeDocument/2006/relationships/hyperlink" Target="http://intranet.portphillip.vic.gov.au/child-safe-standards.htm"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0.jpeg"/><Relationship Id="rId32" Type="http://schemas.openxmlformats.org/officeDocument/2006/relationships/hyperlink" Target="https://www.portphillip.vic.gov.au/council-services/events-venues-and-performers/major-event-hotlines-and-road-closures" TargetMode="External"/><Relationship Id="rId37" Type="http://schemas.openxmlformats.org/officeDocument/2006/relationships/header" Target="header5.xml"/><Relationship Id="rId40"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9.png"/><Relationship Id="rId28" Type="http://schemas.openxmlformats.org/officeDocument/2006/relationships/hyperlink" Target="https://www.qip.com.au/standards/rainbow-tick-standards/" TargetMode="External"/><Relationship Id="rId36" Type="http://schemas.openxmlformats.org/officeDocument/2006/relationships/header" Target="header4.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hyperlink" Target="mailto:enviro@portphillip.vic.gov.au"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https://www.portphillip.vic.gov.au/about-the-council/divercity-enews-and-local-media" TargetMode="External"/><Relationship Id="rId27" Type="http://schemas.openxmlformats.org/officeDocument/2006/relationships/hyperlink" Target="https://view.officeapps.live.com/op/view.aspx?src=https%3A%2F%2Fwww.portphillip.vic.gov.au%2Fmedia%2F11ibf1th%2Faccessibility-and-disability-inclusion-fact-sheet-for-grant-applicants-2021.docx&amp;wdOrigin=BROWSELINK" TargetMode="External"/><Relationship Id="rId30" Type="http://schemas.openxmlformats.org/officeDocument/2006/relationships/hyperlink" Target="https://www.portphillip.vic.gov.au/media/gyvpcauy/copp_act-and-adapt-sustainable-environment-strategy-2018-28_final.pdf" TargetMode="External"/><Relationship Id="rId35" Type="http://schemas.openxmlformats.org/officeDocument/2006/relationships/hyperlink" Target="https://portphillip.smartygrants.com.a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hyperlink" Target="https://www.facebook.com/cityofportphillip" TargetMode="External"/><Relationship Id="rId7" Type="http://schemas.openxmlformats.org/officeDocument/2006/relationships/hyperlink" Target="https://twitter.com/cityportphillip" TargetMode="External"/><Relationship Id="rId2" Type="http://schemas.openxmlformats.org/officeDocument/2006/relationships/image" Target="media/image2.png"/><Relationship Id="rId1" Type="http://schemas.openxmlformats.org/officeDocument/2006/relationships/hyperlink" Target="https://www.portphillip.vic.gov.au/" TargetMode="External"/><Relationship Id="rId6" Type="http://schemas.openxmlformats.org/officeDocument/2006/relationships/image" Target="media/image4.png"/><Relationship Id="rId5" Type="http://schemas.openxmlformats.org/officeDocument/2006/relationships/hyperlink" Target="https://www.instagram.com/cityofportphillip/" TargetMode="External"/><Relationship Id="rId4"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2.png"/></Relationships>
</file>

<file path=word/_rels/header6.xml.rels><?xml version="1.0" encoding="UTF-8" standalone="yes"?>
<Relationships xmlns="http://schemas.openxmlformats.org/package/2006/relationships"><Relationship Id="rId1" Type="http://schemas.openxmlformats.org/officeDocument/2006/relationships/image" Target="media/image1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orsley\Downloads\copp_multi-page_with-cover-image%20(1).dotx" TargetMode="External"/></Relationships>
</file>

<file path=word/theme/theme1.xml><?xml version="1.0" encoding="utf-8"?>
<a:theme xmlns:a="http://schemas.openxmlformats.org/drawingml/2006/main" name="Office Theme">
  <a:themeElements>
    <a:clrScheme name="CoPP">
      <a:dk1>
        <a:sysClr val="windowText" lastClr="000000"/>
      </a:dk1>
      <a:lt1>
        <a:sysClr val="window" lastClr="FFFFFF"/>
      </a:lt1>
      <a:dk2>
        <a:srgbClr val="44546A"/>
      </a:dk2>
      <a:lt2>
        <a:srgbClr val="E7E6E6"/>
      </a:lt2>
      <a:accent1>
        <a:srgbClr val="008FA2"/>
      </a:accent1>
      <a:accent2>
        <a:srgbClr val="0094D4"/>
      </a:accent2>
      <a:accent3>
        <a:srgbClr val="CE1052"/>
      </a:accent3>
      <a:accent4>
        <a:srgbClr val="EC6607"/>
      </a:accent4>
      <a:accent5>
        <a:srgbClr val="958A7A"/>
      </a:accent5>
      <a:accent6>
        <a:srgbClr val="272420"/>
      </a:accent6>
      <a:hlink>
        <a:srgbClr val="00595F"/>
      </a:hlink>
      <a:folHlink>
        <a:srgbClr val="193C67"/>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AD6257D4A9E49498EF129CD344F14FE" ma:contentTypeVersion="17" ma:contentTypeDescription="Create a new document." ma:contentTypeScope="" ma:versionID="68b46c9ee95e74c430ad9ef25e9bd5b0">
  <xsd:schema xmlns:xsd="http://www.w3.org/2001/XMLSchema" xmlns:xs="http://www.w3.org/2001/XMLSchema" xmlns:p="http://schemas.microsoft.com/office/2006/metadata/properties" xmlns:ns2="ba52bbc3-f39b-4248-946e-763a40b75c16" xmlns:ns3="1ba13223-5423-4fe6-a0ba-c8fc67ca04db" targetNamespace="http://schemas.microsoft.com/office/2006/metadata/properties" ma:root="true" ma:fieldsID="e42c3ce55a70e506311545f5b0b45fee" ns2:_="" ns3:_="">
    <xsd:import namespace="ba52bbc3-f39b-4248-946e-763a40b75c16"/>
    <xsd:import namespace="1ba13223-5423-4fe6-a0ba-c8fc67ca04db"/>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LengthInSecond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lcf76f155ced4ddcb4097134ff3c332f" minOccurs="0"/>
                <xsd:element ref="ns2:TaxCatchAll" minOccurs="0"/>
                <xsd:element ref="ns3: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a52bbc3-f39b-4248-946e-763a40b75c1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f85649f5-46c7-472d-a93d-b281fe6ce796}" ma:internalName="TaxCatchAll" ma:showField="CatchAllData" ma:web="ba52bbc3-f39b-4248-946e-763a40b75c1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ba13223-5423-4fe6-a0ba-c8fc67ca04db"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LengthInSeconds" ma:index="14" nillable="true" ma:displayName="MediaLengthInSeconds" ma:hidden="true" ma:internalName="MediaLengthInSeconds" ma:readOnly="true">
      <xsd:simpleType>
        <xsd:restriction base="dms:Unknow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16d49f6f-2e1b-47e3-8cce-9f11107aca1b" ma:termSetId="09814cd3-568e-fe90-9814-8d621ff8fb84" ma:anchorId="fba54fb3-c3e1-fe81-a776-ca4b69148c4d" ma:open="true" ma:isKeyword="false">
      <xsd:complexType>
        <xsd:sequence>
          <xsd:element ref="pc:Terms" minOccurs="0" maxOccurs="1"/>
        </xsd:sequence>
      </xsd:complexType>
    </xsd:element>
    <xsd:element name="_Flow_SignoffStatus" ma:index="24" nillable="true" ma:displayName="Sign-off status" ma:internalName="Sign_x002d_off_x0020_status">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ba13223-5423-4fe6-a0ba-c8fc67ca04db">
      <Terms xmlns="http://schemas.microsoft.com/office/infopath/2007/PartnerControls"/>
    </lcf76f155ced4ddcb4097134ff3c332f>
    <_Flow_SignoffStatus xmlns="1ba13223-5423-4fe6-a0ba-c8fc67ca04db" xsi:nil="true"/>
    <TaxCatchAll xmlns="ba52bbc3-f39b-4248-946e-763a40b75c16" xsi:nil="true"/>
  </documentManagement>
</p:properties>
</file>

<file path=customXml/itemProps1.xml><?xml version="1.0" encoding="utf-8"?>
<ds:datastoreItem xmlns:ds="http://schemas.openxmlformats.org/officeDocument/2006/customXml" ds:itemID="{79EF755D-CAF3-4B81-A2EB-C1C480BF87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a52bbc3-f39b-4248-946e-763a40b75c16"/>
    <ds:schemaRef ds:uri="1ba13223-5423-4fe6-a0ba-c8fc67ca04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0B81AA3-3AE2-4C53-949E-CF4D827F8116}">
  <ds:schemaRefs>
    <ds:schemaRef ds:uri="http://schemas.microsoft.com/sharepoint/v3/contenttype/forms"/>
  </ds:schemaRefs>
</ds:datastoreItem>
</file>

<file path=customXml/itemProps3.xml><?xml version="1.0" encoding="utf-8"?>
<ds:datastoreItem xmlns:ds="http://schemas.openxmlformats.org/officeDocument/2006/customXml" ds:itemID="{D0CF8948-0C55-424F-8376-4BF81FD5FD68}">
  <ds:schemaRefs>
    <ds:schemaRef ds:uri="http://schemas.openxmlformats.org/officeDocument/2006/bibliography"/>
  </ds:schemaRefs>
</ds:datastoreItem>
</file>

<file path=customXml/itemProps4.xml><?xml version="1.0" encoding="utf-8"?>
<ds:datastoreItem xmlns:ds="http://schemas.openxmlformats.org/officeDocument/2006/customXml" ds:itemID="{3E61D60B-D37E-4576-AADF-59410EE0CD9F}">
  <ds:schemaRefs>
    <ds:schemaRef ds:uri="http://schemas.microsoft.com/office/2006/metadata/properties"/>
    <ds:schemaRef ds:uri="http://schemas.microsoft.com/office/infopath/2007/PartnerControls"/>
    <ds:schemaRef ds:uri="1ba13223-5423-4fe6-a0ba-c8fc67ca04db"/>
    <ds:schemaRef ds:uri="ba52bbc3-f39b-4248-946e-763a40b75c16"/>
  </ds:schemaRefs>
</ds:datastoreItem>
</file>

<file path=docProps/app.xml><?xml version="1.0" encoding="utf-8"?>
<Properties xmlns="http://schemas.openxmlformats.org/officeDocument/2006/extended-properties" xmlns:vt="http://schemas.openxmlformats.org/officeDocument/2006/docPropsVTypes">
  <Template>copp_multi-page_with-cover-image (1).dotx</Template>
  <TotalTime>3</TotalTime>
  <Pages>15</Pages>
  <Words>3455</Words>
  <Characters>19694</Characters>
  <Application>Microsoft Office Word</Application>
  <DocSecurity>0</DocSecurity>
  <Lines>164</Lines>
  <Paragraphs>46</Paragraphs>
  <ScaleCrop>false</ScaleCrop>
  <HeadingPairs>
    <vt:vector size="4" baseType="variant">
      <vt:variant>
        <vt:lpstr>Title</vt:lpstr>
      </vt:variant>
      <vt:variant>
        <vt:i4>1</vt:i4>
      </vt:variant>
      <vt:variant>
        <vt:lpstr>Headings</vt:lpstr>
      </vt:variant>
      <vt:variant>
        <vt:i4>26</vt:i4>
      </vt:variant>
    </vt:vector>
  </HeadingPairs>
  <TitlesOfParts>
    <vt:vector size="27" baseType="lpstr">
      <vt:lpstr/>
      <vt:lpstr>City of Port Phillip Seniors Festival Events Grants </vt:lpstr>
      <vt:lpstr>Guidelines 2023</vt:lpstr>
      <vt:lpstr>    Acknowledgment of country</vt:lpstr>
      <vt:lpstr>    Introduction to program</vt:lpstr>
      <vt:lpstr>    How to apply</vt:lpstr>
      <vt:lpstr>    Council priorities </vt:lpstr>
      <vt:lpstr>    Program objectives</vt:lpstr>
      <vt:lpstr>    Program timeframes</vt:lpstr>
      <vt:lpstr>    Applying for a Seniors Festival grant </vt:lpstr>
      <vt:lpstr>        Eligibility</vt:lpstr>
      <vt:lpstr>        Assessment process</vt:lpstr>
      <vt:lpstr>        Assessment criteria</vt:lpstr>
      <vt:lpstr>        What can be funded?</vt:lpstr>
      <vt:lpstr>        What can’t be funded (exclusions)?</vt:lpstr>
      <vt:lpstr>        Support documentation required</vt:lpstr>
      <vt:lpstr>    Support provided by council</vt:lpstr>
      <vt:lpstr>    Funding principles</vt:lpstr>
      <vt:lpstr>    Access and inclusion</vt:lpstr>
      <vt:lpstr>    LGBTIQA+ community</vt:lpstr>
      <vt:lpstr>    Ensuring a child safe City of Port Phillip</vt:lpstr>
      <vt:lpstr>    Sustainability</vt:lpstr>
      <vt:lpstr>    Major event hotline and road closures</vt:lpstr>
      <vt:lpstr>    Lobbying</vt:lpstr>
      <vt:lpstr>    Appendix A – Definitions</vt:lpstr>
      <vt:lpstr>    Appendix B – City of Port Phillip Map</vt:lpstr>
      <vt:lpstr>    Appendix C – Grant Terms and Conditions</vt:lpstr>
    </vt:vector>
  </TitlesOfParts>
  <Company>City of Port Phillip</Company>
  <LinksUpToDate>false</LinksUpToDate>
  <CharactersWithSpaces>23103</CharactersWithSpaces>
  <SharedDoc>false</SharedDoc>
  <HLinks>
    <vt:vector size="228" baseType="variant">
      <vt:variant>
        <vt:i4>73</vt:i4>
      </vt:variant>
      <vt:variant>
        <vt:i4>186</vt:i4>
      </vt:variant>
      <vt:variant>
        <vt:i4>0</vt:i4>
      </vt:variant>
      <vt:variant>
        <vt:i4>5</vt:i4>
      </vt:variant>
      <vt:variant>
        <vt:lpwstr>https://portphillip.smartygrants.com.au/</vt:lpwstr>
      </vt:variant>
      <vt:variant>
        <vt:lpwstr/>
      </vt:variant>
      <vt:variant>
        <vt:i4>5570624</vt:i4>
      </vt:variant>
      <vt:variant>
        <vt:i4>183</vt:i4>
      </vt:variant>
      <vt:variant>
        <vt:i4>0</vt:i4>
      </vt:variant>
      <vt:variant>
        <vt:i4>5</vt:i4>
      </vt:variant>
      <vt:variant>
        <vt:lpwstr>https://www.google.com/maps/d/viewer?mid=1L7_e5N4Ub8xLVz3n6M9ARYvzbfk&amp;hl=en_US&amp;ll=-37.858572411745264%2C144.96159449999996&amp;z=13</vt:lpwstr>
      </vt:variant>
      <vt:variant>
        <vt:lpwstr/>
      </vt:variant>
      <vt:variant>
        <vt:i4>3080311</vt:i4>
      </vt:variant>
      <vt:variant>
        <vt:i4>180</vt:i4>
      </vt:variant>
      <vt:variant>
        <vt:i4>0</vt:i4>
      </vt:variant>
      <vt:variant>
        <vt:i4>5</vt:i4>
      </vt:variant>
      <vt:variant>
        <vt:lpwstr>https://www.portphillip.vic.gov.au/council-services/events-venues-and-performers/major-event-hotlines-and-road-closures</vt:lpwstr>
      </vt:variant>
      <vt:variant>
        <vt:lpwstr/>
      </vt:variant>
      <vt:variant>
        <vt:i4>6815808</vt:i4>
      </vt:variant>
      <vt:variant>
        <vt:i4>177</vt:i4>
      </vt:variant>
      <vt:variant>
        <vt:i4>0</vt:i4>
      </vt:variant>
      <vt:variant>
        <vt:i4>5</vt:i4>
      </vt:variant>
      <vt:variant>
        <vt:lpwstr>mailto:enviro@portphillip.vic.gov.au</vt:lpwstr>
      </vt:variant>
      <vt:variant>
        <vt:lpwstr/>
      </vt:variant>
      <vt:variant>
        <vt:i4>5636162</vt:i4>
      </vt:variant>
      <vt:variant>
        <vt:i4>174</vt:i4>
      </vt:variant>
      <vt:variant>
        <vt:i4>0</vt:i4>
      </vt:variant>
      <vt:variant>
        <vt:i4>5</vt:i4>
      </vt:variant>
      <vt:variant>
        <vt:lpwstr>https://www.portphillip.vic.gov.au/media/gyvpcauy/copp_act-and-adapt-sustainable-environment-strategy-2018-28_final.pdf</vt:lpwstr>
      </vt:variant>
      <vt:variant>
        <vt:lpwstr/>
      </vt:variant>
      <vt:variant>
        <vt:i4>2359408</vt:i4>
      </vt:variant>
      <vt:variant>
        <vt:i4>171</vt:i4>
      </vt:variant>
      <vt:variant>
        <vt:i4>0</vt:i4>
      </vt:variant>
      <vt:variant>
        <vt:i4>5</vt:i4>
      </vt:variant>
      <vt:variant>
        <vt:lpwstr>http://intranet.portphillip.vic.gov.au/child-safe-standards.htm</vt:lpwstr>
      </vt:variant>
      <vt:variant>
        <vt:lpwstr/>
      </vt:variant>
      <vt:variant>
        <vt:i4>4718601</vt:i4>
      </vt:variant>
      <vt:variant>
        <vt:i4>168</vt:i4>
      </vt:variant>
      <vt:variant>
        <vt:i4>0</vt:i4>
      </vt:variant>
      <vt:variant>
        <vt:i4>5</vt:i4>
      </vt:variant>
      <vt:variant>
        <vt:lpwstr>https://www.qip.com.au/standards/rainbow-tick-standards/</vt:lpwstr>
      </vt:variant>
      <vt:variant>
        <vt:lpwstr/>
      </vt:variant>
      <vt:variant>
        <vt:i4>4849736</vt:i4>
      </vt:variant>
      <vt:variant>
        <vt:i4>165</vt:i4>
      </vt:variant>
      <vt:variant>
        <vt:i4>0</vt:i4>
      </vt:variant>
      <vt:variant>
        <vt:i4>5</vt:i4>
      </vt:variant>
      <vt:variant>
        <vt:lpwstr>https://view.officeapps.live.com/op/view.aspx?src=https%3A%2F%2Fwww.portphillip.vic.gov.au%2Fmedia%2F11ibf1th%2Faccessibility-and-disability-inclusion-fact-sheet-for-grant-applicants-2021.docx&amp;wdOrigin=BROWSELINK</vt:lpwstr>
      </vt:variant>
      <vt:variant>
        <vt:lpwstr/>
      </vt:variant>
      <vt:variant>
        <vt:i4>1048625</vt:i4>
      </vt:variant>
      <vt:variant>
        <vt:i4>158</vt:i4>
      </vt:variant>
      <vt:variant>
        <vt:i4>0</vt:i4>
      </vt:variant>
      <vt:variant>
        <vt:i4>5</vt:i4>
      </vt:variant>
      <vt:variant>
        <vt:lpwstr/>
      </vt:variant>
      <vt:variant>
        <vt:lpwstr>_Toc137549385</vt:lpwstr>
      </vt:variant>
      <vt:variant>
        <vt:i4>1048625</vt:i4>
      </vt:variant>
      <vt:variant>
        <vt:i4>152</vt:i4>
      </vt:variant>
      <vt:variant>
        <vt:i4>0</vt:i4>
      </vt:variant>
      <vt:variant>
        <vt:i4>5</vt:i4>
      </vt:variant>
      <vt:variant>
        <vt:lpwstr/>
      </vt:variant>
      <vt:variant>
        <vt:lpwstr>_Toc137549384</vt:lpwstr>
      </vt:variant>
      <vt:variant>
        <vt:i4>1048625</vt:i4>
      </vt:variant>
      <vt:variant>
        <vt:i4>146</vt:i4>
      </vt:variant>
      <vt:variant>
        <vt:i4>0</vt:i4>
      </vt:variant>
      <vt:variant>
        <vt:i4>5</vt:i4>
      </vt:variant>
      <vt:variant>
        <vt:lpwstr/>
      </vt:variant>
      <vt:variant>
        <vt:lpwstr>_Toc137549383</vt:lpwstr>
      </vt:variant>
      <vt:variant>
        <vt:i4>1048625</vt:i4>
      </vt:variant>
      <vt:variant>
        <vt:i4>140</vt:i4>
      </vt:variant>
      <vt:variant>
        <vt:i4>0</vt:i4>
      </vt:variant>
      <vt:variant>
        <vt:i4>5</vt:i4>
      </vt:variant>
      <vt:variant>
        <vt:lpwstr/>
      </vt:variant>
      <vt:variant>
        <vt:lpwstr>_Toc137549382</vt:lpwstr>
      </vt:variant>
      <vt:variant>
        <vt:i4>1048625</vt:i4>
      </vt:variant>
      <vt:variant>
        <vt:i4>134</vt:i4>
      </vt:variant>
      <vt:variant>
        <vt:i4>0</vt:i4>
      </vt:variant>
      <vt:variant>
        <vt:i4>5</vt:i4>
      </vt:variant>
      <vt:variant>
        <vt:lpwstr/>
      </vt:variant>
      <vt:variant>
        <vt:lpwstr>_Toc137549381</vt:lpwstr>
      </vt:variant>
      <vt:variant>
        <vt:i4>1048625</vt:i4>
      </vt:variant>
      <vt:variant>
        <vt:i4>128</vt:i4>
      </vt:variant>
      <vt:variant>
        <vt:i4>0</vt:i4>
      </vt:variant>
      <vt:variant>
        <vt:i4>5</vt:i4>
      </vt:variant>
      <vt:variant>
        <vt:lpwstr/>
      </vt:variant>
      <vt:variant>
        <vt:lpwstr>_Toc137549380</vt:lpwstr>
      </vt:variant>
      <vt:variant>
        <vt:i4>2031665</vt:i4>
      </vt:variant>
      <vt:variant>
        <vt:i4>122</vt:i4>
      </vt:variant>
      <vt:variant>
        <vt:i4>0</vt:i4>
      </vt:variant>
      <vt:variant>
        <vt:i4>5</vt:i4>
      </vt:variant>
      <vt:variant>
        <vt:lpwstr/>
      </vt:variant>
      <vt:variant>
        <vt:lpwstr>_Toc137549379</vt:lpwstr>
      </vt:variant>
      <vt:variant>
        <vt:i4>2031665</vt:i4>
      </vt:variant>
      <vt:variant>
        <vt:i4>116</vt:i4>
      </vt:variant>
      <vt:variant>
        <vt:i4>0</vt:i4>
      </vt:variant>
      <vt:variant>
        <vt:i4>5</vt:i4>
      </vt:variant>
      <vt:variant>
        <vt:lpwstr/>
      </vt:variant>
      <vt:variant>
        <vt:lpwstr>_Toc137549378</vt:lpwstr>
      </vt:variant>
      <vt:variant>
        <vt:i4>2031665</vt:i4>
      </vt:variant>
      <vt:variant>
        <vt:i4>110</vt:i4>
      </vt:variant>
      <vt:variant>
        <vt:i4>0</vt:i4>
      </vt:variant>
      <vt:variant>
        <vt:i4>5</vt:i4>
      </vt:variant>
      <vt:variant>
        <vt:lpwstr/>
      </vt:variant>
      <vt:variant>
        <vt:lpwstr>_Toc137549377</vt:lpwstr>
      </vt:variant>
      <vt:variant>
        <vt:i4>2031665</vt:i4>
      </vt:variant>
      <vt:variant>
        <vt:i4>104</vt:i4>
      </vt:variant>
      <vt:variant>
        <vt:i4>0</vt:i4>
      </vt:variant>
      <vt:variant>
        <vt:i4>5</vt:i4>
      </vt:variant>
      <vt:variant>
        <vt:lpwstr/>
      </vt:variant>
      <vt:variant>
        <vt:lpwstr>_Toc137549376</vt:lpwstr>
      </vt:variant>
      <vt:variant>
        <vt:i4>2031665</vt:i4>
      </vt:variant>
      <vt:variant>
        <vt:i4>98</vt:i4>
      </vt:variant>
      <vt:variant>
        <vt:i4>0</vt:i4>
      </vt:variant>
      <vt:variant>
        <vt:i4>5</vt:i4>
      </vt:variant>
      <vt:variant>
        <vt:lpwstr/>
      </vt:variant>
      <vt:variant>
        <vt:lpwstr>_Toc137549375</vt:lpwstr>
      </vt:variant>
      <vt:variant>
        <vt:i4>2031665</vt:i4>
      </vt:variant>
      <vt:variant>
        <vt:i4>92</vt:i4>
      </vt:variant>
      <vt:variant>
        <vt:i4>0</vt:i4>
      </vt:variant>
      <vt:variant>
        <vt:i4>5</vt:i4>
      </vt:variant>
      <vt:variant>
        <vt:lpwstr/>
      </vt:variant>
      <vt:variant>
        <vt:lpwstr>_Toc137549374</vt:lpwstr>
      </vt:variant>
      <vt:variant>
        <vt:i4>2031665</vt:i4>
      </vt:variant>
      <vt:variant>
        <vt:i4>86</vt:i4>
      </vt:variant>
      <vt:variant>
        <vt:i4>0</vt:i4>
      </vt:variant>
      <vt:variant>
        <vt:i4>5</vt:i4>
      </vt:variant>
      <vt:variant>
        <vt:lpwstr/>
      </vt:variant>
      <vt:variant>
        <vt:lpwstr>_Toc137549373</vt:lpwstr>
      </vt:variant>
      <vt:variant>
        <vt:i4>2031665</vt:i4>
      </vt:variant>
      <vt:variant>
        <vt:i4>80</vt:i4>
      </vt:variant>
      <vt:variant>
        <vt:i4>0</vt:i4>
      </vt:variant>
      <vt:variant>
        <vt:i4>5</vt:i4>
      </vt:variant>
      <vt:variant>
        <vt:lpwstr/>
      </vt:variant>
      <vt:variant>
        <vt:lpwstr>_Toc137549372</vt:lpwstr>
      </vt:variant>
      <vt:variant>
        <vt:i4>2031665</vt:i4>
      </vt:variant>
      <vt:variant>
        <vt:i4>74</vt:i4>
      </vt:variant>
      <vt:variant>
        <vt:i4>0</vt:i4>
      </vt:variant>
      <vt:variant>
        <vt:i4>5</vt:i4>
      </vt:variant>
      <vt:variant>
        <vt:lpwstr/>
      </vt:variant>
      <vt:variant>
        <vt:lpwstr>_Toc137549371</vt:lpwstr>
      </vt:variant>
      <vt:variant>
        <vt:i4>2031665</vt:i4>
      </vt:variant>
      <vt:variant>
        <vt:i4>68</vt:i4>
      </vt:variant>
      <vt:variant>
        <vt:i4>0</vt:i4>
      </vt:variant>
      <vt:variant>
        <vt:i4>5</vt:i4>
      </vt:variant>
      <vt:variant>
        <vt:lpwstr/>
      </vt:variant>
      <vt:variant>
        <vt:lpwstr>_Toc137549370</vt:lpwstr>
      </vt:variant>
      <vt:variant>
        <vt:i4>1966129</vt:i4>
      </vt:variant>
      <vt:variant>
        <vt:i4>62</vt:i4>
      </vt:variant>
      <vt:variant>
        <vt:i4>0</vt:i4>
      </vt:variant>
      <vt:variant>
        <vt:i4>5</vt:i4>
      </vt:variant>
      <vt:variant>
        <vt:lpwstr/>
      </vt:variant>
      <vt:variant>
        <vt:lpwstr>_Toc137549369</vt:lpwstr>
      </vt:variant>
      <vt:variant>
        <vt:i4>1966129</vt:i4>
      </vt:variant>
      <vt:variant>
        <vt:i4>56</vt:i4>
      </vt:variant>
      <vt:variant>
        <vt:i4>0</vt:i4>
      </vt:variant>
      <vt:variant>
        <vt:i4>5</vt:i4>
      </vt:variant>
      <vt:variant>
        <vt:lpwstr/>
      </vt:variant>
      <vt:variant>
        <vt:lpwstr>_Toc137549368</vt:lpwstr>
      </vt:variant>
      <vt:variant>
        <vt:i4>1966129</vt:i4>
      </vt:variant>
      <vt:variant>
        <vt:i4>50</vt:i4>
      </vt:variant>
      <vt:variant>
        <vt:i4>0</vt:i4>
      </vt:variant>
      <vt:variant>
        <vt:i4>5</vt:i4>
      </vt:variant>
      <vt:variant>
        <vt:lpwstr/>
      </vt:variant>
      <vt:variant>
        <vt:lpwstr>_Toc137549367</vt:lpwstr>
      </vt:variant>
      <vt:variant>
        <vt:i4>1966129</vt:i4>
      </vt:variant>
      <vt:variant>
        <vt:i4>44</vt:i4>
      </vt:variant>
      <vt:variant>
        <vt:i4>0</vt:i4>
      </vt:variant>
      <vt:variant>
        <vt:i4>5</vt:i4>
      </vt:variant>
      <vt:variant>
        <vt:lpwstr/>
      </vt:variant>
      <vt:variant>
        <vt:lpwstr>_Toc137549366</vt:lpwstr>
      </vt:variant>
      <vt:variant>
        <vt:i4>1966129</vt:i4>
      </vt:variant>
      <vt:variant>
        <vt:i4>38</vt:i4>
      </vt:variant>
      <vt:variant>
        <vt:i4>0</vt:i4>
      </vt:variant>
      <vt:variant>
        <vt:i4>5</vt:i4>
      </vt:variant>
      <vt:variant>
        <vt:lpwstr/>
      </vt:variant>
      <vt:variant>
        <vt:lpwstr>_Toc137549365</vt:lpwstr>
      </vt:variant>
      <vt:variant>
        <vt:i4>1966129</vt:i4>
      </vt:variant>
      <vt:variant>
        <vt:i4>32</vt:i4>
      </vt:variant>
      <vt:variant>
        <vt:i4>0</vt:i4>
      </vt:variant>
      <vt:variant>
        <vt:i4>5</vt:i4>
      </vt:variant>
      <vt:variant>
        <vt:lpwstr/>
      </vt:variant>
      <vt:variant>
        <vt:lpwstr>_Toc137549364</vt:lpwstr>
      </vt:variant>
      <vt:variant>
        <vt:i4>1966129</vt:i4>
      </vt:variant>
      <vt:variant>
        <vt:i4>26</vt:i4>
      </vt:variant>
      <vt:variant>
        <vt:i4>0</vt:i4>
      </vt:variant>
      <vt:variant>
        <vt:i4>5</vt:i4>
      </vt:variant>
      <vt:variant>
        <vt:lpwstr/>
      </vt:variant>
      <vt:variant>
        <vt:lpwstr>_Toc137549363</vt:lpwstr>
      </vt:variant>
      <vt:variant>
        <vt:i4>1966129</vt:i4>
      </vt:variant>
      <vt:variant>
        <vt:i4>20</vt:i4>
      </vt:variant>
      <vt:variant>
        <vt:i4>0</vt:i4>
      </vt:variant>
      <vt:variant>
        <vt:i4>5</vt:i4>
      </vt:variant>
      <vt:variant>
        <vt:lpwstr/>
      </vt:variant>
      <vt:variant>
        <vt:lpwstr>_Toc137549362</vt:lpwstr>
      </vt:variant>
      <vt:variant>
        <vt:i4>1966129</vt:i4>
      </vt:variant>
      <vt:variant>
        <vt:i4>14</vt:i4>
      </vt:variant>
      <vt:variant>
        <vt:i4>0</vt:i4>
      </vt:variant>
      <vt:variant>
        <vt:i4>5</vt:i4>
      </vt:variant>
      <vt:variant>
        <vt:lpwstr/>
      </vt:variant>
      <vt:variant>
        <vt:lpwstr>_Toc137549361</vt:lpwstr>
      </vt:variant>
      <vt:variant>
        <vt:i4>8061035</vt:i4>
      </vt:variant>
      <vt:variant>
        <vt:i4>9</vt:i4>
      </vt:variant>
      <vt:variant>
        <vt:i4>0</vt:i4>
      </vt:variant>
      <vt:variant>
        <vt:i4>5</vt:i4>
      </vt:variant>
      <vt:variant>
        <vt:lpwstr>https://www.infrastructure.gov.au/media-communications-arts/phone/services-people-disability/accesshub</vt:lpwstr>
      </vt:variant>
      <vt:variant>
        <vt:lpwstr/>
      </vt:variant>
      <vt:variant>
        <vt:i4>1835099</vt:i4>
      </vt:variant>
      <vt:variant>
        <vt:i4>6</vt:i4>
      </vt:variant>
      <vt:variant>
        <vt:i4>0</vt:i4>
      </vt:variant>
      <vt:variant>
        <vt:i4>5</vt:i4>
      </vt:variant>
      <vt:variant>
        <vt:lpwstr>https://www.portphillip.vic.gov.au/about-the-council/divercity-enews-and-local-media</vt:lpwstr>
      </vt:variant>
      <vt:variant>
        <vt:lpwstr/>
      </vt:variant>
      <vt:variant>
        <vt:i4>6488098</vt:i4>
      </vt:variant>
      <vt:variant>
        <vt:i4>3</vt:i4>
      </vt:variant>
      <vt:variant>
        <vt:i4>0</vt:i4>
      </vt:variant>
      <vt:variant>
        <vt:i4>5</vt:i4>
      </vt:variant>
      <vt:variant>
        <vt:lpwstr>https://www.portphillip.vic.gov.au/</vt:lpwstr>
      </vt:variant>
      <vt:variant>
        <vt:lpwstr/>
      </vt:variant>
      <vt:variant>
        <vt:i4>589836</vt:i4>
      </vt:variant>
      <vt:variant>
        <vt:i4>0</vt:i4>
      </vt:variant>
      <vt:variant>
        <vt:i4>0</vt:i4>
      </vt:variant>
      <vt:variant>
        <vt:i4>5</vt:i4>
      </vt:variant>
      <vt:variant>
        <vt:lpwstr>mailto:portphillip.vic.gov.au/contact-us</vt:lpwstr>
      </vt:variant>
      <vt:variant>
        <vt:lpwstr/>
      </vt:variant>
      <vt:variant>
        <vt:i4>3735656</vt:i4>
      </vt:variant>
      <vt:variant>
        <vt:i4>0</vt:i4>
      </vt:variant>
      <vt:variant>
        <vt:i4>0</vt:i4>
      </vt:variant>
      <vt:variant>
        <vt:i4>5</vt:i4>
      </vt:variant>
      <vt:variant>
        <vt:lpwstr>http://www.portphillip.vic.gov.au/child-safe-standards.htm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chorsley</dc:creator>
  <cp:keywords/>
  <dc:description/>
  <cp:lastModifiedBy>Cathy Horsley</cp:lastModifiedBy>
  <cp:revision>2</cp:revision>
  <cp:lastPrinted>2023-07-10T04:12:00Z</cp:lastPrinted>
  <dcterms:created xsi:type="dcterms:W3CDTF">2023-07-10T04:17:00Z</dcterms:created>
  <dcterms:modified xsi:type="dcterms:W3CDTF">2023-07-10T04:17:00Z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0x010100FAD6257D4A9E49498EF129CD344F14FE</vt:lpwstr>
  </property>
  <property fmtid="{D5CDD505-2E9C-101B-9397-08002B2CF9AE}" pid="3" name="MediaServiceImageTags">
    <vt:lpwstr/>
  </property>
</Properties>
</file>