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FE5" w:rsidRDefault="008C58AA" w:rsidP="009967BA">
      <w:pPr>
        <w:pStyle w:val="Heading3"/>
        <w:rPr>
          <w:b w:val="0"/>
          <w:sz w:val="34"/>
          <w:szCs w:val="38"/>
        </w:rPr>
      </w:pPr>
      <w:bookmarkStart w:id="0" w:name="_GoBack"/>
      <w:bookmarkEnd w:id="0"/>
      <w:r>
        <w:rPr>
          <w:b w:val="0"/>
          <w:bCs/>
          <w:noProof/>
          <w:sz w:val="34"/>
          <w:szCs w:val="38"/>
          <w:lang w:val="en-US"/>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-62865</wp:posOffset>
                </wp:positionV>
                <wp:extent cx="1081405" cy="1028700"/>
                <wp:effectExtent l="0" t="0" r="0" b="254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1E6" w:rsidRDefault="008C58AA" w:rsidP="00DC3FE5">
                            <w:r>
                              <w:rPr>
                                <w:noProof/>
                              </w:rPr>
                              <w:drawing>
                                <wp:inline distT="0" distB="0" distL="0" distR="0">
                                  <wp:extent cx="84772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4.95pt;width:85.1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" stroked="f">
                <v:textbox>
                  <w:txbxContent>
                    <w:p w:rsidR="003321E6" w:rsidRDefault="008C58AA" w:rsidP="00DC3FE5">
                      <w:r>
                        <w:rPr>
                          <w:noProof/>
                        </w:rPr>
                        <w:drawing>
                          <wp:inline distT="0" distB="0" distL="0" distR="0">
                            <wp:extent cx="84772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txbxContent>
                </v:textbox>
                <w10:wrap type="square"/>
              </v:shape>
            </w:pict>
          </mc:Fallback>
        </mc:AlternateContent>
      </w:r>
      <w:r w:rsidR="00DC3FE5" w:rsidRPr="007E270E">
        <w:rPr>
          <w:b w:val="0"/>
          <w:sz w:val="34"/>
          <w:szCs w:val="38"/>
        </w:rPr>
        <w:t>Cultural Development Fund</w:t>
      </w:r>
    </w:p>
    <w:p w:rsidR="00D80C99" w:rsidRDefault="00D80C99" w:rsidP="009967BA">
      <w:pPr>
        <w:rPr>
          <w:rFonts w:ascii="Arial" w:hAnsi="Arial" w:cs="Arial"/>
          <w:sz w:val="34"/>
          <w:szCs w:val="34"/>
        </w:rPr>
      </w:pPr>
      <w:r w:rsidRPr="00D80C99">
        <w:rPr>
          <w:rFonts w:ascii="Arial" w:hAnsi="Arial" w:cs="Arial"/>
          <w:sz w:val="34"/>
          <w:szCs w:val="34"/>
        </w:rPr>
        <w:t>Key Organisations</w:t>
      </w:r>
      <w:r w:rsidR="00180723">
        <w:rPr>
          <w:rFonts w:ascii="Arial" w:hAnsi="Arial" w:cs="Arial"/>
          <w:sz w:val="34"/>
          <w:szCs w:val="34"/>
        </w:rPr>
        <w:t xml:space="preserve"> 2019 - 2021</w:t>
      </w:r>
    </w:p>
    <w:p w:rsidR="00B62978" w:rsidRPr="00D80C99" w:rsidRDefault="00B62978" w:rsidP="009967BA">
      <w:pPr>
        <w:rPr>
          <w:rFonts w:ascii="Arial" w:hAnsi="Arial" w:cs="Arial"/>
          <w:sz w:val="34"/>
          <w:szCs w:val="34"/>
        </w:rPr>
      </w:pPr>
    </w:p>
    <w:p w:rsidR="00B33166" w:rsidRDefault="000F3AD7" w:rsidP="009967BA">
      <w:pPr>
        <w:pStyle w:val="Heading4"/>
        <w:rPr>
          <w:b/>
          <w:bCs w:val="0"/>
          <w:sz w:val="50"/>
        </w:rPr>
      </w:pPr>
      <w:r>
        <w:rPr>
          <w:b/>
          <w:bCs w:val="0"/>
          <w:sz w:val="50"/>
        </w:rPr>
        <w:t>Application</w:t>
      </w:r>
    </w:p>
    <w:p w:rsidR="00DC3FE5" w:rsidRPr="00B33166" w:rsidRDefault="00DC3FE5" w:rsidP="009967BA">
      <w:pPr>
        <w:pStyle w:val="Heading4"/>
        <w:rPr>
          <w:sz w:val="36"/>
          <w:szCs w:val="36"/>
        </w:rPr>
      </w:pPr>
      <w:r w:rsidRPr="00B33166">
        <w:rPr>
          <w:b/>
          <w:bCs w:val="0"/>
          <w:sz w:val="36"/>
          <w:szCs w:val="36"/>
        </w:rPr>
        <w:t xml:space="preserve">Guidelines and Criteria </w:t>
      </w:r>
    </w:p>
    <w:p w:rsidR="00381A85" w:rsidRDefault="00381A85" w:rsidP="009967BA">
      <w:pPr>
        <w:pStyle w:val="BodyText"/>
        <w:rPr>
          <w:b/>
          <w:sz w:val="24"/>
          <w:szCs w:val="24"/>
        </w:rPr>
      </w:pPr>
    </w:p>
    <w:p w:rsidR="00B62978" w:rsidRDefault="00D77F99" w:rsidP="009967BA">
      <w:pPr>
        <w:pStyle w:val="BodyText"/>
        <w:rPr>
          <w:szCs w:val="22"/>
        </w:rPr>
      </w:pPr>
      <w:r w:rsidRPr="003D3529">
        <w:rPr>
          <w:b/>
          <w:sz w:val="24"/>
          <w:szCs w:val="24"/>
        </w:rPr>
        <w:t xml:space="preserve">Introduction </w:t>
      </w:r>
      <w:r>
        <w:rPr>
          <w:b/>
          <w:sz w:val="24"/>
          <w:szCs w:val="24"/>
        </w:rPr>
        <w:br/>
      </w:r>
    </w:p>
    <w:p w:rsidR="00D80C99" w:rsidRDefault="002D61C9" w:rsidP="009967BA">
      <w:pPr>
        <w:pStyle w:val="BodyText"/>
        <w:rPr>
          <w:szCs w:val="22"/>
        </w:rPr>
      </w:pPr>
      <w:r w:rsidRPr="00D8352C">
        <w:rPr>
          <w:szCs w:val="22"/>
        </w:rPr>
        <w:t>In the City of Port Phillip</w:t>
      </w:r>
      <w:r w:rsidRPr="00D8352C">
        <w:rPr>
          <w:b/>
          <w:bCs/>
          <w:szCs w:val="22"/>
        </w:rPr>
        <w:t xml:space="preserve"> </w:t>
      </w:r>
      <w:r w:rsidRPr="00D8352C">
        <w:rPr>
          <w:szCs w:val="22"/>
        </w:rPr>
        <w:t xml:space="preserve">the arts are an essential part of the cultural </w:t>
      </w:r>
      <w:r w:rsidR="00D80C99">
        <w:rPr>
          <w:szCs w:val="22"/>
        </w:rPr>
        <w:t xml:space="preserve">diversity and </w:t>
      </w:r>
      <w:r w:rsidR="000F3AD7">
        <w:rPr>
          <w:szCs w:val="22"/>
        </w:rPr>
        <w:t>creativity and prosperity</w:t>
      </w:r>
      <w:r w:rsidRPr="00D8352C">
        <w:rPr>
          <w:szCs w:val="22"/>
        </w:rPr>
        <w:t xml:space="preserve"> of our communities. </w:t>
      </w:r>
      <w:r w:rsidR="00D80C99">
        <w:rPr>
          <w:szCs w:val="22"/>
        </w:rPr>
        <w:t xml:space="preserve">Council has introduced a new </w:t>
      </w:r>
      <w:r w:rsidR="000F3AD7">
        <w:rPr>
          <w:szCs w:val="22"/>
        </w:rPr>
        <w:t>multi-year</w:t>
      </w:r>
      <w:r w:rsidRPr="00D8352C">
        <w:rPr>
          <w:szCs w:val="22"/>
        </w:rPr>
        <w:t xml:space="preserve"> </w:t>
      </w:r>
      <w:r w:rsidR="00D80C99">
        <w:rPr>
          <w:szCs w:val="22"/>
        </w:rPr>
        <w:t xml:space="preserve">funding stream </w:t>
      </w:r>
      <w:r w:rsidRPr="00D8352C">
        <w:rPr>
          <w:szCs w:val="22"/>
        </w:rPr>
        <w:t xml:space="preserve">to </w:t>
      </w:r>
      <w:r w:rsidR="00D80C99">
        <w:rPr>
          <w:szCs w:val="22"/>
        </w:rPr>
        <w:t>support key arts organisations that have a strong track record of producing high quality work,</w:t>
      </w:r>
      <w:r w:rsidR="006B3663">
        <w:rPr>
          <w:szCs w:val="22"/>
        </w:rPr>
        <w:t xml:space="preserve"> supporting</w:t>
      </w:r>
      <w:r w:rsidR="00D80C99">
        <w:rPr>
          <w:szCs w:val="22"/>
        </w:rPr>
        <w:t xml:space="preserve"> independent artists and engaging the community in a significant way.</w:t>
      </w:r>
      <w:r w:rsidR="005858B7" w:rsidRPr="00D8352C">
        <w:rPr>
          <w:szCs w:val="22"/>
        </w:rPr>
        <w:t xml:space="preserve"> </w:t>
      </w:r>
    </w:p>
    <w:p w:rsidR="000F3AD7" w:rsidRDefault="000F3AD7" w:rsidP="009967BA">
      <w:pPr>
        <w:pStyle w:val="BodyText"/>
        <w:rPr>
          <w:szCs w:val="22"/>
        </w:rPr>
      </w:pPr>
    </w:p>
    <w:p w:rsidR="000F3AD7" w:rsidRDefault="000F3AD7" w:rsidP="009967BA">
      <w:pPr>
        <w:pStyle w:val="BodyText"/>
        <w:rPr>
          <w:szCs w:val="22"/>
        </w:rPr>
      </w:pPr>
      <w:r>
        <w:rPr>
          <w:szCs w:val="22"/>
        </w:rPr>
        <w:t xml:space="preserve">This new initiative is a result of the </w:t>
      </w:r>
      <w:hyperlink r:id="rId9" w:history="1">
        <w:r w:rsidRPr="00E86549">
          <w:rPr>
            <w:rStyle w:val="Hyperlink"/>
            <w:szCs w:val="22"/>
          </w:rPr>
          <w:t>Art and Soul: Creative and Prosperous City Strategy</w:t>
        </w:r>
      </w:hyperlink>
      <w:r>
        <w:rPr>
          <w:szCs w:val="22"/>
        </w:rPr>
        <w:t xml:space="preserve"> to provide support to key arts organisations to retain them in the City of Port </w:t>
      </w:r>
      <w:r w:rsidR="00304594">
        <w:rPr>
          <w:szCs w:val="22"/>
        </w:rPr>
        <w:t>Phillip an</w:t>
      </w:r>
      <w:r>
        <w:rPr>
          <w:szCs w:val="22"/>
        </w:rPr>
        <w:t>d strengthen their capacity to attract funding.</w:t>
      </w:r>
      <w:r w:rsidR="009D0BDC">
        <w:rPr>
          <w:szCs w:val="22"/>
        </w:rPr>
        <w:t xml:space="preserve"> </w:t>
      </w:r>
      <w:r w:rsidR="00180723">
        <w:rPr>
          <w:szCs w:val="22"/>
        </w:rPr>
        <w:t>The City of Port Phillip is home to a number of key arts organisations that make valuable contributions to the arts and cultural environment in the City of Port Phillip and have an impact across Victoria, nationally and internationally.</w:t>
      </w:r>
    </w:p>
    <w:p w:rsidR="00180723" w:rsidRDefault="00180723" w:rsidP="009967BA">
      <w:pPr>
        <w:pStyle w:val="BodyText"/>
        <w:rPr>
          <w:szCs w:val="22"/>
        </w:rPr>
      </w:pPr>
    </w:p>
    <w:p w:rsidR="002D61C9" w:rsidRPr="00180723" w:rsidRDefault="00180723" w:rsidP="009967BA">
      <w:pPr>
        <w:pStyle w:val="BodyText"/>
        <w:rPr>
          <w:szCs w:val="22"/>
        </w:rPr>
      </w:pPr>
      <w:r>
        <w:rPr>
          <w:szCs w:val="22"/>
        </w:rPr>
        <w:t xml:space="preserve">The Cultural Development Fund – Key Arts Organisations program will support a handful of significant creative contributors to the City for whom the funding will have an impact on their capacity to continue to provide outstanding arts and cultural activity in the City of Port Phillip. </w:t>
      </w:r>
      <w:r w:rsidR="00304594">
        <w:rPr>
          <w:szCs w:val="22"/>
        </w:rPr>
        <w:t xml:space="preserve">Up to six organisations will be funded for </w:t>
      </w:r>
      <w:r w:rsidR="00455213">
        <w:rPr>
          <w:szCs w:val="22"/>
        </w:rPr>
        <w:t xml:space="preserve">up to </w:t>
      </w:r>
      <w:r w:rsidR="00304594">
        <w:rPr>
          <w:szCs w:val="22"/>
        </w:rPr>
        <w:t xml:space="preserve">$30,000 per year for three years from 1 January 2019. </w:t>
      </w:r>
    </w:p>
    <w:p w:rsidR="009967BA" w:rsidRDefault="009967BA" w:rsidP="009967BA">
      <w:pPr>
        <w:tabs>
          <w:tab w:val="left" w:pos="3969"/>
        </w:tabs>
        <w:rPr>
          <w:rFonts w:ascii="Arial" w:hAnsi="Arial" w:cs="Arial"/>
          <w:b/>
          <w:sz w:val="22"/>
          <w:szCs w:val="22"/>
        </w:rPr>
      </w:pPr>
    </w:p>
    <w:p w:rsidR="0069121A" w:rsidRDefault="00304594" w:rsidP="009967BA">
      <w:pPr>
        <w:tabs>
          <w:tab w:val="left" w:pos="3969"/>
        </w:tabs>
        <w:rPr>
          <w:rFonts w:ascii="Arial" w:hAnsi="Arial" w:cs="Arial"/>
          <w:sz w:val="22"/>
          <w:szCs w:val="22"/>
        </w:rPr>
      </w:pPr>
      <w:r>
        <w:rPr>
          <w:rFonts w:ascii="Arial" w:hAnsi="Arial" w:cs="Arial"/>
          <w:b/>
          <w:sz w:val="22"/>
          <w:szCs w:val="22"/>
        </w:rPr>
        <w:t>Applications</w:t>
      </w:r>
      <w:r w:rsidR="0069121A">
        <w:rPr>
          <w:rFonts w:ascii="Arial" w:hAnsi="Arial" w:cs="Arial"/>
          <w:b/>
          <w:sz w:val="22"/>
          <w:szCs w:val="22"/>
        </w:rPr>
        <w:t xml:space="preserve"> open: </w:t>
      </w:r>
      <w:r w:rsidR="009967BA">
        <w:rPr>
          <w:rFonts w:ascii="Arial" w:hAnsi="Arial" w:cs="Arial"/>
          <w:b/>
          <w:sz w:val="22"/>
          <w:szCs w:val="22"/>
        </w:rPr>
        <w:tab/>
      </w:r>
      <w:r>
        <w:rPr>
          <w:rFonts w:ascii="Arial" w:hAnsi="Arial" w:cs="Arial"/>
          <w:b/>
          <w:sz w:val="22"/>
          <w:szCs w:val="22"/>
        </w:rPr>
        <w:t>3 September 2018</w:t>
      </w:r>
    </w:p>
    <w:p w:rsidR="0069121A" w:rsidRPr="0069121A" w:rsidRDefault="00304594" w:rsidP="009967BA">
      <w:pPr>
        <w:tabs>
          <w:tab w:val="left" w:pos="3969"/>
        </w:tabs>
        <w:rPr>
          <w:rFonts w:ascii="Arial" w:hAnsi="Arial" w:cs="Arial"/>
          <w:sz w:val="22"/>
          <w:szCs w:val="22"/>
        </w:rPr>
      </w:pPr>
      <w:r>
        <w:rPr>
          <w:rFonts w:ascii="Arial" w:hAnsi="Arial" w:cs="Arial"/>
          <w:b/>
          <w:sz w:val="22"/>
          <w:szCs w:val="22"/>
        </w:rPr>
        <w:t>Applications</w:t>
      </w:r>
      <w:r w:rsidR="0069121A">
        <w:rPr>
          <w:rFonts w:ascii="Arial" w:hAnsi="Arial" w:cs="Arial"/>
          <w:b/>
          <w:sz w:val="22"/>
          <w:szCs w:val="22"/>
        </w:rPr>
        <w:t xml:space="preserve"> close: </w:t>
      </w:r>
      <w:r w:rsidR="0069121A">
        <w:rPr>
          <w:rFonts w:ascii="Arial" w:hAnsi="Arial" w:cs="Arial"/>
          <w:sz w:val="22"/>
          <w:szCs w:val="22"/>
        </w:rPr>
        <w:t xml:space="preserve"> </w:t>
      </w:r>
      <w:r w:rsidR="009967BA">
        <w:rPr>
          <w:rFonts w:ascii="Arial" w:hAnsi="Arial" w:cs="Arial"/>
          <w:sz w:val="22"/>
          <w:szCs w:val="22"/>
        </w:rPr>
        <w:tab/>
      </w:r>
      <w:r w:rsidRPr="001365F4">
        <w:rPr>
          <w:rFonts w:ascii="Arial" w:hAnsi="Arial" w:cs="Arial"/>
          <w:b/>
          <w:sz w:val="22"/>
          <w:szCs w:val="22"/>
        </w:rPr>
        <w:t>5 October 2018</w:t>
      </w:r>
    </w:p>
    <w:p w:rsidR="002D61C9" w:rsidRPr="00D8352C" w:rsidRDefault="00304594" w:rsidP="009967BA">
      <w:pPr>
        <w:tabs>
          <w:tab w:val="left" w:pos="3969"/>
        </w:tabs>
        <w:rPr>
          <w:rFonts w:ascii="Arial" w:hAnsi="Arial" w:cs="Arial"/>
          <w:sz w:val="22"/>
          <w:szCs w:val="22"/>
        </w:rPr>
      </w:pPr>
      <w:r>
        <w:rPr>
          <w:rFonts w:ascii="Arial" w:hAnsi="Arial" w:cs="Arial"/>
          <w:b/>
          <w:sz w:val="22"/>
          <w:szCs w:val="22"/>
        </w:rPr>
        <w:t>Notification</w:t>
      </w:r>
      <w:r>
        <w:rPr>
          <w:rFonts w:ascii="Arial" w:hAnsi="Arial" w:cs="Arial"/>
          <w:b/>
          <w:sz w:val="22"/>
          <w:szCs w:val="22"/>
        </w:rPr>
        <w:tab/>
        <w:t>mid December 2018</w:t>
      </w:r>
    </w:p>
    <w:p w:rsidR="00D77F99" w:rsidRPr="00D8352C" w:rsidRDefault="00D77F99" w:rsidP="009967BA">
      <w:pPr>
        <w:rPr>
          <w:rFonts w:ascii="Arial" w:hAnsi="Arial" w:cs="Arial"/>
          <w:sz w:val="22"/>
          <w:szCs w:val="22"/>
        </w:rPr>
      </w:pPr>
    </w:p>
    <w:p w:rsidR="00E80FA2" w:rsidRPr="009967BA" w:rsidRDefault="00E80FA2" w:rsidP="009967BA">
      <w:pPr>
        <w:pStyle w:val="NormalWeb"/>
        <w:spacing w:before="0" w:beforeAutospacing="0" w:after="0" w:afterAutospacing="0"/>
        <w:contextualSpacing/>
        <w:rPr>
          <w:rFonts w:ascii="Arial" w:hAnsi="Arial" w:cs="Arial"/>
          <w:sz w:val="22"/>
          <w:szCs w:val="22"/>
        </w:rPr>
      </w:pPr>
      <w:r w:rsidRPr="009967BA">
        <w:rPr>
          <w:rFonts w:ascii="Arial" w:hAnsi="Arial" w:cs="Arial"/>
          <w:sz w:val="22"/>
          <w:szCs w:val="22"/>
        </w:rPr>
        <w:t xml:space="preserve">Potential applicants are encouraged to contact </w:t>
      </w:r>
      <w:r w:rsidR="008B5A46">
        <w:rPr>
          <w:rFonts w:ascii="Arial" w:hAnsi="Arial" w:cs="Arial"/>
          <w:sz w:val="22"/>
          <w:szCs w:val="22"/>
        </w:rPr>
        <w:t xml:space="preserve">Susan Strano. Arts Coordinator on 9209 6653 or </w:t>
      </w:r>
      <w:r w:rsidR="00831CC6" w:rsidRPr="009967BA">
        <w:rPr>
          <w:rFonts w:ascii="Arial" w:hAnsi="Arial" w:cs="Arial"/>
          <w:sz w:val="22"/>
          <w:szCs w:val="22"/>
        </w:rPr>
        <w:t>Sharyn Dawson</w:t>
      </w:r>
      <w:r w:rsidR="008B5A46">
        <w:rPr>
          <w:rFonts w:ascii="Arial" w:hAnsi="Arial" w:cs="Arial"/>
          <w:sz w:val="22"/>
          <w:szCs w:val="22"/>
        </w:rPr>
        <w:t>,</w:t>
      </w:r>
      <w:r w:rsidR="008B5A46" w:rsidRPr="009967BA">
        <w:rPr>
          <w:rFonts w:ascii="Arial" w:hAnsi="Arial" w:cs="Arial"/>
          <w:sz w:val="22"/>
          <w:szCs w:val="22"/>
        </w:rPr>
        <w:t xml:space="preserve"> Cultural Development Fund Officer,</w:t>
      </w:r>
      <w:r w:rsidR="008B5A46">
        <w:rPr>
          <w:rFonts w:ascii="Arial" w:hAnsi="Arial" w:cs="Arial"/>
          <w:sz w:val="22"/>
          <w:szCs w:val="22"/>
        </w:rPr>
        <w:t xml:space="preserve"> </w:t>
      </w:r>
      <w:r w:rsidR="009967BA" w:rsidRPr="009967BA">
        <w:rPr>
          <w:rFonts w:ascii="Arial" w:hAnsi="Arial" w:cs="Arial"/>
          <w:sz w:val="22"/>
          <w:szCs w:val="22"/>
        </w:rPr>
        <w:t>9209 6165</w:t>
      </w:r>
      <w:r w:rsidR="00DC7961">
        <w:rPr>
          <w:rFonts w:ascii="Arial" w:hAnsi="Arial" w:cs="Arial"/>
          <w:sz w:val="22"/>
          <w:szCs w:val="22"/>
        </w:rPr>
        <w:t xml:space="preserve"> or email </w:t>
      </w:r>
      <w:hyperlink r:id="rId10" w:history="1">
        <w:r w:rsidR="00E86549" w:rsidRPr="002D3ABD">
          <w:rPr>
            <w:rStyle w:val="Hyperlink"/>
            <w:rFonts w:ascii="Arial" w:hAnsi="Arial" w:cs="Arial"/>
            <w:sz w:val="22"/>
            <w:szCs w:val="22"/>
          </w:rPr>
          <w:t>cdf@portphillip.vic.gov.au</w:t>
        </w:r>
      </w:hyperlink>
      <w:r w:rsidR="009967BA" w:rsidRPr="009967BA">
        <w:rPr>
          <w:rFonts w:ascii="Arial" w:hAnsi="Arial" w:cs="Arial"/>
          <w:sz w:val="22"/>
          <w:szCs w:val="22"/>
        </w:rPr>
        <w:t xml:space="preserve"> to discuss their </w:t>
      </w:r>
      <w:r w:rsidR="00B33166">
        <w:rPr>
          <w:rFonts w:ascii="Arial" w:hAnsi="Arial" w:cs="Arial"/>
          <w:sz w:val="22"/>
          <w:szCs w:val="22"/>
        </w:rPr>
        <w:t>application</w:t>
      </w:r>
      <w:r w:rsidR="009967BA" w:rsidRPr="009967BA">
        <w:rPr>
          <w:rFonts w:ascii="Arial" w:hAnsi="Arial" w:cs="Arial"/>
          <w:sz w:val="22"/>
          <w:szCs w:val="22"/>
        </w:rPr>
        <w:t>.</w:t>
      </w:r>
    </w:p>
    <w:p w:rsidR="00713D6C" w:rsidRPr="009967BA" w:rsidRDefault="00713D6C" w:rsidP="009967BA">
      <w:pPr>
        <w:rPr>
          <w:rFonts w:ascii="Arial" w:hAnsi="Arial" w:cs="Arial"/>
          <w:b/>
          <w:sz w:val="22"/>
          <w:szCs w:val="22"/>
        </w:rPr>
      </w:pPr>
    </w:p>
    <w:p w:rsidR="00B62978" w:rsidRDefault="008B5D93" w:rsidP="009967BA">
      <w:pPr>
        <w:rPr>
          <w:rFonts w:ascii="Arial" w:hAnsi="Arial" w:cs="Arial"/>
          <w:sz w:val="22"/>
          <w:szCs w:val="22"/>
        </w:rPr>
      </w:pPr>
      <w:r w:rsidRPr="00D8352C">
        <w:rPr>
          <w:rFonts w:ascii="Arial" w:hAnsi="Arial" w:cs="Arial"/>
          <w:b/>
          <w:sz w:val="22"/>
          <w:szCs w:val="22"/>
        </w:rPr>
        <w:t xml:space="preserve">Application </w:t>
      </w:r>
      <w:r w:rsidR="00001981" w:rsidRPr="00D8352C">
        <w:rPr>
          <w:rFonts w:ascii="Arial" w:hAnsi="Arial" w:cs="Arial"/>
          <w:b/>
          <w:sz w:val="22"/>
          <w:szCs w:val="22"/>
        </w:rPr>
        <w:t xml:space="preserve">Assessment </w:t>
      </w:r>
      <w:r w:rsidR="001E1DED">
        <w:rPr>
          <w:rFonts w:ascii="Arial" w:hAnsi="Arial" w:cs="Arial"/>
          <w:b/>
          <w:sz w:val="22"/>
          <w:szCs w:val="22"/>
        </w:rPr>
        <w:t>P</w:t>
      </w:r>
      <w:r w:rsidR="00001981" w:rsidRPr="00D8352C">
        <w:rPr>
          <w:rFonts w:ascii="Arial" w:hAnsi="Arial" w:cs="Arial"/>
          <w:b/>
          <w:sz w:val="22"/>
          <w:szCs w:val="22"/>
        </w:rPr>
        <w:t>rocess</w:t>
      </w:r>
      <w:r w:rsidR="00001981" w:rsidRPr="00D8352C">
        <w:rPr>
          <w:rFonts w:ascii="Arial" w:hAnsi="Arial" w:cs="Arial"/>
          <w:b/>
          <w:sz w:val="22"/>
          <w:szCs w:val="22"/>
        </w:rPr>
        <w:br/>
      </w:r>
    </w:p>
    <w:p w:rsidR="00713D6C" w:rsidRDefault="00001981" w:rsidP="009967BA">
      <w:pPr>
        <w:rPr>
          <w:rFonts w:ascii="Arial" w:hAnsi="Arial" w:cs="Arial"/>
          <w:sz w:val="22"/>
          <w:szCs w:val="22"/>
        </w:rPr>
      </w:pPr>
      <w:r w:rsidRPr="00D8352C">
        <w:rPr>
          <w:rFonts w:ascii="Arial" w:hAnsi="Arial" w:cs="Arial"/>
          <w:sz w:val="22"/>
          <w:szCs w:val="22"/>
        </w:rPr>
        <w:t xml:space="preserve">The Cultural Development Fund is </w:t>
      </w:r>
      <w:r w:rsidR="00CA7E68">
        <w:rPr>
          <w:rFonts w:ascii="Arial" w:hAnsi="Arial" w:cs="Arial"/>
          <w:sz w:val="22"/>
          <w:szCs w:val="22"/>
        </w:rPr>
        <w:t xml:space="preserve">highly </w:t>
      </w:r>
      <w:r w:rsidRPr="00D8352C">
        <w:rPr>
          <w:rFonts w:ascii="Arial" w:hAnsi="Arial" w:cs="Arial"/>
          <w:sz w:val="22"/>
          <w:szCs w:val="22"/>
        </w:rPr>
        <w:t xml:space="preserve">competitive and the City of Port Phillip cannot fund all the applications it receives. </w:t>
      </w:r>
      <w:r w:rsidR="00713D6C" w:rsidRPr="00D8352C">
        <w:rPr>
          <w:rFonts w:ascii="Arial" w:hAnsi="Arial" w:cs="Arial"/>
          <w:sz w:val="22"/>
          <w:szCs w:val="22"/>
        </w:rPr>
        <w:t xml:space="preserve">Funding provided in </w:t>
      </w:r>
      <w:r w:rsidR="009967BA">
        <w:rPr>
          <w:rFonts w:ascii="Arial" w:hAnsi="Arial" w:cs="Arial"/>
          <w:sz w:val="22"/>
          <w:szCs w:val="22"/>
        </w:rPr>
        <w:t>one triennial period</w:t>
      </w:r>
      <w:r w:rsidR="00713D6C" w:rsidRPr="00D8352C">
        <w:rPr>
          <w:rFonts w:ascii="Arial" w:hAnsi="Arial" w:cs="Arial"/>
          <w:sz w:val="22"/>
          <w:szCs w:val="22"/>
        </w:rPr>
        <w:t xml:space="preserve"> does not </w:t>
      </w:r>
      <w:r w:rsidR="00CA7E68">
        <w:rPr>
          <w:rFonts w:ascii="Arial" w:hAnsi="Arial" w:cs="Arial"/>
          <w:sz w:val="22"/>
          <w:szCs w:val="22"/>
        </w:rPr>
        <w:t xml:space="preserve">ensure </w:t>
      </w:r>
      <w:r w:rsidR="00713D6C" w:rsidRPr="00D8352C">
        <w:rPr>
          <w:rFonts w:ascii="Arial" w:hAnsi="Arial" w:cs="Arial"/>
          <w:sz w:val="22"/>
          <w:szCs w:val="22"/>
        </w:rPr>
        <w:t>that funding will be available in future years.</w:t>
      </w:r>
    </w:p>
    <w:p w:rsidR="00304594" w:rsidRDefault="00304594" w:rsidP="009967BA">
      <w:pPr>
        <w:rPr>
          <w:rFonts w:ascii="Arial" w:hAnsi="Arial" w:cs="Arial"/>
          <w:sz w:val="22"/>
          <w:szCs w:val="22"/>
        </w:rPr>
      </w:pPr>
    </w:p>
    <w:p w:rsidR="00304594" w:rsidRDefault="00304594" w:rsidP="009967BA">
      <w:pPr>
        <w:rPr>
          <w:rFonts w:ascii="Arial" w:hAnsi="Arial" w:cs="Arial"/>
          <w:sz w:val="22"/>
          <w:szCs w:val="22"/>
        </w:rPr>
      </w:pPr>
      <w:r>
        <w:rPr>
          <w:rFonts w:ascii="Arial" w:hAnsi="Arial" w:cs="Arial"/>
          <w:sz w:val="22"/>
          <w:szCs w:val="22"/>
        </w:rPr>
        <w:t>Organisations in receipt of multi-year funding will still be eligible to apply for project funding, provided it is not part of the organisational funding scope. An example would be a new project or partnership separate from the core funded activity.</w:t>
      </w:r>
    </w:p>
    <w:p w:rsidR="009967BA" w:rsidRPr="00D8352C" w:rsidRDefault="009967BA" w:rsidP="009967BA">
      <w:pPr>
        <w:rPr>
          <w:b/>
          <w:sz w:val="22"/>
          <w:szCs w:val="22"/>
        </w:rPr>
      </w:pPr>
    </w:p>
    <w:p w:rsidR="00001981" w:rsidRPr="00D8352C" w:rsidRDefault="008741FE" w:rsidP="009967BA">
      <w:pPr>
        <w:rPr>
          <w:rFonts w:ascii="Arial" w:hAnsi="Arial" w:cs="Arial"/>
          <w:sz w:val="22"/>
          <w:szCs w:val="22"/>
        </w:rPr>
      </w:pPr>
      <w:r w:rsidRPr="00D8352C">
        <w:rPr>
          <w:rFonts w:ascii="Arial" w:hAnsi="Arial" w:cs="Arial"/>
          <w:sz w:val="22"/>
          <w:szCs w:val="22"/>
        </w:rPr>
        <w:t>A</w:t>
      </w:r>
      <w:r w:rsidR="00001981" w:rsidRPr="00D8352C">
        <w:rPr>
          <w:rFonts w:ascii="Arial" w:hAnsi="Arial" w:cs="Arial"/>
          <w:sz w:val="22"/>
          <w:szCs w:val="22"/>
        </w:rPr>
        <w:t xml:space="preserve">pplications are assessed by the </w:t>
      </w:r>
      <w:r w:rsidR="009967BA">
        <w:rPr>
          <w:rFonts w:ascii="Arial" w:hAnsi="Arial" w:cs="Arial"/>
          <w:sz w:val="22"/>
          <w:szCs w:val="22"/>
        </w:rPr>
        <w:t xml:space="preserve">same </w:t>
      </w:r>
      <w:r w:rsidR="00001981" w:rsidRPr="00D8352C">
        <w:rPr>
          <w:rFonts w:ascii="Arial" w:hAnsi="Arial" w:cs="Arial"/>
          <w:sz w:val="22"/>
          <w:szCs w:val="22"/>
        </w:rPr>
        <w:t xml:space="preserve">Cultural Development Fund </w:t>
      </w:r>
      <w:r w:rsidR="00455213">
        <w:rPr>
          <w:rFonts w:ascii="Arial" w:hAnsi="Arial" w:cs="Arial"/>
          <w:sz w:val="22"/>
          <w:szCs w:val="22"/>
        </w:rPr>
        <w:t xml:space="preserve">Reference Committee </w:t>
      </w:r>
      <w:r w:rsidR="009967BA">
        <w:rPr>
          <w:rFonts w:ascii="Arial" w:hAnsi="Arial" w:cs="Arial"/>
          <w:sz w:val="22"/>
          <w:szCs w:val="22"/>
        </w:rPr>
        <w:t>who assess the annual project grants</w:t>
      </w:r>
      <w:r w:rsidR="00001981" w:rsidRPr="00D8352C">
        <w:rPr>
          <w:rFonts w:ascii="Arial" w:hAnsi="Arial" w:cs="Arial"/>
          <w:sz w:val="22"/>
          <w:szCs w:val="22"/>
        </w:rPr>
        <w:t>. The success of applications is determined by the application’s merits against the funding criteria and program objectives and other applications</w:t>
      </w:r>
      <w:r w:rsidR="00DC7961">
        <w:rPr>
          <w:rFonts w:ascii="Arial" w:hAnsi="Arial" w:cs="Arial"/>
          <w:sz w:val="22"/>
          <w:szCs w:val="22"/>
        </w:rPr>
        <w:t xml:space="preserve"> received</w:t>
      </w:r>
      <w:r w:rsidR="00001981" w:rsidRPr="00D8352C">
        <w:rPr>
          <w:rFonts w:ascii="Arial" w:hAnsi="Arial" w:cs="Arial"/>
          <w:sz w:val="22"/>
          <w:szCs w:val="22"/>
        </w:rPr>
        <w:t>. All funding recommendations are referred to a meeting of Council for approval.</w:t>
      </w:r>
    </w:p>
    <w:p w:rsidR="00B62978" w:rsidRDefault="00A55604" w:rsidP="009967BA">
      <w:pPr>
        <w:rPr>
          <w:rFonts w:ascii="Arial" w:hAnsi="Arial" w:cs="Arial"/>
          <w:sz w:val="22"/>
          <w:szCs w:val="22"/>
        </w:rPr>
      </w:pPr>
      <w:r>
        <w:rPr>
          <w:rFonts w:ascii="Arial" w:hAnsi="Arial" w:cs="Arial"/>
          <w:b/>
          <w:sz w:val="22"/>
          <w:szCs w:val="22"/>
        </w:rPr>
        <w:br/>
      </w:r>
      <w:r w:rsidR="002256AB" w:rsidRPr="00D8352C">
        <w:rPr>
          <w:rFonts w:ascii="Arial" w:hAnsi="Arial" w:cs="Arial"/>
          <w:b/>
          <w:sz w:val="22"/>
          <w:szCs w:val="22"/>
        </w:rPr>
        <w:t>Other Council Funding</w:t>
      </w:r>
      <w:r w:rsidR="002256AB" w:rsidRPr="00D8352C">
        <w:rPr>
          <w:rFonts w:ascii="Arial" w:hAnsi="Arial" w:cs="Arial"/>
          <w:b/>
          <w:sz w:val="22"/>
          <w:szCs w:val="22"/>
        </w:rPr>
        <w:br/>
      </w:r>
    </w:p>
    <w:p w:rsidR="00E86549" w:rsidRDefault="002256AB" w:rsidP="00E86549">
      <w:pPr>
        <w:rPr>
          <w:rFonts w:ascii="Arial" w:hAnsi="Arial" w:cs="Arial"/>
          <w:sz w:val="22"/>
          <w:szCs w:val="22"/>
        </w:rPr>
      </w:pPr>
      <w:r w:rsidRPr="00D8352C">
        <w:rPr>
          <w:rFonts w:ascii="Arial" w:hAnsi="Arial" w:cs="Arial"/>
          <w:sz w:val="22"/>
          <w:szCs w:val="22"/>
        </w:rPr>
        <w:t xml:space="preserve">Information </w:t>
      </w:r>
      <w:r w:rsidR="00F83C98" w:rsidRPr="00D8352C">
        <w:rPr>
          <w:rFonts w:ascii="Arial" w:hAnsi="Arial" w:cs="Arial"/>
          <w:sz w:val="22"/>
          <w:szCs w:val="22"/>
        </w:rPr>
        <w:t xml:space="preserve">about </w:t>
      </w:r>
      <w:r w:rsidRPr="00D8352C">
        <w:rPr>
          <w:rFonts w:ascii="Arial" w:hAnsi="Arial" w:cs="Arial"/>
          <w:sz w:val="22"/>
          <w:szCs w:val="22"/>
        </w:rPr>
        <w:t>other City of Port Phillip funding can be found at</w:t>
      </w:r>
      <w:r w:rsidR="006004F0">
        <w:rPr>
          <w:rFonts w:ascii="Arial" w:hAnsi="Arial" w:cs="Arial"/>
          <w:sz w:val="22"/>
          <w:szCs w:val="22"/>
        </w:rPr>
        <w:t>:</w:t>
      </w:r>
      <w:r w:rsidRPr="00D8352C">
        <w:rPr>
          <w:rFonts w:ascii="Arial" w:hAnsi="Arial" w:cs="Arial"/>
          <w:sz w:val="22"/>
          <w:szCs w:val="22"/>
        </w:rPr>
        <w:t xml:space="preserve"> </w:t>
      </w:r>
      <w:hyperlink r:id="rId11" w:history="1">
        <w:r w:rsidR="00E86549" w:rsidRPr="002D3ABD">
          <w:rPr>
            <w:rStyle w:val="Hyperlink"/>
            <w:rFonts w:ascii="Arial" w:hAnsi="Arial" w:cs="Arial"/>
            <w:sz w:val="22"/>
            <w:szCs w:val="22"/>
          </w:rPr>
          <w:t>http://www.portphillip.vic.gov.au/funds_grants.htm</w:t>
        </w:r>
      </w:hyperlink>
      <w:r w:rsidR="00E86549">
        <w:rPr>
          <w:rFonts w:ascii="Arial" w:hAnsi="Arial" w:cs="Arial"/>
          <w:sz w:val="22"/>
          <w:szCs w:val="22"/>
        </w:rPr>
        <w:t xml:space="preserve"> .</w:t>
      </w:r>
      <w:r w:rsidR="00E86549" w:rsidRPr="00E86549">
        <w:rPr>
          <w:rFonts w:ascii="Arial" w:hAnsi="Arial" w:cs="Arial"/>
          <w:sz w:val="22"/>
          <w:szCs w:val="22"/>
        </w:rPr>
        <w:t xml:space="preserve"> </w:t>
      </w:r>
    </w:p>
    <w:p w:rsidR="003832A6" w:rsidRPr="00180723" w:rsidRDefault="002256AB" w:rsidP="009967BA">
      <w:pPr>
        <w:rPr>
          <w:rFonts w:ascii="Arial" w:hAnsi="Arial" w:cs="Arial"/>
          <w:sz w:val="22"/>
          <w:szCs w:val="22"/>
        </w:rPr>
      </w:pPr>
      <w:r w:rsidRPr="00D8352C">
        <w:rPr>
          <w:rFonts w:ascii="Arial" w:hAnsi="Arial" w:cs="Arial"/>
          <w:sz w:val="22"/>
          <w:szCs w:val="22"/>
        </w:rPr>
        <w:lastRenderedPageBreak/>
        <w:t xml:space="preserve"> </w:t>
      </w:r>
    </w:p>
    <w:p w:rsidR="000F6E3B" w:rsidRDefault="000F6E3B" w:rsidP="00E8429B">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Program Objectives</w:t>
      </w:r>
    </w:p>
    <w:p w:rsidR="000F6E3B" w:rsidRDefault="000F6E3B" w:rsidP="009967BA">
      <w:pPr>
        <w:pStyle w:val="Heading2"/>
        <w:rPr>
          <w:szCs w:val="24"/>
        </w:rPr>
      </w:pPr>
    </w:p>
    <w:p w:rsidR="00E86549" w:rsidRDefault="00243759" w:rsidP="00243759">
      <w:pPr>
        <w:rPr>
          <w:rFonts w:ascii="Arial" w:hAnsi="Arial" w:cs="Arial"/>
          <w:sz w:val="22"/>
          <w:szCs w:val="22"/>
        </w:rPr>
      </w:pPr>
      <w:r w:rsidRPr="00243759">
        <w:rPr>
          <w:rFonts w:ascii="Arial" w:hAnsi="Arial" w:cs="Arial"/>
          <w:sz w:val="22"/>
          <w:szCs w:val="22"/>
        </w:rPr>
        <w:t>Arts and cultural activity benefits the whole community. It contributes to the social, economic and cultural vibrancy of place and engenders a sense of identity and belonging.</w:t>
      </w:r>
      <w:r>
        <w:rPr>
          <w:rFonts w:ascii="Arial" w:hAnsi="Arial" w:cs="Arial"/>
          <w:sz w:val="22"/>
          <w:szCs w:val="22"/>
        </w:rPr>
        <w:t xml:space="preserve"> </w:t>
      </w:r>
      <w:r w:rsidR="00E86549">
        <w:rPr>
          <w:rFonts w:ascii="Arial" w:hAnsi="Arial" w:cs="Arial"/>
          <w:sz w:val="22"/>
          <w:szCs w:val="22"/>
        </w:rPr>
        <w:t xml:space="preserve">The </w:t>
      </w:r>
      <w:r w:rsidR="003C6B3E">
        <w:rPr>
          <w:rFonts w:ascii="Arial" w:hAnsi="Arial" w:cs="Arial"/>
          <w:sz w:val="22"/>
          <w:szCs w:val="22"/>
        </w:rPr>
        <w:t>Council Plan 2017-27</w:t>
      </w:r>
      <w:r w:rsidR="00E86549">
        <w:rPr>
          <w:rFonts w:ascii="Arial" w:hAnsi="Arial" w:cs="Arial"/>
          <w:sz w:val="22"/>
          <w:szCs w:val="22"/>
        </w:rPr>
        <w:t xml:space="preserve"> </w:t>
      </w:r>
      <w:r w:rsidR="003C6B3E">
        <w:rPr>
          <w:rFonts w:ascii="Arial" w:hAnsi="Arial" w:cs="Arial"/>
          <w:sz w:val="22"/>
          <w:szCs w:val="22"/>
        </w:rPr>
        <w:t>has the objective of “A City where arts, culture and creative expression are part of everyday life.” Support for key arts and cultural organisations is a priority for 2018-22.</w:t>
      </w:r>
    </w:p>
    <w:p w:rsidR="00E86549" w:rsidRDefault="00E86549" w:rsidP="00243759">
      <w:pPr>
        <w:rPr>
          <w:rFonts w:ascii="Arial" w:hAnsi="Arial" w:cs="Arial"/>
          <w:sz w:val="22"/>
          <w:szCs w:val="22"/>
        </w:rPr>
      </w:pPr>
    </w:p>
    <w:p w:rsidR="00243759" w:rsidRPr="00243759" w:rsidRDefault="00243759" w:rsidP="00243759">
      <w:pPr>
        <w:rPr>
          <w:rFonts w:ascii="Arial" w:hAnsi="Arial" w:cs="Arial"/>
          <w:sz w:val="22"/>
          <w:szCs w:val="22"/>
        </w:rPr>
      </w:pPr>
      <w:r>
        <w:rPr>
          <w:rFonts w:ascii="Arial" w:hAnsi="Arial" w:cs="Arial"/>
          <w:sz w:val="22"/>
          <w:szCs w:val="22"/>
        </w:rPr>
        <w:t>The Cultural Development Fund – Key Organisations is designed to:</w:t>
      </w:r>
    </w:p>
    <w:p w:rsidR="00240B42" w:rsidRDefault="00455213" w:rsidP="008B5A46">
      <w:pPr>
        <w:pStyle w:val="Heading2"/>
        <w:numPr>
          <w:ilvl w:val="0"/>
          <w:numId w:val="23"/>
        </w:numPr>
        <w:spacing w:before="60"/>
        <w:ind w:left="714" w:hanging="357"/>
        <w:rPr>
          <w:b w:val="0"/>
          <w:sz w:val="22"/>
          <w:szCs w:val="22"/>
        </w:rPr>
      </w:pPr>
      <w:r>
        <w:rPr>
          <w:b w:val="0"/>
          <w:sz w:val="22"/>
          <w:szCs w:val="22"/>
        </w:rPr>
        <w:t>Provide</w:t>
      </w:r>
      <w:r w:rsidR="00240B42">
        <w:rPr>
          <w:b w:val="0"/>
          <w:sz w:val="22"/>
          <w:szCs w:val="22"/>
        </w:rPr>
        <w:t xml:space="preserve"> </w:t>
      </w:r>
      <w:r w:rsidR="003321E6">
        <w:rPr>
          <w:b w:val="0"/>
          <w:sz w:val="22"/>
          <w:szCs w:val="22"/>
        </w:rPr>
        <w:t>multi-year</w:t>
      </w:r>
      <w:r w:rsidR="00240B42">
        <w:rPr>
          <w:b w:val="0"/>
          <w:sz w:val="22"/>
          <w:szCs w:val="22"/>
        </w:rPr>
        <w:t xml:space="preserve"> organisational funding to significant arts and cultural organisations in the City of Port Phillip.</w:t>
      </w:r>
    </w:p>
    <w:p w:rsidR="000F6E3B" w:rsidRDefault="003321E6" w:rsidP="008B5A46">
      <w:pPr>
        <w:pStyle w:val="Heading2"/>
        <w:numPr>
          <w:ilvl w:val="0"/>
          <w:numId w:val="23"/>
        </w:numPr>
        <w:spacing w:before="60"/>
        <w:ind w:left="714" w:hanging="357"/>
        <w:rPr>
          <w:b w:val="0"/>
          <w:sz w:val="22"/>
          <w:szCs w:val="22"/>
        </w:rPr>
      </w:pPr>
      <w:r>
        <w:rPr>
          <w:b w:val="0"/>
          <w:sz w:val="22"/>
          <w:szCs w:val="22"/>
        </w:rPr>
        <w:t>Assist</w:t>
      </w:r>
      <w:r w:rsidR="000F6E3B">
        <w:rPr>
          <w:b w:val="0"/>
          <w:sz w:val="22"/>
          <w:szCs w:val="22"/>
        </w:rPr>
        <w:t xml:space="preserve"> key arts and cultural organisations with the capacity to support independent artists and build new audiences, increasing participation among artists and the community.</w:t>
      </w:r>
    </w:p>
    <w:p w:rsidR="000F6E3B" w:rsidRDefault="00243759" w:rsidP="008B5A46">
      <w:pPr>
        <w:numPr>
          <w:ilvl w:val="0"/>
          <w:numId w:val="23"/>
        </w:numPr>
        <w:spacing w:before="60"/>
        <w:ind w:left="714" w:hanging="357"/>
        <w:rPr>
          <w:rFonts w:ascii="Arial" w:hAnsi="Arial" w:cs="Arial"/>
          <w:sz w:val="22"/>
          <w:szCs w:val="22"/>
        </w:rPr>
      </w:pPr>
      <w:r>
        <w:rPr>
          <w:rFonts w:ascii="Arial" w:hAnsi="Arial" w:cs="Arial"/>
          <w:sz w:val="22"/>
          <w:szCs w:val="22"/>
        </w:rPr>
        <w:t>I</w:t>
      </w:r>
      <w:r w:rsidR="000F6E3B">
        <w:rPr>
          <w:rFonts w:ascii="Arial" w:hAnsi="Arial" w:cs="Arial"/>
          <w:sz w:val="22"/>
          <w:szCs w:val="22"/>
        </w:rPr>
        <w:t>ncrease partnership opportunities for arts organisations through leverage</w:t>
      </w:r>
      <w:r w:rsidR="003321E6">
        <w:rPr>
          <w:rFonts w:ascii="Arial" w:hAnsi="Arial" w:cs="Arial"/>
          <w:sz w:val="22"/>
          <w:szCs w:val="22"/>
        </w:rPr>
        <w:t xml:space="preserve"> and </w:t>
      </w:r>
      <w:r w:rsidR="000F6E3B">
        <w:rPr>
          <w:rFonts w:ascii="Arial" w:hAnsi="Arial" w:cs="Arial"/>
          <w:sz w:val="22"/>
          <w:szCs w:val="22"/>
        </w:rPr>
        <w:t xml:space="preserve">strengthening financial viability for </w:t>
      </w:r>
      <w:r w:rsidR="00DC7961">
        <w:rPr>
          <w:rFonts w:ascii="Arial" w:hAnsi="Arial" w:cs="Arial"/>
          <w:sz w:val="22"/>
          <w:szCs w:val="22"/>
        </w:rPr>
        <w:t>not-for-</w:t>
      </w:r>
      <w:r w:rsidR="000F6E3B">
        <w:rPr>
          <w:rFonts w:ascii="Arial" w:hAnsi="Arial" w:cs="Arial"/>
          <w:sz w:val="22"/>
          <w:szCs w:val="22"/>
        </w:rPr>
        <w:t>profit organisations</w:t>
      </w:r>
    </w:p>
    <w:p w:rsidR="00243759" w:rsidRDefault="00243759" w:rsidP="008B5A46">
      <w:pPr>
        <w:numPr>
          <w:ilvl w:val="0"/>
          <w:numId w:val="23"/>
        </w:numPr>
        <w:spacing w:before="60"/>
        <w:ind w:left="714" w:hanging="357"/>
        <w:rPr>
          <w:rFonts w:ascii="Arial" w:hAnsi="Arial" w:cs="Arial"/>
          <w:sz w:val="22"/>
          <w:szCs w:val="22"/>
        </w:rPr>
      </w:pPr>
      <w:r>
        <w:rPr>
          <w:rFonts w:ascii="Arial" w:hAnsi="Arial" w:cs="Arial"/>
          <w:sz w:val="22"/>
          <w:szCs w:val="22"/>
        </w:rPr>
        <w:t>Add value and extend the reach of arts activities and community engagement.</w:t>
      </w:r>
    </w:p>
    <w:p w:rsidR="00243759" w:rsidRDefault="00243759" w:rsidP="008B5A46">
      <w:pPr>
        <w:numPr>
          <w:ilvl w:val="0"/>
          <w:numId w:val="23"/>
        </w:numPr>
        <w:spacing w:before="60"/>
        <w:ind w:left="714" w:hanging="357"/>
        <w:rPr>
          <w:rFonts w:ascii="Arial" w:hAnsi="Arial" w:cs="Arial"/>
          <w:sz w:val="22"/>
          <w:szCs w:val="22"/>
        </w:rPr>
      </w:pPr>
      <w:r>
        <w:rPr>
          <w:rFonts w:ascii="Arial" w:hAnsi="Arial" w:cs="Arial"/>
          <w:sz w:val="22"/>
          <w:szCs w:val="22"/>
        </w:rPr>
        <w:t>Enable forward planning for arts organisations with multi-year funding, reducing administrative processes and building organisational capacity</w:t>
      </w:r>
    </w:p>
    <w:p w:rsidR="000F6E3B" w:rsidRPr="000F6E3B" w:rsidRDefault="00243759" w:rsidP="008B5A46">
      <w:pPr>
        <w:numPr>
          <w:ilvl w:val="0"/>
          <w:numId w:val="23"/>
        </w:numPr>
        <w:spacing w:before="60"/>
        <w:ind w:left="714" w:hanging="357"/>
        <w:rPr>
          <w:rFonts w:ascii="Arial" w:hAnsi="Arial" w:cs="Arial"/>
          <w:sz w:val="22"/>
          <w:szCs w:val="22"/>
        </w:rPr>
      </w:pPr>
      <w:r>
        <w:rPr>
          <w:rFonts w:ascii="Arial" w:hAnsi="Arial" w:cs="Arial"/>
          <w:sz w:val="22"/>
          <w:szCs w:val="22"/>
        </w:rPr>
        <w:t>Increase creative outcomes in the City of Port Phillip</w:t>
      </w:r>
      <w:r w:rsidR="00C06E5F">
        <w:rPr>
          <w:rFonts w:ascii="Arial" w:hAnsi="Arial" w:cs="Arial"/>
          <w:sz w:val="22"/>
          <w:szCs w:val="22"/>
        </w:rPr>
        <w:t>.</w:t>
      </w:r>
      <w:r w:rsidR="003C6B3E">
        <w:rPr>
          <w:rFonts w:ascii="Arial" w:hAnsi="Arial" w:cs="Arial"/>
          <w:sz w:val="22"/>
          <w:szCs w:val="22"/>
        </w:rPr>
        <w:t xml:space="preserve"> </w:t>
      </w:r>
    </w:p>
    <w:p w:rsidR="000F6E3B" w:rsidRDefault="000F6E3B" w:rsidP="000F6E3B">
      <w:pPr>
        <w:rPr>
          <w:rFonts w:ascii="Arial" w:hAnsi="Arial" w:cs="Arial"/>
          <w:sz w:val="22"/>
          <w:szCs w:val="22"/>
        </w:rPr>
      </w:pPr>
    </w:p>
    <w:p w:rsidR="00E8429B" w:rsidRDefault="00E8429B" w:rsidP="000F6E3B">
      <w:pPr>
        <w:rPr>
          <w:rFonts w:ascii="Arial" w:hAnsi="Arial" w:cs="Arial"/>
          <w:sz w:val="22"/>
          <w:szCs w:val="22"/>
        </w:rPr>
      </w:pPr>
    </w:p>
    <w:p w:rsidR="00351785" w:rsidRPr="004E7392" w:rsidRDefault="00351785" w:rsidP="00351785">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Eligibility</w:t>
      </w:r>
      <w:r w:rsidRPr="004E7392">
        <w:rPr>
          <w:szCs w:val="24"/>
        </w:rPr>
        <w:t xml:space="preserve"> Criteria</w:t>
      </w:r>
    </w:p>
    <w:p w:rsidR="00351785" w:rsidRDefault="00351785" w:rsidP="00351785">
      <w:pPr>
        <w:rPr>
          <w:rFonts w:ascii="Arial" w:hAnsi="Arial" w:cs="Arial"/>
          <w:sz w:val="22"/>
        </w:rPr>
      </w:pPr>
    </w:p>
    <w:p w:rsidR="00351785" w:rsidRDefault="00351785" w:rsidP="00351785">
      <w:pPr>
        <w:rPr>
          <w:rFonts w:ascii="Arial" w:hAnsi="Arial" w:cs="Arial"/>
          <w:sz w:val="22"/>
        </w:rPr>
      </w:pPr>
      <w:r>
        <w:rPr>
          <w:rFonts w:ascii="Arial" w:hAnsi="Arial" w:cs="Arial"/>
          <w:sz w:val="22"/>
        </w:rPr>
        <w:t>Organisations must fulfil all of the following criteria:</w:t>
      </w:r>
    </w:p>
    <w:p w:rsidR="00351785" w:rsidRPr="00351785" w:rsidRDefault="00351785" w:rsidP="008B5A46">
      <w:pPr>
        <w:pStyle w:val="ListParagraph"/>
        <w:numPr>
          <w:ilvl w:val="0"/>
          <w:numId w:val="27"/>
        </w:numPr>
        <w:spacing w:before="60"/>
        <w:ind w:left="714" w:hanging="357"/>
        <w:contextualSpacing w:val="0"/>
        <w:rPr>
          <w:rFonts w:ascii="Arial" w:hAnsi="Arial" w:cs="Arial"/>
          <w:sz w:val="22"/>
        </w:rPr>
      </w:pPr>
      <w:r w:rsidRPr="00351785">
        <w:rPr>
          <w:rFonts w:ascii="Arial" w:hAnsi="Arial" w:cs="Arial"/>
          <w:sz w:val="22"/>
        </w:rPr>
        <w:t>Not-for-profit arts and cultural organisations based in the City of Port Phillip</w:t>
      </w:r>
      <w:r w:rsidR="006C2D2D">
        <w:rPr>
          <w:rFonts w:ascii="Arial" w:hAnsi="Arial" w:cs="Arial"/>
          <w:sz w:val="22"/>
        </w:rPr>
        <w:t>;</w:t>
      </w:r>
    </w:p>
    <w:p w:rsidR="00351785" w:rsidRPr="00351785" w:rsidRDefault="00351785" w:rsidP="008B5A46">
      <w:pPr>
        <w:pStyle w:val="ListParagraph"/>
        <w:numPr>
          <w:ilvl w:val="0"/>
          <w:numId w:val="27"/>
        </w:numPr>
        <w:spacing w:before="60"/>
        <w:ind w:left="714" w:hanging="357"/>
        <w:contextualSpacing w:val="0"/>
        <w:rPr>
          <w:rFonts w:ascii="Arial" w:hAnsi="Arial" w:cs="Arial"/>
          <w:sz w:val="22"/>
        </w:rPr>
      </w:pPr>
      <w:r w:rsidRPr="00351785">
        <w:rPr>
          <w:rFonts w:ascii="Arial" w:hAnsi="Arial" w:cs="Arial"/>
          <w:sz w:val="22"/>
        </w:rPr>
        <w:t>A legal constitute</w:t>
      </w:r>
      <w:r w:rsidR="006C2D2D">
        <w:rPr>
          <w:rFonts w:ascii="Arial" w:hAnsi="Arial" w:cs="Arial"/>
          <w:sz w:val="22"/>
        </w:rPr>
        <w:t>d entity for at least two years;</w:t>
      </w:r>
    </w:p>
    <w:p w:rsidR="00351785" w:rsidRPr="00351785" w:rsidRDefault="00351785" w:rsidP="008B5A46">
      <w:pPr>
        <w:pStyle w:val="ListParagraph"/>
        <w:numPr>
          <w:ilvl w:val="0"/>
          <w:numId w:val="27"/>
        </w:numPr>
        <w:spacing w:before="60"/>
        <w:ind w:left="714" w:hanging="357"/>
        <w:contextualSpacing w:val="0"/>
        <w:rPr>
          <w:rFonts w:ascii="Arial" w:hAnsi="Arial" w:cs="Arial"/>
          <w:sz w:val="22"/>
        </w:rPr>
      </w:pPr>
      <w:r w:rsidRPr="00351785">
        <w:rPr>
          <w:rFonts w:ascii="Arial" w:hAnsi="Arial" w:cs="Arial"/>
          <w:sz w:val="22"/>
        </w:rPr>
        <w:t>Have a track record of presenting professional programs, providing quality sector services or otherwise supporting independent artists</w:t>
      </w:r>
      <w:r w:rsidR="006C2D2D">
        <w:rPr>
          <w:rFonts w:ascii="Arial" w:hAnsi="Arial" w:cs="Arial"/>
          <w:sz w:val="22"/>
        </w:rPr>
        <w:t>;</w:t>
      </w:r>
    </w:p>
    <w:p w:rsidR="00351785" w:rsidRPr="00351785" w:rsidRDefault="00351785" w:rsidP="008B5A46">
      <w:pPr>
        <w:pStyle w:val="ListParagraph"/>
        <w:numPr>
          <w:ilvl w:val="0"/>
          <w:numId w:val="27"/>
        </w:numPr>
        <w:spacing w:before="60"/>
        <w:ind w:left="714" w:hanging="357"/>
        <w:contextualSpacing w:val="0"/>
        <w:rPr>
          <w:rFonts w:ascii="Arial" w:hAnsi="Arial" w:cs="Arial"/>
          <w:sz w:val="22"/>
        </w:rPr>
      </w:pPr>
      <w:r w:rsidRPr="00351785">
        <w:rPr>
          <w:rFonts w:ascii="Arial" w:hAnsi="Arial" w:cs="Arial"/>
          <w:sz w:val="22"/>
        </w:rPr>
        <w:t>Have a formal governance structure, annual financial budgeting and reporting and an annual operational or business plan</w:t>
      </w:r>
      <w:r w:rsidR="00387B90">
        <w:rPr>
          <w:rFonts w:ascii="Arial" w:hAnsi="Arial" w:cs="Arial"/>
          <w:sz w:val="22"/>
        </w:rPr>
        <w:t>;</w:t>
      </w:r>
    </w:p>
    <w:p w:rsidR="00351785" w:rsidRPr="00351785" w:rsidRDefault="00351785" w:rsidP="008B5A46">
      <w:pPr>
        <w:pStyle w:val="ListParagraph"/>
        <w:numPr>
          <w:ilvl w:val="0"/>
          <w:numId w:val="27"/>
        </w:numPr>
        <w:spacing w:before="60"/>
        <w:ind w:left="714" w:hanging="357"/>
        <w:contextualSpacing w:val="0"/>
        <w:rPr>
          <w:rFonts w:ascii="Arial" w:hAnsi="Arial" w:cs="Arial"/>
          <w:sz w:val="22"/>
        </w:rPr>
      </w:pPr>
      <w:r w:rsidRPr="00351785">
        <w:rPr>
          <w:rFonts w:ascii="Arial" w:hAnsi="Arial" w:cs="Arial"/>
          <w:sz w:val="22"/>
        </w:rPr>
        <w:t>Activities must primarily involve, benefit or employ artists, arts wor</w:t>
      </w:r>
      <w:r w:rsidR="00071838">
        <w:rPr>
          <w:rFonts w:ascii="Arial" w:hAnsi="Arial" w:cs="Arial"/>
          <w:sz w:val="22"/>
        </w:rPr>
        <w:t>kers and cultural professionals.</w:t>
      </w:r>
    </w:p>
    <w:p w:rsidR="00351785" w:rsidRDefault="00351785" w:rsidP="00351785">
      <w:pPr>
        <w:rPr>
          <w:rFonts w:ascii="Arial" w:hAnsi="Arial" w:cs="Arial"/>
          <w:sz w:val="22"/>
        </w:rPr>
      </w:pPr>
    </w:p>
    <w:p w:rsidR="000B55FE" w:rsidRDefault="000B55FE" w:rsidP="000B55FE">
      <w:pPr>
        <w:rPr>
          <w:rFonts w:ascii="Arial" w:hAnsi="Arial" w:cs="Arial"/>
          <w:b/>
          <w:sz w:val="22"/>
        </w:rPr>
      </w:pPr>
      <w:r w:rsidRPr="00B62978">
        <w:rPr>
          <w:rFonts w:ascii="Arial" w:hAnsi="Arial" w:cs="Arial"/>
          <w:b/>
          <w:sz w:val="22"/>
        </w:rPr>
        <w:t>Exclusions</w:t>
      </w:r>
    </w:p>
    <w:p w:rsidR="000B55FE" w:rsidRPr="00D96121" w:rsidRDefault="000B55FE" w:rsidP="000B55FE">
      <w:pPr>
        <w:rPr>
          <w:rFonts w:ascii="Arial" w:hAnsi="Arial" w:cs="Arial"/>
          <w:sz w:val="22"/>
        </w:rPr>
      </w:pPr>
      <w:r w:rsidRPr="00D96121">
        <w:rPr>
          <w:rFonts w:ascii="Arial" w:hAnsi="Arial" w:cs="Arial"/>
          <w:sz w:val="22"/>
        </w:rPr>
        <w:t>The following are excluded from applying:</w:t>
      </w:r>
    </w:p>
    <w:p w:rsidR="000B55FE" w:rsidRDefault="000B55FE" w:rsidP="000B55FE">
      <w:pPr>
        <w:numPr>
          <w:ilvl w:val="0"/>
          <w:numId w:val="16"/>
        </w:numPr>
        <w:spacing w:before="60"/>
        <w:ind w:left="714" w:hanging="357"/>
        <w:rPr>
          <w:rFonts w:ascii="Arial" w:hAnsi="Arial" w:cs="Arial"/>
          <w:sz w:val="22"/>
        </w:rPr>
      </w:pPr>
      <w:r w:rsidRPr="00D96121">
        <w:rPr>
          <w:rFonts w:ascii="Arial" w:hAnsi="Arial" w:cs="Arial"/>
          <w:sz w:val="22"/>
        </w:rPr>
        <w:t>Organisations in receipt of operatio</w:t>
      </w:r>
      <w:r>
        <w:rPr>
          <w:rFonts w:ascii="Arial" w:hAnsi="Arial" w:cs="Arial"/>
          <w:sz w:val="22"/>
        </w:rPr>
        <w:t>nal funding from 1 January 2019;</w:t>
      </w:r>
    </w:p>
    <w:p w:rsidR="000B55FE" w:rsidRPr="00D96121" w:rsidRDefault="000B55FE" w:rsidP="000B55FE">
      <w:pPr>
        <w:numPr>
          <w:ilvl w:val="0"/>
          <w:numId w:val="16"/>
        </w:numPr>
        <w:spacing w:before="60"/>
        <w:ind w:left="714" w:hanging="357"/>
        <w:rPr>
          <w:rFonts w:ascii="Arial" w:hAnsi="Arial" w:cs="Arial"/>
          <w:sz w:val="22"/>
        </w:rPr>
      </w:pPr>
      <w:r w:rsidRPr="00D96121">
        <w:rPr>
          <w:rFonts w:ascii="Arial" w:hAnsi="Arial" w:cs="Arial"/>
          <w:sz w:val="22"/>
        </w:rPr>
        <w:t>Academic institutions and schools</w:t>
      </w:r>
      <w:r>
        <w:rPr>
          <w:rFonts w:ascii="Arial" w:hAnsi="Arial" w:cs="Arial"/>
          <w:sz w:val="22"/>
        </w:rPr>
        <w:t>;</w:t>
      </w:r>
    </w:p>
    <w:p w:rsidR="000B55FE" w:rsidRDefault="000B55FE" w:rsidP="000B55FE">
      <w:pPr>
        <w:numPr>
          <w:ilvl w:val="0"/>
          <w:numId w:val="16"/>
        </w:numPr>
        <w:spacing w:before="60"/>
        <w:ind w:left="714" w:hanging="357"/>
        <w:rPr>
          <w:rFonts w:ascii="Arial" w:hAnsi="Arial" w:cs="Arial"/>
          <w:sz w:val="22"/>
        </w:rPr>
      </w:pPr>
      <w:r>
        <w:rPr>
          <w:rFonts w:ascii="Arial" w:hAnsi="Arial" w:cs="Arial"/>
          <w:sz w:val="22"/>
        </w:rPr>
        <w:t>Applicants with outstanding acquittals or debts with the City of Port Phillip.</w:t>
      </w:r>
    </w:p>
    <w:p w:rsidR="000B55FE" w:rsidRDefault="000B55FE" w:rsidP="00351785">
      <w:pPr>
        <w:rPr>
          <w:rFonts w:ascii="Arial" w:hAnsi="Arial" w:cs="Arial"/>
          <w:sz w:val="22"/>
        </w:rPr>
      </w:pPr>
    </w:p>
    <w:p w:rsidR="00351785" w:rsidRPr="000F6E3B" w:rsidRDefault="00351785" w:rsidP="000F6E3B">
      <w:pPr>
        <w:rPr>
          <w:rFonts w:ascii="Arial" w:hAnsi="Arial" w:cs="Arial"/>
          <w:sz w:val="22"/>
          <w:szCs w:val="22"/>
        </w:rPr>
      </w:pPr>
    </w:p>
    <w:p w:rsidR="00DC3FE5" w:rsidRPr="004E7392" w:rsidRDefault="00DC3FE5" w:rsidP="00E8429B">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sidRPr="004E7392">
        <w:rPr>
          <w:szCs w:val="24"/>
        </w:rPr>
        <w:t>Funding Criteria</w:t>
      </w:r>
    </w:p>
    <w:p w:rsidR="00C06E5F" w:rsidRDefault="00C06E5F" w:rsidP="009967BA">
      <w:pPr>
        <w:rPr>
          <w:rFonts w:ascii="Arial" w:hAnsi="Arial" w:cs="Arial"/>
          <w:sz w:val="22"/>
        </w:rPr>
      </w:pPr>
    </w:p>
    <w:p w:rsidR="00B62978" w:rsidRDefault="00455213" w:rsidP="009967BA">
      <w:pPr>
        <w:rPr>
          <w:rFonts w:ascii="Arial" w:hAnsi="Arial" w:cs="Arial"/>
          <w:sz w:val="22"/>
        </w:rPr>
      </w:pPr>
      <w:r>
        <w:rPr>
          <w:rFonts w:ascii="Arial" w:hAnsi="Arial" w:cs="Arial"/>
          <w:sz w:val="22"/>
        </w:rPr>
        <w:t>The funding criteria will be assessed with reference to the Program Objectives above.</w:t>
      </w:r>
    </w:p>
    <w:p w:rsidR="00455213" w:rsidRDefault="00455213" w:rsidP="009967BA">
      <w:pPr>
        <w:rPr>
          <w:rFonts w:ascii="Arial" w:hAnsi="Arial" w:cs="Arial"/>
          <w:sz w:val="22"/>
        </w:rPr>
      </w:pPr>
    </w:p>
    <w:p w:rsidR="00243759" w:rsidRPr="00243759" w:rsidRDefault="00243759" w:rsidP="009967BA">
      <w:pPr>
        <w:rPr>
          <w:rFonts w:ascii="Arial" w:hAnsi="Arial" w:cs="Arial"/>
          <w:b/>
          <w:sz w:val="24"/>
          <w:szCs w:val="24"/>
        </w:rPr>
      </w:pPr>
      <w:r w:rsidRPr="00243759">
        <w:rPr>
          <w:rFonts w:ascii="Arial" w:hAnsi="Arial" w:cs="Arial"/>
          <w:b/>
          <w:sz w:val="24"/>
          <w:szCs w:val="24"/>
        </w:rPr>
        <w:t>Essential</w:t>
      </w:r>
    </w:p>
    <w:p w:rsidR="00DC3FE5" w:rsidRDefault="00DC3FE5" w:rsidP="009967BA">
      <w:pPr>
        <w:rPr>
          <w:rFonts w:ascii="Arial" w:hAnsi="Arial" w:cs="Arial"/>
          <w:sz w:val="22"/>
        </w:rPr>
      </w:pPr>
      <w:r>
        <w:rPr>
          <w:rFonts w:ascii="Arial" w:hAnsi="Arial" w:cs="Arial"/>
          <w:sz w:val="22"/>
        </w:rPr>
        <w:t>The following criteria must be met:</w:t>
      </w:r>
    </w:p>
    <w:p w:rsidR="00BF1C35" w:rsidRPr="00BF1C35" w:rsidRDefault="00BF1C35" w:rsidP="00EF0454">
      <w:pPr>
        <w:numPr>
          <w:ilvl w:val="0"/>
          <w:numId w:val="15"/>
        </w:numPr>
        <w:spacing w:before="60"/>
        <w:ind w:left="714" w:hanging="357"/>
        <w:rPr>
          <w:rFonts w:ascii="Arial" w:hAnsi="Arial" w:cs="Arial"/>
          <w:sz w:val="22"/>
          <w:szCs w:val="22"/>
        </w:rPr>
      </w:pPr>
      <w:r>
        <w:rPr>
          <w:rFonts w:ascii="Arial" w:hAnsi="Arial" w:cs="Arial"/>
          <w:sz w:val="22"/>
          <w:szCs w:val="22"/>
        </w:rPr>
        <w:t xml:space="preserve">Organisations must have a substantial track record of delivering high quality arts </w:t>
      </w:r>
      <w:r w:rsidR="006C2D2D">
        <w:rPr>
          <w:rFonts w:ascii="Arial" w:hAnsi="Arial" w:cs="Arial"/>
          <w:sz w:val="22"/>
          <w:szCs w:val="22"/>
        </w:rPr>
        <w:t xml:space="preserve">activity </w:t>
      </w:r>
      <w:r>
        <w:rPr>
          <w:rFonts w:ascii="Arial" w:hAnsi="Arial" w:cs="Arial"/>
          <w:sz w:val="22"/>
          <w:szCs w:val="22"/>
        </w:rPr>
        <w:t>in the Port Phillip community</w:t>
      </w:r>
      <w:r w:rsidR="006C2D2D">
        <w:rPr>
          <w:rFonts w:ascii="Arial" w:hAnsi="Arial" w:cs="Arial"/>
          <w:sz w:val="22"/>
          <w:szCs w:val="22"/>
        </w:rPr>
        <w:t>;</w:t>
      </w:r>
    </w:p>
    <w:p w:rsidR="00DC3FE5" w:rsidRPr="00BF1C35" w:rsidRDefault="00BF1C35" w:rsidP="00EF0454">
      <w:pPr>
        <w:numPr>
          <w:ilvl w:val="0"/>
          <w:numId w:val="15"/>
        </w:numPr>
        <w:spacing w:before="60"/>
        <w:ind w:left="714" w:hanging="357"/>
        <w:rPr>
          <w:rFonts w:ascii="Arial" w:hAnsi="Arial" w:cs="Arial"/>
        </w:rPr>
      </w:pPr>
      <w:r>
        <w:rPr>
          <w:rFonts w:ascii="Arial" w:hAnsi="Arial" w:cs="Arial"/>
          <w:sz w:val="22"/>
        </w:rPr>
        <w:t>Applicants</w:t>
      </w:r>
      <w:r w:rsidR="00DC3FE5">
        <w:rPr>
          <w:rFonts w:ascii="Arial" w:hAnsi="Arial" w:cs="Arial"/>
          <w:sz w:val="22"/>
        </w:rPr>
        <w:t xml:space="preserve"> must demonstrate </w:t>
      </w:r>
      <w:r>
        <w:rPr>
          <w:rFonts w:ascii="Arial" w:hAnsi="Arial" w:cs="Arial"/>
          <w:sz w:val="22"/>
        </w:rPr>
        <w:t>how they support independent artists</w:t>
      </w:r>
      <w:r w:rsidR="000B55FE">
        <w:rPr>
          <w:rFonts w:ascii="Arial" w:hAnsi="Arial" w:cs="Arial"/>
          <w:sz w:val="22"/>
        </w:rPr>
        <w:t xml:space="preserve"> and foster development of the City’s creative people and culture</w:t>
      </w:r>
      <w:r w:rsidR="006C2D2D">
        <w:rPr>
          <w:rFonts w:ascii="Arial" w:hAnsi="Arial" w:cs="Arial"/>
          <w:sz w:val="22"/>
        </w:rPr>
        <w:t>;</w:t>
      </w:r>
    </w:p>
    <w:p w:rsidR="00BF1C35" w:rsidRDefault="00BF1C35" w:rsidP="00EF0454">
      <w:pPr>
        <w:numPr>
          <w:ilvl w:val="0"/>
          <w:numId w:val="15"/>
        </w:numPr>
        <w:spacing w:before="60"/>
        <w:ind w:left="714" w:hanging="357"/>
        <w:rPr>
          <w:rFonts w:ascii="Arial" w:hAnsi="Arial" w:cs="Arial"/>
        </w:rPr>
      </w:pPr>
      <w:r>
        <w:rPr>
          <w:rFonts w:ascii="Arial" w:hAnsi="Arial" w:cs="Arial"/>
          <w:sz w:val="22"/>
        </w:rPr>
        <w:lastRenderedPageBreak/>
        <w:t xml:space="preserve">Applicants must </w:t>
      </w:r>
      <w:r w:rsidR="006C2D2D">
        <w:rPr>
          <w:rFonts w:ascii="Arial" w:hAnsi="Arial" w:cs="Arial"/>
          <w:sz w:val="22"/>
        </w:rPr>
        <w:t>articulate</w:t>
      </w:r>
      <w:r>
        <w:rPr>
          <w:rFonts w:ascii="Arial" w:hAnsi="Arial" w:cs="Arial"/>
          <w:sz w:val="22"/>
        </w:rPr>
        <w:t xml:space="preserve"> their strategies for community participation and engagement</w:t>
      </w:r>
      <w:r w:rsidR="006C2D2D">
        <w:rPr>
          <w:rFonts w:ascii="Arial" w:hAnsi="Arial" w:cs="Arial"/>
          <w:sz w:val="22"/>
        </w:rPr>
        <w:t xml:space="preserve"> and audience development;</w:t>
      </w:r>
    </w:p>
    <w:p w:rsidR="00DC3FE5" w:rsidRDefault="00DC3FE5" w:rsidP="00EF0454">
      <w:pPr>
        <w:numPr>
          <w:ilvl w:val="0"/>
          <w:numId w:val="15"/>
        </w:numPr>
        <w:spacing w:before="60"/>
        <w:ind w:left="714" w:hanging="357"/>
        <w:rPr>
          <w:rFonts w:ascii="Arial" w:hAnsi="Arial" w:cs="Arial"/>
          <w:sz w:val="22"/>
        </w:rPr>
      </w:pPr>
      <w:r>
        <w:rPr>
          <w:rFonts w:ascii="Arial" w:hAnsi="Arial" w:cs="Arial"/>
          <w:sz w:val="22"/>
        </w:rPr>
        <w:t xml:space="preserve">Applications should indicate </w:t>
      </w:r>
      <w:r w:rsidR="00BF1C35">
        <w:rPr>
          <w:rFonts w:ascii="Arial" w:hAnsi="Arial" w:cs="Arial"/>
          <w:sz w:val="22"/>
        </w:rPr>
        <w:t xml:space="preserve">levels of </w:t>
      </w:r>
      <w:r w:rsidR="003321E6">
        <w:rPr>
          <w:rFonts w:ascii="Arial" w:hAnsi="Arial" w:cs="Arial"/>
          <w:sz w:val="22"/>
        </w:rPr>
        <w:t xml:space="preserve">financial </w:t>
      </w:r>
      <w:r w:rsidR="00BF1C35">
        <w:rPr>
          <w:rFonts w:ascii="Arial" w:hAnsi="Arial" w:cs="Arial"/>
          <w:sz w:val="22"/>
        </w:rPr>
        <w:t xml:space="preserve">leverage and partnership development that will be </w:t>
      </w:r>
      <w:r w:rsidR="0049090F">
        <w:rPr>
          <w:rFonts w:ascii="Arial" w:hAnsi="Arial" w:cs="Arial"/>
          <w:sz w:val="22"/>
        </w:rPr>
        <w:t>targeted</w:t>
      </w:r>
      <w:r w:rsidR="006C2D2D">
        <w:rPr>
          <w:rFonts w:ascii="Arial" w:hAnsi="Arial" w:cs="Arial"/>
          <w:sz w:val="22"/>
        </w:rPr>
        <w:t>.</w:t>
      </w:r>
    </w:p>
    <w:p w:rsidR="00D711DE" w:rsidRPr="00D711DE" w:rsidRDefault="00D711DE" w:rsidP="009967BA">
      <w:pPr>
        <w:rPr>
          <w:rFonts w:ascii="Arial" w:hAnsi="Arial" w:cs="Arial"/>
          <w:sz w:val="24"/>
          <w:szCs w:val="24"/>
        </w:rPr>
      </w:pPr>
    </w:p>
    <w:p w:rsidR="00DC3FE5" w:rsidRPr="004E7392" w:rsidRDefault="00DC3FE5" w:rsidP="009967BA">
      <w:pPr>
        <w:rPr>
          <w:rFonts w:ascii="Arial" w:hAnsi="Arial" w:cs="Arial"/>
          <w:b/>
          <w:sz w:val="24"/>
          <w:szCs w:val="24"/>
        </w:rPr>
      </w:pPr>
      <w:r w:rsidRPr="004E7392">
        <w:rPr>
          <w:rFonts w:ascii="Arial" w:hAnsi="Arial" w:cs="Arial"/>
          <w:b/>
          <w:sz w:val="24"/>
          <w:szCs w:val="24"/>
        </w:rPr>
        <w:t xml:space="preserve">Desirable </w:t>
      </w:r>
    </w:p>
    <w:p w:rsidR="00DC3FE5" w:rsidRDefault="00365D72" w:rsidP="009967BA">
      <w:pPr>
        <w:pStyle w:val="BodyText"/>
        <w:rPr>
          <w:rFonts w:cs="Arial"/>
        </w:rPr>
      </w:pPr>
      <w:r>
        <w:rPr>
          <w:rFonts w:cs="Arial"/>
        </w:rPr>
        <w:t>Applications will increase their competitiveness if they also meet the following criteria</w:t>
      </w:r>
      <w:r w:rsidR="00DC3FE5">
        <w:rPr>
          <w:rFonts w:cs="Arial"/>
        </w:rPr>
        <w:t>:</w:t>
      </w:r>
    </w:p>
    <w:p w:rsidR="00DC3FE5" w:rsidRDefault="00365D72" w:rsidP="00EF0454">
      <w:pPr>
        <w:numPr>
          <w:ilvl w:val="0"/>
          <w:numId w:val="16"/>
        </w:numPr>
        <w:spacing w:before="60"/>
        <w:ind w:left="714" w:hanging="357"/>
        <w:rPr>
          <w:rFonts w:ascii="Arial" w:hAnsi="Arial" w:cs="Arial"/>
          <w:sz w:val="22"/>
        </w:rPr>
      </w:pPr>
      <w:r>
        <w:rPr>
          <w:rFonts w:ascii="Arial" w:hAnsi="Arial" w:cs="Arial"/>
          <w:sz w:val="22"/>
        </w:rPr>
        <w:t>Address diversity, access</w:t>
      </w:r>
      <w:r w:rsidR="00DC3FE5">
        <w:rPr>
          <w:rFonts w:ascii="Arial" w:hAnsi="Arial" w:cs="Arial"/>
          <w:sz w:val="22"/>
        </w:rPr>
        <w:t xml:space="preserve"> </w:t>
      </w:r>
      <w:r>
        <w:rPr>
          <w:rFonts w:ascii="Arial" w:hAnsi="Arial" w:cs="Arial"/>
          <w:sz w:val="22"/>
        </w:rPr>
        <w:t>and equity for artists, participants and audiences</w:t>
      </w:r>
      <w:r w:rsidR="006C2D2D">
        <w:rPr>
          <w:rFonts w:ascii="Arial" w:hAnsi="Arial" w:cs="Arial"/>
          <w:sz w:val="22"/>
        </w:rPr>
        <w:t>;</w:t>
      </w:r>
    </w:p>
    <w:p w:rsidR="00365D72" w:rsidRDefault="00365D72" w:rsidP="00EF0454">
      <w:pPr>
        <w:numPr>
          <w:ilvl w:val="0"/>
          <w:numId w:val="16"/>
        </w:numPr>
        <w:spacing w:before="60"/>
        <w:ind w:left="714" w:hanging="357"/>
        <w:rPr>
          <w:rFonts w:ascii="Arial" w:hAnsi="Arial" w:cs="Arial"/>
          <w:sz w:val="22"/>
        </w:rPr>
      </w:pPr>
      <w:r>
        <w:rPr>
          <w:rFonts w:ascii="Arial" w:hAnsi="Arial" w:cs="Arial"/>
          <w:sz w:val="22"/>
        </w:rPr>
        <w:t xml:space="preserve">Have a strategy for measuring </w:t>
      </w:r>
      <w:r w:rsidR="00D96121">
        <w:rPr>
          <w:rFonts w:ascii="Arial" w:hAnsi="Arial" w:cs="Arial"/>
          <w:sz w:val="22"/>
        </w:rPr>
        <w:t xml:space="preserve">and </w:t>
      </w:r>
      <w:r>
        <w:rPr>
          <w:rFonts w:ascii="Arial" w:hAnsi="Arial" w:cs="Arial"/>
          <w:sz w:val="22"/>
        </w:rPr>
        <w:t>increasing arts participation in the community</w:t>
      </w:r>
      <w:r w:rsidR="006C2D2D">
        <w:rPr>
          <w:rFonts w:ascii="Arial" w:hAnsi="Arial" w:cs="Arial"/>
          <w:sz w:val="22"/>
        </w:rPr>
        <w:t>;</w:t>
      </w:r>
    </w:p>
    <w:p w:rsidR="00365D72" w:rsidRDefault="00365D72" w:rsidP="00EF0454">
      <w:pPr>
        <w:numPr>
          <w:ilvl w:val="0"/>
          <w:numId w:val="16"/>
        </w:numPr>
        <w:spacing w:before="60"/>
        <w:ind w:left="714" w:hanging="357"/>
        <w:rPr>
          <w:rFonts w:ascii="Arial" w:hAnsi="Arial" w:cs="Arial"/>
          <w:sz w:val="22"/>
        </w:rPr>
      </w:pPr>
      <w:r>
        <w:rPr>
          <w:rFonts w:ascii="Arial" w:hAnsi="Arial" w:cs="Arial"/>
          <w:sz w:val="22"/>
        </w:rPr>
        <w:t xml:space="preserve">Can demonstrate </w:t>
      </w:r>
      <w:r w:rsidR="00B62978">
        <w:rPr>
          <w:rFonts w:ascii="Arial" w:hAnsi="Arial" w:cs="Arial"/>
          <w:sz w:val="22"/>
        </w:rPr>
        <w:t>a plan for increasing other sources of income</w:t>
      </w:r>
      <w:r w:rsidR="006C2D2D">
        <w:rPr>
          <w:rFonts w:ascii="Arial" w:hAnsi="Arial" w:cs="Arial"/>
          <w:sz w:val="22"/>
        </w:rPr>
        <w:t>;</w:t>
      </w:r>
    </w:p>
    <w:p w:rsidR="00D96121" w:rsidRDefault="00D96121" w:rsidP="00EF0454">
      <w:pPr>
        <w:numPr>
          <w:ilvl w:val="0"/>
          <w:numId w:val="16"/>
        </w:numPr>
        <w:spacing w:before="60"/>
        <w:ind w:left="714" w:hanging="357"/>
        <w:rPr>
          <w:rFonts w:ascii="Arial" w:hAnsi="Arial" w:cs="Arial"/>
          <w:sz w:val="22"/>
        </w:rPr>
      </w:pPr>
      <w:r>
        <w:rPr>
          <w:rFonts w:ascii="Arial" w:hAnsi="Arial" w:cs="Arial"/>
          <w:sz w:val="22"/>
        </w:rPr>
        <w:t>Demonstrate environmentally sustainable practices</w:t>
      </w:r>
      <w:r w:rsidR="006C2D2D">
        <w:rPr>
          <w:rFonts w:ascii="Arial" w:hAnsi="Arial" w:cs="Arial"/>
          <w:sz w:val="22"/>
        </w:rPr>
        <w:t>.</w:t>
      </w:r>
    </w:p>
    <w:p w:rsidR="00D96121" w:rsidRPr="00D96121" w:rsidRDefault="00D96121" w:rsidP="000B55FE">
      <w:pPr>
        <w:spacing w:before="60"/>
        <w:rPr>
          <w:rFonts w:ascii="Arial" w:hAnsi="Arial" w:cs="Arial"/>
          <w:sz w:val="22"/>
        </w:rPr>
      </w:pPr>
      <w:bookmarkStart w:id="1" w:name="_Hlk522038909"/>
    </w:p>
    <w:bookmarkEnd w:id="1"/>
    <w:p w:rsidR="00D96121" w:rsidRPr="004E7392" w:rsidRDefault="00D96121" w:rsidP="00D96121">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Application Requirements</w:t>
      </w:r>
    </w:p>
    <w:p w:rsidR="009C4C50" w:rsidRDefault="009C4C50" w:rsidP="0005675E">
      <w:pPr>
        <w:spacing w:before="60"/>
        <w:rPr>
          <w:rFonts w:ascii="Arial" w:hAnsi="Arial" w:cs="Arial"/>
          <w:sz w:val="22"/>
          <w:szCs w:val="22"/>
        </w:rPr>
      </w:pPr>
    </w:p>
    <w:p w:rsidR="00D26023" w:rsidRDefault="00BD0DFD" w:rsidP="0005675E">
      <w:pPr>
        <w:spacing w:before="60"/>
        <w:rPr>
          <w:rFonts w:ascii="Arial" w:hAnsi="Arial" w:cs="Arial"/>
          <w:sz w:val="22"/>
          <w:szCs w:val="22"/>
          <w:highlight w:val="yellow"/>
        </w:rPr>
      </w:pPr>
      <w:r>
        <w:rPr>
          <w:rFonts w:ascii="Arial" w:hAnsi="Arial" w:cs="Arial"/>
          <w:sz w:val="22"/>
          <w:szCs w:val="22"/>
        </w:rPr>
        <w:t>Applicants</w:t>
      </w:r>
      <w:r w:rsidR="009C4C50" w:rsidRPr="009C4C50">
        <w:rPr>
          <w:rFonts w:ascii="Arial" w:hAnsi="Arial" w:cs="Arial"/>
          <w:sz w:val="22"/>
          <w:szCs w:val="22"/>
        </w:rPr>
        <w:t xml:space="preserve"> will be required to</w:t>
      </w:r>
      <w:r w:rsidR="009D10D4" w:rsidRPr="009C4C50">
        <w:rPr>
          <w:rFonts w:ascii="Arial" w:hAnsi="Arial" w:cs="Arial"/>
          <w:sz w:val="22"/>
          <w:szCs w:val="22"/>
        </w:rPr>
        <w:t xml:space="preserve"> address the following:</w:t>
      </w:r>
      <w:r w:rsidR="00803B6C">
        <w:rPr>
          <w:rFonts w:ascii="Arial" w:hAnsi="Arial" w:cs="Arial"/>
          <w:sz w:val="22"/>
          <w:szCs w:val="22"/>
        </w:rPr>
        <w:t xml:space="preserve"> </w:t>
      </w:r>
    </w:p>
    <w:p w:rsidR="009D10D4" w:rsidRPr="00457E5F" w:rsidRDefault="009D10D4" w:rsidP="00EF0454">
      <w:pPr>
        <w:numPr>
          <w:ilvl w:val="0"/>
          <w:numId w:val="25"/>
        </w:numPr>
        <w:spacing w:before="60"/>
        <w:ind w:hanging="357"/>
        <w:rPr>
          <w:rFonts w:ascii="Arial" w:hAnsi="Arial" w:cs="Arial"/>
          <w:sz w:val="22"/>
          <w:szCs w:val="22"/>
        </w:rPr>
      </w:pPr>
      <w:r w:rsidRPr="00457E5F">
        <w:rPr>
          <w:rFonts w:ascii="Arial" w:hAnsi="Arial" w:cs="Arial"/>
          <w:sz w:val="22"/>
          <w:szCs w:val="22"/>
        </w:rPr>
        <w:t>Organisation information</w:t>
      </w:r>
      <w:r w:rsidR="009C4C50" w:rsidRPr="00457E5F">
        <w:rPr>
          <w:rFonts w:ascii="Arial" w:hAnsi="Arial" w:cs="Arial"/>
          <w:sz w:val="22"/>
          <w:szCs w:val="22"/>
        </w:rPr>
        <w:t xml:space="preserve"> (contact details, ABN)</w:t>
      </w:r>
    </w:p>
    <w:p w:rsidR="009C4C50" w:rsidRPr="00457E5F" w:rsidRDefault="009C4C50" w:rsidP="00EF0454">
      <w:pPr>
        <w:numPr>
          <w:ilvl w:val="0"/>
          <w:numId w:val="25"/>
        </w:numPr>
        <w:spacing w:before="60"/>
        <w:ind w:hanging="357"/>
        <w:rPr>
          <w:rFonts w:ascii="Arial" w:hAnsi="Arial" w:cs="Arial"/>
          <w:sz w:val="22"/>
          <w:szCs w:val="22"/>
        </w:rPr>
      </w:pPr>
      <w:r w:rsidRPr="00457E5F">
        <w:rPr>
          <w:rFonts w:ascii="Arial" w:hAnsi="Arial" w:cs="Arial"/>
          <w:sz w:val="22"/>
          <w:szCs w:val="22"/>
        </w:rPr>
        <w:t>Description of your organisation covering:</w:t>
      </w:r>
    </w:p>
    <w:p w:rsidR="009D10D4" w:rsidRPr="00457E5F" w:rsidRDefault="00486E94" w:rsidP="00EF0454">
      <w:pPr>
        <w:numPr>
          <w:ilvl w:val="1"/>
          <w:numId w:val="25"/>
        </w:numPr>
        <w:spacing w:before="60"/>
        <w:ind w:hanging="357"/>
        <w:rPr>
          <w:rFonts w:ascii="Arial" w:hAnsi="Arial" w:cs="Arial"/>
          <w:sz w:val="22"/>
          <w:szCs w:val="22"/>
        </w:rPr>
      </w:pPr>
      <w:r w:rsidRPr="00457E5F">
        <w:rPr>
          <w:rFonts w:ascii="Arial" w:hAnsi="Arial" w:cs="Arial"/>
          <w:sz w:val="22"/>
          <w:szCs w:val="22"/>
        </w:rPr>
        <w:t xml:space="preserve">Brief statement of the </w:t>
      </w:r>
      <w:r w:rsidR="009D10D4" w:rsidRPr="00457E5F">
        <w:rPr>
          <w:rFonts w:ascii="Arial" w:hAnsi="Arial" w:cs="Arial"/>
          <w:sz w:val="22"/>
          <w:szCs w:val="22"/>
        </w:rPr>
        <w:t>role and work of the organisation</w:t>
      </w:r>
    </w:p>
    <w:p w:rsidR="006C2D2D" w:rsidRPr="008B5A46" w:rsidRDefault="009C4C50" w:rsidP="00EF0454">
      <w:pPr>
        <w:numPr>
          <w:ilvl w:val="1"/>
          <w:numId w:val="25"/>
        </w:numPr>
        <w:spacing w:before="60"/>
        <w:ind w:hanging="357"/>
        <w:rPr>
          <w:rFonts w:ascii="Arial" w:hAnsi="Arial" w:cs="Arial"/>
          <w:sz w:val="22"/>
          <w:szCs w:val="22"/>
        </w:rPr>
      </w:pPr>
      <w:r w:rsidRPr="00457E5F">
        <w:rPr>
          <w:rFonts w:ascii="Arial" w:hAnsi="Arial" w:cs="Arial"/>
          <w:sz w:val="22"/>
          <w:szCs w:val="22"/>
        </w:rPr>
        <w:t xml:space="preserve">Artform, activity </w:t>
      </w:r>
      <w:r w:rsidR="008B5A46">
        <w:rPr>
          <w:rFonts w:ascii="Arial" w:hAnsi="Arial" w:cs="Arial"/>
          <w:sz w:val="22"/>
          <w:szCs w:val="22"/>
        </w:rPr>
        <w:t>locations</w:t>
      </w:r>
      <w:r w:rsidRPr="00457E5F">
        <w:rPr>
          <w:rFonts w:ascii="Arial" w:hAnsi="Arial" w:cs="Arial"/>
          <w:sz w:val="22"/>
          <w:szCs w:val="22"/>
        </w:rPr>
        <w:t xml:space="preserve"> and demographic focus</w:t>
      </w:r>
    </w:p>
    <w:p w:rsidR="00803B6C" w:rsidRPr="00457E5F" w:rsidRDefault="00803B6C" w:rsidP="00EF0454">
      <w:pPr>
        <w:numPr>
          <w:ilvl w:val="1"/>
          <w:numId w:val="25"/>
        </w:numPr>
        <w:spacing w:before="60"/>
        <w:ind w:hanging="357"/>
        <w:rPr>
          <w:rFonts w:ascii="Arial" w:hAnsi="Arial" w:cs="Arial"/>
          <w:sz w:val="22"/>
          <w:szCs w:val="22"/>
        </w:rPr>
      </w:pPr>
      <w:r w:rsidRPr="00457E5F">
        <w:rPr>
          <w:rFonts w:ascii="Arial" w:hAnsi="Arial" w:cs="Arial"/>
          <w:sz w:val="22"/>
          <w:szCs w:val="22"/>
        </w:rPr>
        <w:t>Brief summary of the organisation’s achievements and highlights over the last two years</w:t>
      </w:r>
    </w:p>
    <w:p w:rsidR="003042F4" w:rsidRDefault="00803B6C" w:rsidP="00EF0454">
      <w:pPr>
        <w:numPr>
          <w:ilvl w:val="1"/>
          <w:numId w:val="25"/>
        </w:numPr>
        <w:spacing w:before="60"/>
        <w:ind w:hanging="357"/>
        <w:rPr>
          <w:rFonts w:ascii="Arial" w:hAnsi="Arial" w:cs="Arial"/>
          <w:sz w:val="22"/>
          <w:szCs w:val="22"/>
        </w:rPr>
      </w:pPr>
      <w:r w:rsidRPr="00457E5F">
        <w:rPr>
          <w:rFonts w:ascii="Arial" w:hAnsi="Arial" w:cs="Arial"/>
          <w:sz w:val="22"/>
          <w:szCs w:val="22"/>
        </w:rPr>
        <w:t xml:space="preserve">Brief details of Board and </w:t>
      </w:r>
      <w:r w:rsidR="009D10D4" w:rsidRPr="00457E5F">
        <w:rPr>
          <w:rFonts w:ascii="Arial" w:hAnsi="Arial" w:cs="Arial"/>
          <w:sz w:val="22"/>
          <w:szCs w:val="22"/>
        </w:rPr>
        <w:t xml:space="preserve">key staff </w:t>
      </w:r>
      <w:r w:rsidRPr="00457E5F">
        <w:rPr>
          <w:rFonts w:ascii="Arial" w:hAnsi="Arial" w:cs="Arial"/>
          <w:sz w:val="22"/>
          <w:szCs w:val="22"/>
        </w:rPr>
        <w:t>(including EFT)</w:t>
      </w:r>
    </w:p>
    <w:p w:rsidR="009D10D4" w:rsidRPr="00457E5F" w:rsidRDefault="009D10D4" w:rsidP="00EF0454">
      <w:pPr>
        <w:numPr>
          <w:ilvl w:val="0"/>
          <w:numId w:val="25"/>
        </w:numPr>
        <w:spacing w:before="60"/>
        <w:ind w:hanging="357"/>
        <w:rPr>
          <w:rFonts w:ascii="Arial" w:hAnsi="Arial" w:cs="Arial"/>
          <w:sz w:val="22"/>
          <w:szCs w:val="22"/>
        </w:rPr>
      </w:pPr>
      <w:r w:rsidRPr="00457E5F">
        <w:rPr>
          <w:rFonts w:ascii="Arial" w:hAnsi="Arial" w:cs="Arial"/>
          <w:sz w:val="22"/>
          <w:szCs w:val="22"/>
        </w:rPr>
        <w:t>Request for funding from the City of Port Phillip</w:t>
      </w:r>
    </w:p>
    <w:p w:rsidR="0005675E" w:rsidRPr="00457E5F" w:rsidRDefault="0005675E" w:rsidP="00EF0454">
      <w:pPr>
        <w:numPr>
          <w:ilvl w:val="1"/>
          <w:numId w:val="25"/>
        </w:numPr>
        <w:spacing w:before="60"/>
        <w:ind w:hanging="357"/>
        <w:rPr>
          <w:rFonts w:ascii="Arial" w:hAnsi="Arial" w:cs="Arial"/>
          <w:sz w:val="22"/>
          <w:szCs w:val="22"/>
        </w:rPr>
      </w:pPr>
      <w:r w:rsidRPr="00457E5F">
        <w:rPr>
          <w:rFonts w:ascii="Arial" w:hAnsi="Arial" w:cs="Arial"/>
          <w:sz w:val="22"/>
          <w:szCs w:val="22"/>
        </w:rPr>
        <w:t>Amount requested</w:t>
      </w:r>
    </w:p>
    <w:p w:rsidR="009D10D4" w:rsidRPr="00457E5F" w:rsidRDefault="00803B6C" w:rsidP="00EF0454">
      <w:pPr>
        <w:numPr>
          <w:ilvl w:val="1"/>
          <w:numId w:val="25"/>
        </w:numPr>
        <w:spacing w:before="60"/>
        <w:ind w:hanging="357"/>
        <w:rPr>
          <w:rFonts w:ascii="Arial" w:hAnsi="Arial" w:cs="Arial"/>
          <w:sz w:val="22"/>
          <w:szCs w:val="22"/>
        </w:rPr>
      </w:pPr>
      <w:r w:rsidRPr="00457E5F">
        <w:rPr>
          <w:rFonts w:ascii="Arial" w:hAnsi="Arial" w:cs="Arial"/>
          <w:sz w:val="22"/>
          <w:szCs w:val="22"/>
        </w:rPr>
        <w:t>Purpose of funding (e</w:t>
      </w:r>
      <w:r w:rsidR="00632F66">
        <w:rPr>
          <w:rFonts w:ascii="Arial" w:hAnsi="Arial" w:cs="Arial"/>
          <w:sz w:val="22"/>
          <w:szCs w:val="22"/>
        </w:rPr>
        <w:t>.</w:t>
      </w:r>
      <w:r w:rsidRPr="00457E5F">
        <w:rPr>
          <w:rFonts w:ascii="Arial" w:hAnsi="Arial" w:cs="Arial"/>
          <w:sz w:val="22"/>
          <w:szCs w:val="22"/>
        </w:rPr>
        <w:t>g</w:t>
      </w:r>
      <w:r w:rsidR="00632F66">
        <w:rPr>
          <w:rFonts w:ascii="Arial" w:hAnsi="Arial" w:cs="Arial"/>
          <w:sz w:val="22"/>
          <w:szCs w:val="22"/>
        </w:rPr>
        <w:t>.</w:t>
      </w:r>
      <w:r w:rsidRPr="00457E5F">
        <w:rPr>
          <w:rFonts w:ascii="Arial" w:hAnsi="Arial" w:cs="Arial"/>
          <w:sz w:val="22"/>
          <w:szCs w:val="22"/>
        </w:rPr>
        <w:t xml:space="preserve"> overall operational support</w:t>
      </w:r>
      <w:r w:rsidR="00BD0DFD">
        <w:rPr>
          <w:rFonts w:ascii="Arial" w:hAnsi="Arial" w:cs="Arial"/>
          <w:sz w:val="22"/>
          <w:szCs w:val="22"/>
        </w:rPr>
        <w:t xml:space="preserve"> or</w:t>
      </w:r>
      <w:r w:rsidRPr="00457E5F">
        <w:rPr>
          <w:rFonts w:ascii="Arial" w:hAnsi="Arial" w:cs="Arial"/>
          <w:sz w:val="22"/>
          <w:szCs w:val="22"/>
        </w:rPr>
        <w:t xml:space="preserve"> specific program)</w:t>
      </w:r>
    </w:p>
    <w:p w:rsidR="0005675E" w:rsidRPr="00457E5F" w:rsidRDefault="0005675E" w:rsidP="00EF0454">
      <w:pPr>
        <w:numPr>
          <w:ilvl w:val="1"/>
          <w:numId w:val="25"/>
        </w:numPr>
        <w:spacing w:before="60"/>
        <w:ind w:hanging="357"/>
        <w:rPr>
          <w:rFonts w:ascii="Arial" w:hAnsi="Arial" w:cs="Arial"/>
          <w:sz w:val="22"/>
          <w:szCs w:val="22"/>
        </w:rPr>
      </w:pPr>
      <w:r w:rsidRPr="00457E5F">
        <w:rPr>
          <w:rFonts w:ascii="Arial" w:hAnsi="Arial" w:cs="Arial"/>
          <w:sz w:val="22"/>
          <w:szCs w:val="22"/>
        </w:rPr>
        <w:t>Response to the funding criteria</w:t>
      </w:r>
      <w:r w:rsidR="00803B6C" w:rsidRPr="00457E5F">
        <w:rPr>
          <w:rFonts w:ascii="Arial" w:hAnsi="Arial" w:cs="Arial"/>
          <w:sz w:val="22"/>
          <w:szCs w:val="22"/>
        </w:rPr>
        <w:t xml:space="preserve"> and alignment with program objectives</w:t>
      </w:r>
    </w:p>
    <w:p w:rsidR="00803B6C" w:rsidRPr="00457E5F" w:rsidRDefault="00A21577" w:rsidP="00EF0454">
      <w:pPr>
        <w:numPr>
          <w:ilvl w:val="1"/>
          <w:numId w:val="25"/>
        </w:numPr>
        <w:spacing w:before="60"/>
        <w:ind w:hanging="357"/>
        <w:rPr>
          <w:rFonts w:ascii="Arial" w:hAnsi="Arial" w:cs="Arial"/>
          <w:sz w:val="22"/>
          <w:szCs w:val="22"/>
        </w:rPr>
      </w:pPr>
      <w:r>
        <w:rPr>
          <w:rFonts w:ascii="Arial" w:hAnsi="Arial" w:cs="Arial"/>
          <w:sz w:val="22"/>
          <w:szCs w:val="22"/>
        </w:rPr>
        <w:t>Organisational</w:t>
      </w:r>
      <w:r w:rsidR="00803B6C" w:rsidRPr="00457E5F">
        <w:rPr>
          <w:rFonts w:ascii="Arial" w:hAnsi="Arial" w:cs="Arial"/>
          <w:sz w:val="22"/>
          <w:szCs w:val="22"/>
        </w:rPr>
        <w:t xml:space="preserve"> impact – what would this funding from the City of Port Phillip mean for your organisation?</w:t>
      </w:r>
    </w:p>
    <w:p w:rsidR="0005675E" w:rsidRDefault="00803B6C" w:rsidP="00EF0454">
      <w:pPr>
        <w:numPr>
          <w:ilvl w:val="1"/>
          <w:numId w:val="25"/>
        </w:numPr>
        <w:spacing w:before="60"/>
        <w:ind w:hanging="357"/>
        <w:rPr>
          <w:rFonts w:ascii="Arial" w:hAnsi="Arial" w:cs="Arial"/>
          <w:sz w:val="22"/>
          <w:szCs w:val="22"/>
        </w:rPr>
      </w:pPr>
      <w:r w:rsidRPr="00457E5F">
        <w:rPr>
          <w:rFonts w:ascii="Arial" w:hAnsi="Arial" w:cs="Arial"/>
          <w:sz w:val="22"/>
          <w:szCs w:val="22"/>
        </w:rPr>
        <w:t>F</w:t>
      </w:r>
      <w:r w:rsidR="0005675E" w:rsidRPr="00457E5F">
        <w:rPr>
          <w:rFonts w:ascii="Arial" w:hAnsi="Arial" w:cs="Arial"/>
          <w:sz w:val="22"/>
          <w:szCs w:val="22"/>
        </w:rPr>
        <w:t>uture funding commitments or partnerships secured</w:t>
      </w:r>
      <w:r w:rsidR="00F72F48" w:rsidRPr="00457E5F">
        <w:rPr>
          <w:rFonts w:ascii="Arial" w:hAnsi="Arial" w:cs="Arial"/>
          <w:sz w:val="22"/>
          <w:szCs w:val="22"/>
        </w:rPr>
        <w:t xml:space="preserve"> for this </w:t>
      </w:r>
      <w:r w:rsidR="008B5A46" w:rsidRPr="00457E5F">
        <w:rPr>
          <w:rFonts w:ascii="Arial" w:hAnsi="Arial" w:cs="Arial"/>
          <w:sz w:val="22"/>
          <w:szCs w:val="22"/>
        </w:rPr>
        <w:t>three-year</w:t>
      </w:r>
      <w:r w:rsidR="00F72F48" w:rsidRPr="00457E5F">
        <w:rPr>
          <w:rFonts w:ascii="Arial" w:hAnsi="Arial" w:cs="Arial"/>
          <w:sz w:val="22"/>
          <w:szCs w:val="22"/>
        </w:rPr>
        <w:t xml:space="preserve"> period</w:t>
      </w:r>
    </w:p>
    <w:p w:rsidR="003042F4" w:rsidRPr="00022321" w:rsidRDefault="003042F4" w:rsidP="00022321">
      <w:pPr>
        <w:numPr>
          <w:ilvl w:val="1"/>
          <w:numId w:val="25"/>
        </w:numPr>
        <w:spacing w:before="60"/>
        <w:ind w:hanging="357"/>
        <w:rPr>
          <w:rFonts w:ascii="Arial" w:hAnsi="Arial" w:cs="Arial"/>
          <w:sz w:val="22"/>
          <w:szCs w:val="22"/>
        </w:rPr>
      </w:pPr>
      <w:r>
        <w:rPr>
          <w:rFonts w:ascii="Arial" w:hAnsi="Arial" w:cs="Arial"/>
          <w:sz w:val="22"/>
          <w:szCs w:val="22"/>
        </w:rPr>
        <w:t>Budget projections</w:t>
      </w:r>
      <w:r w:rsidRPr="00457E5F">
        <w:rPr>
          <w:rFonts w:ascii="Arial" w:hAnsi="Arial" w:cs="Arial"/>
          <w:sz w:val="22"/>
          <w:szCs w:val="22"/>
        </w:rPr>
        <w:t xml:space="preserve"> </w:t>
      </w:r>
      <w:r>
        <w:rPr>
          <w:rFonts w:ascii="Arial" w:hAnsi="Arial" w:cs="Arial"/>
          <w:sz w:val="22"/>
          <w:szCs w:val="22"/>
        </w:rPr>
        <w:t>2019, 2020, 2021 (a basic budget template is p</w:t>
      </w:r>
      <w:r w:rsidR="00632F66">
        <w:rPr>
          <w:rFonts w:ascii="Arial" w:hAnsi="Arial" w:cs="Arial"/>
          <w:sz w:val="22"/>
          <w:szCs w:val="22"/>
        </w:rPr>
        <w:t>rovided in the application form</w:t>
      </w:r>
      <w:r>
        <w:rPr>
          <w:rFonts w:ascii="Arial" w:hAnsi="Arial" w:cs="Arial"/>
          <w:sz w:val="22"/>
          <w:szCs w:val="22"/>
        </w:rPr>
        <w:t>)</w:t>
      </w:r>
    </w:p>
    <w:p w:rsidR="0005675E" w:rsidRPr="00457E5F" w:rsidRDefault="00A21577" w:rsidP="00EF0454">
      <w:pPr>
        <w:numPr>
          <w:ilvl w:val="0"/>
          <w:numId w:val="25"/>
        </w:numPr>
        <w:spacing w:before="60"/>
        <w:ind w:hanging="357"/>
        <w:rPr>
          <w:rFonts w:ascii="Arial" w:hAnsi="Arial" w:cs="Arial"/>
          <w:sz w:val="22"/>
          <w:szCs w:val="22"/>
        </w:rPr>
      </w:pPr>
      <w:r>
        <w:rPr>
          <w:rFonts w:ascii="Arial" w:hAnsi="Arial" w:cs="Arial"/>
          <w:sz w:val="22"/>
          <w:szCs w:val="22"/>
        </w:rPr>
        <w:t>Application supplementary material (for uploading)</w:t>
      </w:r>
    </w:p>
    <w:p w:rsidR="0005675E" w:rsidRPr="00457E5F" w:rsidRDefault="00803B6C" w:rsidP="00EF0454">
      <w:pPr>
        <w:numPr>
          <w:ilvl w:val="1"/>
          <w:numId w:val="25"/>
        </w:numPr>
        <w:spacing w:before="60"/>
        <w:ind w:hanging="357"/>
        <w:rPr>
          <w:rFonts w:ascii="Arial" w:hAnsi="Arial" w:cs="Arial"/>
          <w:sz w:val="22"/>
          <w:szCs w:val="22"/>
        </w:rPr>
      </w:pPr>
      <w:r w:rsidRPr="00457E5F">
        <w:rPr>
          <w:rFonts w:ascii="Arial" w:hAnsi="Arial" w:cs="Arial"/>
          <w:sz w:val="22"/>
          <w:szCs w:val="22"/>
        </w:rPr>
        <w:t xml:space="preserve">Budget </w:t>
      </w:r>
      <w:r w:rsidR="00264B25">
        <w:rPr>
          <w:rFonts w:ascii="Arial" w:hAnsi="Arial" w:cs="Arial"/>
          <w:sz w:val="22"/>
          <w:szCs w:val="22"/>
        </w:rPr>
        <w:t>2019,</w:t>
      </w:r>
      <w:r w:rsidR="0064038B">
        <w:rPr>
          <w:rFonts w:ascii="Arial" w:hAnsi="Arial" w:cs="Arial"/>
          <w:sz w:val="22"/>
          <w:szCs w:val="22"/>
        </w:rPr>
        <w:t xml:space="preserve"> </w:t>
      </w:r>
      <w:r w:rsidRPr="00457E5F">
        <w:rPr>
          <w:rFonts w:ascii="Arial" w:hAnsi="Arial" w:cs="Arial"/>
          <w:sz w:val="22"/>
          <w:szCs w:val="22"/>
        </w:rPr>
        <w:t>2020, 2021</w:t>
      </w:r>
      <w:r w:rsidR="00A21577">
        <w:rPr>
          <w:rFonts w:ascii="Arial" w:hAnsi="Arial" w:cs="Arial"/>
          <w:sz w:val="22"/>
          <w:szCs w:val="22"/>
        </w:rPr>
        <w:t xml:space="preserve"> (more detailed budget information can be uploaded</w:t>
      </w:r>
      <w:r w:rsidR="003042F4">
        <w:rPr>
          <w:rFonts w:ascii="Arial" w:hAnsi="Arial" w:cs="Arial"/>
          <w:sz w:val="22"/>
          <w:szCs w:val="22"/>
        </w:rPr>
        <w:t xml:space="preserve"> if applicable)</w:t>
      </w:r>
    </w:p>
    <w:p w:rsidR="00803B6C" w:rsidRPr="00457E5F" w:rsidRDefault="00803B6C" w:rsidP="00EF0454">
      <w:pPr>
        <w:numPr>
          <w:ilvl w:val="1"/>
          <w:numId w:val="25"/>
        </w:numPr>
        <w:spacing w:before="60"/>
        <w:ind w:hanging="357"/>
        <w:rPr>
          <w:rFonts w:ascii="Arial" w:hAnsi="Arial" w:cs="Arial"/>
          <w:sz w:val="22"/>
          <w:szCs w:val="22"/>
        </w:rPr>
      </w:pPr>
      <w:r w:rsidRPr="00457E5F">
        <w:rPr>
          <w:rFonts w:ascii="Arial" w:hAnsi="Arial" w:cs="Arial"/>
          <w:sz w:val="22"/>
          <w:szCs w:val="22"/>
        </w:rPr>
        <w:t xml:space="preserve">Strategic </w:t>
      </w:r>
      <w:r w:rsidR="002F1099">
        <w:rPr>
          <w:rFonts w:ascii="Arial" w:hAnsi="Arial" w:cs="Arial"/>
          <w:sz w:val="22"/>
          <w:szCs w:val="22"/>
        </w:rPr>
        <w:t>/</w:t>
      </w:r>
      <w:r w:rsidRPr="00457E5F">
        <w:rPr>
          <w:rFonts w:ascii="Arial" w:hAnsi="Arial" w:cs="Arial"/>
          <w:sz w:val="22"/>
          <w:szCs w:val="22"/>
        </w:rPr>
        <w:t xml:space="preserve"> business plan</w:t>
      </w:r>
    </w:p>
    <w:p w:rsidR="00803B6C" w:rsidRPr="00457E5F" w:rsidRDefault="00803B6C" w:rsidP="00EF0454">
      <w:pPr>
        <w:numPr>
          <w:ilvl w:val="1"/>
          <w:numId w:val="25"/>
        </w:numPr>
        <w:spacing w:before="60"/>
        <w:ind w:hanging="357"/>
        <w:rPr>
          <w:rFonts w:ascii="Arial" w:hAnsi="Arial" w:cs="Arial"/>
          <w:sz w:val="22"/>
          <w:szCs w:val="22"/>
        </w:rPr>
      </w:pPr>
      <w:r w:rsidRPr="00457E5F">
        <w:rPr>
          <w:rFonts w:ascii="Arial" w:hAnsi="Arial" w:cs="Arial"/>
          <w:sz w:val="22"/>
          <w:szCs w:val="22"/>
        </w:rPr>
        <w:t>Most recent annual report and audited financials</w:t>
      </w:r>
    </w:p>
    <w:p w:rsidR="00D96D0F" w:rsidRPr="00A21577" w:rsidRDefault="00A21577" w:rsidP="00EF0454">
      <w:pPr>
        <w:numPr>
          <w:ilvl w:val="1"/>
          <w:numId w:val="25"/>
        </w:numPr>
        <w:spacing w:before="60"/>
        <w:ind w:hanging="357"/>
        <w:rPr>
          <w:rFonts w:ascii="Arial" w:hAnsi="Arial" w:cs="Arial"/>
          <w:sz w:val="22"/>
          <w:szCs w:val="22"/>
        </w:rPr>
      </w:pPr>
      <w:r w:rsidRPr="00A21577">
        <w:rPr>
          <w:rFonts w:ascii="Arial" w:hAnsi="Arial" w:cs="Arial"/>
          <w:sz w:val="22"/>
          <w:szCs w:val="22"/>
        </w:rPr>
        <w:t xml:space="preserve">Other </w:t>
      </w:r>
      <w:r w:rsidR="00264B25">
        <w:rPr>
          <w:rFonts w:ascii="Arial" w:hAnsi="Arial" w:cs="Arial"/>
          <w:sz w:val="22"/>
          <w:szCs w:val="22"/>
        </w:rPr>
        <w:t xml:space="preserve">directly </w:t>
      </w:r>
      <w:r w:rsidRPr="00A21577">
        <w:rPr>
          <w:rFonts w:ascii="Arial" w:hAnsi="Arial" w:cs="Arial"/>
          <w:sz w:val="22"/>
          <w:szCs w:val="22"/>
        </w:rPr>
        <w:t>relevant links or doc</w:t>
      </w:r>
      <w:r>
        <w:rPr>
          <w:rFonts w:ascii="Arial" w:hAnsi="Arial" w:cs="Arial"/>
          <w:sz w:val="22"/>
          <w:szCs w:val="22"/>
        </w:rPr>
        <w:t>u</w:t>
      </w:r>
      <w:r w:rsidRPr="00A21577">
        <w:rPr>
          <w:rFonts w:ascii="Arial" w:hAnsi="Arial" w:cs="Arial"/>
          <w:sz w:val="22"/>
          <w:szCs w:val="22"/>
        </w:rPr>
        <w:t>ments</w:t>
      </w:r>
    </w:p>
    <w:p w:rsidR="009D10D4" w:rsidRPr="00D96121" w:rsidRDefault="009D10D4" w:rsidP="00D26023">
      <w:pPr>
        <w:rPr>
          <w:rFonts w:ascii="Arial" w:hAnsi="Arial" w:cs="Arial"/>
          <w:color w:val="FF0000"/>
          <w:sz w:val="22"/>
          <w:szCs w:val="22"/>
        </w:rPr>
      </w:pPr>
    </w:p>
    <w:p w:rsidR="00E8429B" w:rsidRPr="00D96121" w:rsidRDefault="00E8429B" w:rsidP="00D26023">
      <w:pPr>
        <w:rPr>
          <w:rFonts w:ascii="Arial" w:hAnsi="Arial" w:cs="Arial"/>
          <w:color w:val="FF0000"/>
          <w:sz w:val="22"/>
          <w:szCs w:val="22"/>
        </w:rPr>
      </w:pPr>
    </w:p>
    <w:p w:rsidR="00E8429B" w:rsidRPr="006C2D2D" w:rsidRDefault="00E8429B" w:rsidP="00E8429B">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 w:val="24"/>
        </w:rPr>
      </w:pPr>
      <w:r w:rsidRPr="006C2D2D">
        <w:rPr>
          <w:rFonts w:cs="Arial"/>
          <w:sz w:val="24"/>
        </w:rPr>
        <w:t xml:space="preserve">How to Apply </w:t>
      </w:r>
    </w:p>
    <w:p w:rsidR="00E8429B" w:rsidRPr="00D96121" w:rsidRDefault="00E8429B" w:rsidP="00E8429B">
      <w:pPr>
        <w:pStyle w:val="Heading1"/>
        <w:rPr>
          <w:rFonts w:cs="Arial"/>
          <w:b w:val="0"/>
          <w:bCs w:val="0"/>
          <w:color w:val="FF0000"/>
          <w:sz w:val="24"/>
        </w:rPr>
      </w:pPr>
    </w:p>
    <w:p w:rsidR="00A21577" w:rsidRDefault="00A21577" w:rsidP="00E8429B">
      <w:pPr>
        <w:pStyle w:val="BodyTextIndent"/>
        <w:ind w:left="0"/>
        <w:rPr>
          <w:szCs w:val="22"/>
        </w:rPr>
      </w:pPr>
      <w:r>
        <w:rPr>
          <w:szCs w:val="22"/>
        </w:rPr>
        <w:t>Council uses the Smartygrants online application system</w:t>
      </w:r>
      <w:r w:rsidR="0090774F">
        <w:rPr>
          <w:szCs w:val="22"/>
        </w:rPr>
        <w:t>.</w:t>
      </w:r>
      <w:r w:rsidR="00AB537A">
        <w:rPr>
          <w:szCs w:val="22"/>
        </w:rPr>
        <w:t xml:space="preserve"> The link to the application form will be available </w:t>
      </w:r>
      <w:r w:rsidR="0064038B">
        <w:rPr>
          <w:szCs w:val="22"/>
        </w:rPr>
        <w:t xml:space="preserve">on the webpage </w:t>
      </w:r>
      <w:r w:rsidR="00AB537A">
        <w:rPr>
          <w:szCs w:val="22"/>
        </w:rPr>
        <w:t>from 3 September.</w:t>
      </w:r>
    </w:p>
    <w:p w:rsidR="002F1099" w:rsidRDefault="002F1099" w:rsidP="00E8429B">
      <w:pPr>
        <w:pStyle w:val="BodyTextIndent"/>
        <w:ind w:left="0"/>
      </w:pPr>
      <w:r>
        <w:rPr>
          <w:szCs w:val="22"/>
        </w:rPr>
        <w:t xml:space="preserve">Applications must be completed and lodged online by 4pm Friday 5 October 2018 </w:t>
      </w:r>
    </w:p>
    <w:p w:rsidR="002F1099" w:rsidRDefault="006C2D2D" w:rsidP="00E8429B">
      <w:pPr>
        <w:pStyle w:val="BodyTextIndent"/>
        <w:ind w:left="0"/>
        <w:rPr>
          <w:color w:val="FF0000"/>
        </w:rPr>
      </w:pPr>
      <w:r w:rsidRPr="006C2D2D">
        <w:t xml:space="preserve">For further information, please contact Susan Strano 9209 6653 </w:t>
      </w:r>
    </w:p>
    <w:p w:rsidR="006C2D2D" w:rsidRPr="00D96121" w:rsidRDefault="006C2D2D" w:rsidP="00E8429B">
      <w:pPr>
        <w:pStyle w:val="BodyTextIndent"/>
        <w:ind w:left="0"/>
        <w:rPr>
          <w:color w:val="FF0000"/>
        </w:rPr>
      </w:pPr>
      <w:r w:rsidRPr="006C2D2D">
        <w:t xml:space="preserve">For Smartygrants </w:t>
      </w:r>
      <w:r w:rsidR="00F93AAB">
        <w:t xml:space="preserve">application </w:t>
      </w:r>
      <w:r w:rsidRPr="006C2D2D">
        <w:t xml:space="preserve">assistance, please contact Sharyn Dawson 9209 6165 </w:t>
      </w:r>
      <w:hyperlink r:id="rId12" w:history="1">
        <w:r w:rsidR="00F93AAB" w:rsidRPr="00B47955">
          <w:rPr>
            <w:rStyle w:val="Hyperlink"/>
          </w:rPr>
          <w:t>cdf@portphillip.vic.gov.au</w:t>
        </w:r>
      </w:hyperlink>
      <w:r>
        <w:rPr>
          <w:color w:val="FF0000"/>
        </w:rPr>
        <w:t xml:space="preserve"> </w:t>
      </w:r>
    </w:p>
    <w:p w:rsidR="00E8429B" w:rsidRPr="00D96121" w:rsidRDefault="00E8429B" w:rsidP="00E8429B">
      <w:pPr>
        <w:pStyle w:val="NormalWeb"/>
        <w:spacing w:before="0" w:beforeAutospacing="0" w:after="0" w:afterAutospacing="0"/>
        <w:rPr>
          <w:rFonts w:ascii="Arial" w:hAnsi="Arial" w:cs="Arial"/>
          <w:b/>
          <w:color w:val="FF0000"/>
        </w:rPr>
      </w:pPr>
    </w:p>
    <w:p w:rsidR="00E8429B" w:rsidRPr="00D96121" w:rsidRDefault="00E8429B" w:rsidP="00D26023">
      <w:pPr>
        <w:rPr>
          <w:rFonts w:ascii="Arial" w:hAnsi="Arial" w:cs="Arial"/>
          <w:color w:val="FF0000"/>
          <w:sz w:val="22"/>
          <w:szCs w:val="22"/>
        </w:rPr>
      </w:pPr>
    </w:p>
    <w:p w:rsidR="00DC3FE5" w:rsidRPr="00D53611" w:rsidRDefault="00DC3FE5" w:rsidP="00E8429B">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rPr>
          <w:sz w:val="24"/>
        </w:rPr>
      </w:pPr>
      <w:r w:rsidRPr="00D53611">
        <w:rPr>
          <w:sz w:val="24"/>
        </w:rPr>
        <w:lastRenderedPageBreak/>
        <w:t xml:space="preserve">Funding </w:t>
      </w:r>
      <w:r w:rsidR="007364A0" w:rsidRPr="00D53611">
        <w:rPr>
          <w:sz w:val="24"/>
        </w:rPr>
        <w:t>R</w:t>
      </w:r>
      <w:r w:rsidRPr="00D53611">
        <w:rPr>
          <w:sz w:val="24"/>
        </w:rPr>
        <w:t>equirements</w:t>
      </w:r>
    </w:p>
    <w:p w:rsidR="00B62978" w:rsidRPr="00D53611" w:rsidRDefault="00B62978" w:rsidP="009967BA">
      <w:pPr>
        <w:pStyle w:val="Heading1"/>
        <w:rPr>
          <w:rFonts w:cs="Arial"/>
          <w:bCs w:val="0"/>
        </w:rPr>
      </w:pPr>
    </w:p>
    <w:p w:rsidR="00DC3FE5" w:rsidRPr="00D53611" w:rsidRDefault="00DC3FE5" w:rsidP="009967BA">
      <w:pPr>
        <w:pStyle w:val="Heading1"/>
        <w:rPr>
          <w:rFonts w:cs="Arial"/>
          <w:bCs w:val="0"/>
        </w:rPr>
      </w:pPr>
      <w:r w:rsidRPr="00D53611">
        <w:rPr>
          <w:rFonts w:cs="Arial"/>
          <w:bCs w:val="0"/>
        </w:rPr>
        <w:t xml:space="preserve">Funding </w:t>
      </w:r>
      <w:r w:rsidR="00DC7961" w:rsidRPr="00D53611">
        <w:rPr>
          <w:rFonts w:cs="Arial"/>
          <w:bCs w:val="0"/>
        </w:rPr>
        <w:t>Agreement</w:t>
      </w:r>
    </w:p>
    <w:p w:rsidR="00DC3FE5" w:rsidRPr="00D53611" w:rsidRDefault="00DC3FE5" w:rsidP="009967BA">
      <w:pPr>
        <w:pStyle w:val="BodyText"/>
        <w:rPr>
          <w:rFonts w:cs="Arial"/>
        </w:rPr>
      </w:pPr>
      <w:r w:rsidRPr="00D53611">
        <w:rPr>
          <w:rFonts w:cs="Arial"/>
        </w:rPr>
        <w:t>Successful appli</w:t>
      </w:r>
      <w:r w:rsidR="003042F4">
        <w:rPr>
          <w:rFonts w:cs="Arial"/>
        </w:rPr>
        <w:t>cants will be required to enter</w:t>
      </w:r>
      <w:r w:rsidR="00CC5563">
        <w:rPr>
          <w:rFonts w:cs="Arial"/>
        </w:rPr>
        <w:t xml:space="preserve"> </w:t>
      </w:r>
      <w:r w:rsidRPr="00D53611">
        <w:rPr>
          <w:rFonts w:cs="Arial"/>
        </w:rPr>
        <w:t xml:space="preserve">into a formal </w:t>
      </w:r>
      <w:r w:rsidR="00B62978" w:rsidRPr="00D53611">
        <w:rPr>
          <w:rFonts w:cs="Arial"/>
        </w:rPr>
        <w:t>Funding Deed</w:t>
      </w:r>
      <w:r w:rsidRPr="00D53611">
        <w:rPr>
          <w:rFonts w:cs="Arial"/>
        </w:rPr>
        <w:t xml:space="preserve"> with the City of Port Phillip</w:t>
      </w:r>
      <w:r w:rsidR="008322CB" w:rsidRPr="00D53611">
        <w:rPr>
          <w:rFonts w:cs="Arial"/>
        </w:rPr>
        <w:t xml:space="preserve"> before receiving a grant</w:t>
      </w:r>
      <w:r w:rsidRPr="00D53611">
        <w:rPr>
          <w:rFonts w:cs="Arial"/>
        </w:rPr>
        <w:t xml:space="preserve">. </w:t>
      </w:r>
    </w:p>
    <w:p w:rsidR="00B62978" w:rsidRPr="00D53611" w:rsidRDefault="00B62978" w:rsidP="009967BA">
      <w:pPr>
        <w:pStyle w:val="Heading2"/>
        <w:rPr>
          <w:sz w:val="22"/>
        </w:rPr>
      </w:pPr>
    </w:p>
    <w:p w:rsidR="00B62978" w:rsidRPr="00D53611" w:rsidRDefault="00B62978" w:rsidP="00B62978">
      <w:pPr>
        <w:rPr>
          <w:rFonts w:ascii="Arial" w:hAnsi="Arial" w:cs="Arial"/>
          <w:sz w:val="22"/>
          <w:szCs w:val="22"/>
        </w:rPr>
      </w:pPr>
      <w:r w:rsidRPr="00D53611">
        <w:rPr>
          <w:rFonts w:ascii="Arial" w:hAnsi="Arial" w:cs="Arial"/>
          <w:sz w:val="22"/>
          <w:szCs w:val="22"/>
        </w:rPr>
        <w:t xml:space="preserve">The </w:t>
      </w:r>
      <w:r w:rsidR="00DC7961" w:rsidRPr="00D53611">
        <w:rPr>
          <w:rFonts w:ascii="Arial" w:hAnsi="Arial" w:cs="Arial"/>
          <w:sz w:val="22"/>
          <w:szCs w:val="22"/>
        </w:rPr>
        <w:t xml:space="preserve">Funding Deed </w:t>
      </w:r>
      <w:r w:rsidRPr="00D53611">
        <w:rPr>
          <w:rFonts w:ascii="Arial" w:hAnsi="Arial" w:cs="Arial"/>
          <w:sz w:val="22"/>
          <w:szCs w:val="22"/>
        </w:rPr>
        <w:t>will outline</w:t>
      </w:r>
      <w:r w:rsidR="000F6E3B" w:rsidRPr="00D53611">
        <w:rPr>
          <w:rFonts w:ascii="Arial" w:hAnsi="Arial" w:cs="Arial"/>
          <w:sz w:val="22"/>
          <w:szCs w:val="22"/>
        </w:rPr>
        <w:t>:</w:t>
      </w:r>
    </w:p>
    <w:p w:rsidR="00240B42" w:rsidRPr="00D53611" w:rsidRDefault="00240B42" w:rsidP="00217337">
      <w:pPr>
        <w:numPr>
          <w:ilvl w:val="0"/>
          <w:numId w:val="16"/>
        </w:numPr>
        <w:spacing w:before="60"/>
        <w:ind w:left="714" w:hanging="357"/>
        <w:rPr>
          <w:rFonts w:ascii="Arial" w:hAnsi="Arial" w:cs="Arial"/>
          <w:sz w:val="22"/>
          <w:szCs w:val="22"/>
        </w:rPr>
      </w:pPr>
      <w:r w:rsidRPr="00D53611">
        <w:rPr>
          <w:rFonts w:ascii="Arial" w:hAnsi="Arial" w:cs="Arial"/>
          <w:sz w:val="22"/>
          <w:szCs w:val="22"/>
        </w:rPr>
        <w:t>Schedule of payments and deliverables</w:t>
      </w:r>
    </w:p>
    <w:p w:rsidR="000F6E3B" w:rsidRPr="000B55FE" w:rsidRDefault="000F6E3B" w:rsidP="00217337">
      <w:pPr>
        <w:numPr>
          <w:ilvl w:val="0"/>
          <w:numId w:val="16"/>
        </w:numPr>
        <w:spacing w:before="60"/>
        <w:ind w:left="714" w:hanging="357"/>
        <w:rPr>
          <w:rFonts w:ascii="Arial" w:hAnsi="Arial" w:cs="Arial"/>
          <w:sz w:val="22"/>
          <w:szCs w:val="22"/>
        </w:rPr>
      </w:pPr>
      <w:r w:rsidRPr="000B55FE">
        <w:rPr>
          <w:rFonts w:ascii="Arial" w:hAnsi="Arial" w:cs="Arial"/>
          <w:sz w:val="22"/>
          <w:szCs w:val="22"/>
        </w:rPr>
        <w:t xml:space="preserve">Key Performance Indicators that will reflect the objectives of the fund and measurements of impact </w:t>
      </w:r>
    </w:p>
    <w:p w:rsidR="00240B42" w:rsidRPr="00D53611" w:rsidRDefault="00240B42" w:rsidP="00217337">
      <w:pPr>
        <w:numPr>
          <w:ilvl w:val="0"/>
          <w:numId w:val="16"/>
        </w:numPr>
        <w:spacing w:before="60"/>
        <w:ind w:left="714" w:hanging="357"/>
        <w:rPr>
          <w:rFonts w:ascii="Arial" w:hAnsi="Arial" w:cs="Arial"/>
          <w:sz w:val="22"/>
          <w:szCs w:val="22"/>
        </w:rPr>
      </w:pPr>
      <w:r w:rsidRPr="00D53611">
        <w:rPr>
          <w:rFonts w:ascii="Arial" w:hAnsi="Arial" w:cs="Arial"/>
          <w:sz w:val="22"/>
          <w:szCs w:val="22"/>
        </w:rPr>
        <w:t>Accountability and reporting schedule</w:t>
      </w:r>
    </w:p>
    <w:p w:rsidR="00240B42" w:rsidRPr="00D53611" w:rsidRDefault="00240B42" w:rsidP="00217337">
      <w:pPr>
        <w:numPr>
          <w:ilvl w:val="0"/>
          <w:numId w:val="16"/>
        </w:numPr>
        <w:spacing w:before="60"/>
        <w:ind w:left="714" w:hanging="357"/>
        <w:rPr>
          <w:rFonts w:ascii="Arial" w:hAnsi="Arial" w:cs="Arial"/>
          <w:sz w:val="22"/>
          <w:szCs w:val="22"/>
        </w:rPr>
      </w:pPr>
      <w:r w:rsidRPr="00D53611">
        <w:rPr>
          <w:rFonts w:ascii="Arial" w:hAnsi="Arial" w:cs="Arial"/>
          <w:sz w:val="22"/>
          <w:szCs w:val="22"/>
        </w:rPr>
        <w:t>Review timeline</w:t>
      </w:r>
    </w:p>
    <w:p w:rsidR="00240B42" w:rsidRPr="00D53611" w:rsidRDefault="00240B42" w:rsidP="00B62978">
      <w:pPr>
        <w:rPr>
          <w:rFonts w:ascii="Arial" w:hAnsi="Arial" w:cs="Arial"/>
          <w:sz w:val="22"/>
          <w:szCs w:val="22"/>
        </w:rPr>
      </w:pPr>
    </w:p>
    <w:p w:rsidR="000F6E3B" w:rsidRPr="00D53611" w:rsidRDefault="00240B42" w:rsidP="00B62978">
      <w:pPr>
        <w:rPr>
          <w:rFonts w:ascii="Arial" w:hAnsi="Arial" w:cs="Arial"/>
          <w:sz w:val="22"/>
          <w:szCs w:val="22"/>
        </w:rPr>
      </w:pPr>
      <w:r w:rsidRPr="00D53611">
        <w:rPr>
          <w:rFonts w:ascii="Arial" w:hAnsi="Arial" w:cs="Arial"/>
          <w:sz w:val="22"/>
          <w:szCs w:val="22"/>
        </w:rPr>
        <w:t>Ea</w:t>
      </w:r>
      <w:r w:rsidR="003042F4">
        <w:rPr>
          <w:rFonts w:ascii="Arial" w:hAnsi="Arial" w:cs="Arial"/>
          <w:sz w:val="22"/>
          <w:szCs w:val="22"/>
        </w:rPr>
        <w:t xml:space="preserve">ch year of funding in the three </w:t>
      </w:r>
      <w:r w:rsidRPr="00D53611">
        <w:rPr>
          <w:rFonts w:ascii="Arial" w:hAnsi="Arial" w:cs="Arial"/>
          <w:sz w:val="22"/>
          <w:szCs w:val="22"/>
        </w:rPr>
        <w:t xml:space="preserve">year funding period will be </w:t>
      </w:r>
      <w:r w:rsidR="00387B90" w:rsidRPr="00D53611">
        <w:rPr>
          <w:rFonts w:ascii="Arial" w:hAnsi="Arial" w:cs="Arial"/>
          <w:sz w:val="22"/>
          <w:szCs w:val="22"/>
        </w:rPr>
        <w:t>reviewed.</w:t>
      </w:r>
      <w:r w:rsidR="00EA7895">
        <w:rPr>
          <w:rFonts w:ascii="Arial" w:hAnsi="Arial" w:cs="Arial"/>
          <w:sz w:val="22"/>
          <w:szCs w:val="22"/>
        </w:rPr>
        <w:t xml:space="preserve"> </w:t>
      </w:r>
    </w:p>
    <w:p w:rsidR="00DC3FE5" w:rsidRPr="00D53611" w:rsidRDefault="00C1703F" w:rsidP="009967BA">
      <w:pPr>
        <w:pStyle w:val="Heading2"/>
        <w:rPr>
          <w:sz w:val="22"/>
          <w:szCs w:val="22"/>
        </w:rPr>
      </w:pPr>
      <w:r w:rsidRPr="00D53611">
        <w:rPr>
          <w:sz w:val="22"/>
          <w:szCs w:val="22"/>
        </w:rPr>
        <w:br/>
      </w:r>
      <w:r w:rsidR="00DC3FE5" w:rsidRPr="00D53611">
        <w:rPr>
          <w:sz w:val="22"/>
          <w:szCs w:val="22"/>
        </w:rPr>
        <w:t xml:space="preserve">Legal and </w:t>
      </w:r>
      <w:r w:rsidR="00DC7961" w:rsidRPr="00D53611">
        <w:rPr>
          <w:sz w:val="22"/>
          <w:szCs w:val="22"/>
        </w:rPr>
        <w:t>Insurance Standards</w:t>
      </w:r>
    </w:p>
    <w:p w:rsidR="00C1703F" w:rsidRPr="00D53611" w:rsidRDefault="00DC3FE5" w:rsidP="009967BA">
      <w:pPr>
        <w:rPr>
          <w:rFonts w:ascii="Arial" w:hAnsi="Arial" w:cs="Arial"/>
          <w:sz w:val="22"/>
          <w:szCs w:val="22"/>
        </w:rPr>
      </w:pPr>
      <w:r w:rsidRPr="00D53611">
        <w:rPr>
          <w:rFonts w:ascii="Arial" w:hAnsi="Arial" w:cs="Arial"/>
          <w:sz w:val="22"/>
          <w:szCs w:val="22"/>
        </w:rPr>
        <w:t xml:space="preserve">All applicants must ensure that they comply with all legal and insurance standards. </w:t>
      </w:r>
      <w:r w:rsidR="00387B90" w:rsidRPr="00D53611">
        <w:rPr>
          <w:rFonts w:ascii="Arial" w:hAnsi="Arial" w:cs="Arial"/>
          <w:sz w:val="22"/>
          <w:szCs w:val="22"/>
        </w:rPr>
        <w:t>Successful a</w:t>
      </w:r>
      <w:r w:rsidRPr="00D53611">
        <w:rPr>
          <w:rFonts w:ascii="Arial" w:hAnsi="Arial" w:cs="Arial"/>
          <w:sz w:val="22"/>
          <w:szCs w:val="22"/>
        </w:rPr>
        <w:t xml:space="preserve">pplicants will be asked to produce proof of public liability insurance (certificate of currency). </w:t>
      </w:r>
      <w:r w:rsidR="00C1703F" w:rsidRPr="00D53611">
        <w:rPr>
          <w:rFonts w:ascii="Arial" w:hAnsi="Arial" w:cs="Arial"/>
          <w:sz w:val="22"/>
          <w:szCs w:val="22"/>
        </w:rPr>
        <w:t xml:space="preserve">For any legal queries please check this website: </w:t>
      </w:r>
      <w:hyperlink r:id="rId13" w:history="1">
        <w:r w:rsidR="005F133D" w:rsidRPr="00D53611">
          <w:rPr>
            <w:rStyle w:val="Hyperlink"/>
            <w:rFonts w:ascii="Arial" w:hAnsi="Arial" w:cs="Arial"/>
            <w:color w:val="auto"/>
            <w:sz w:val="22"/>
            <w:szCs w:val="22"/>
          </w:rPr>
          <w:t>www.artslaw.com.au</w:t>
        </w:r>
      </w:hyperlink>
      <w:r w:rsidR="005F133D" w:rsidRPr="00D53611">
        <w:rPr>
          <w:rStyle w:val="Hyperlink"/>
          <w:rFonts w:ascii="Arial" w:hAnsi="Arial" w:cs="Arial"/>
          <w:color w:val="auto"/>
          <w:sz w:val="22"/>
          <w:szCs w:val="22"/>
          <w:u w:val="none"/>
        </w:rPr>
        <w:t>.</w:t>
      </w:r>
    </w:p>
    <w:p w:rsidR="001D3C41" w:rsidRPr="00D53611" w:rsidRDefault="001D3C41" w:rsidP="009967BA">
      <w:pPr>
        <w:pStyle w:val="BodyText3"/>
        <w:rPr>
          <w:rFonts w:cs="Arial"/>
          <w:b/>
          <w:color w:val="auto"/>
          <w:szCs w:val="22"/>
        </w:rPr>
      </w:pPr>
    </w:p>
    <w:p w:rsidR="005F3B72" w:rsidRPr="00D53611" w:rsidRDefault="005F3B72" w:rsidP="009967BA">
      <w:pPr>
        <w:pStyle w:val="BodyText3"/>
        <w:rPr>
          <w:rFonts w:cs="Arial"/>
          <w:b/>
          <w:color w:val="auto"/>
          <w:szCs w:val="22"/>
        </w:rPr>
      </w:pPr>
      <w:r w:rsidRPr="00D53611">
        <w:rPr>
          <w:rFonts w:cs="Arial"/>
          <w:b/>
          <w:color w:val="auto"/>
          <w:szCs w:val="22"/>
        </w:rPr>
        <w:t xml:space="preserve">Other </w:t>
      </w:r>
      <w:r w:rsidR="00DC7961" w:rsidRPr="00D53611">
        <w:rPr>
          <w:rFonts w:cs="Arial"/>
          <w:b/>
          <w:color w:val="auto"/>
          <w:szCs w:val="22"/>
        </w:rPr>
        <w:t>Legal Requirements</w:t>
      </w:r>
      <w:r w:rsidRPr="00D53611">
        <w:rPr>
          <w:rFonts w:cs="Arial"/>
          <w:b/>
          <w:color w:val="auto"/>
          <w:szCs w:val="22"/>
        </w:rPr>
        <w:t>:</w:t>
      </w:r>
    </w:p>
    <w:p w:rsidR="00D53611" w:rsidRPr="00D53611" w:rsidRDefault="00D53611" w:rsidP="00D53611">
      <w:pPr>
        <w:rPr>
          <w:rFonts w:ascii="Arial" w:hAnsi="Arial" w:cs="Arial"/>
          <w:sz w:val="22"/>
          <w:szCs w:val="22"/>
        </w:rPr>
      </w:pPr>
      <w:r w:rsidRPr="00D53611">
        <w:rPr>
          <w:rFonts w:ascii="Arial" w:hAnsi="Arial" w:cs="Arial"/>
          <w:sz w:val="22"/>
          <w:szCs w:val="22"/>
        </w:rPr>
        <w:t>Successful applicants will be expected to have robust policies and procedures in place regarding Child Safety and sexual harassment, bullying and misconduct that are clear, up to date and well promoted within the organisation.</w:t>
      </w:r>
    </w:p>
    <w:p w:rsidR="00D53611" w:rsidRPr="00D53611" w:rsidRDefault="00D53611" w:rsidP="00D53611">
      <w:pPr>
        <w:rPr>
          <w:rFonts w:ascii="Arial" w:hAnsi="Arial" w:cs="Arial"/>
          <w:sz w:val="22"/>
          <w:szCs w:val="22"/>
        </w:rPr>
      </w:pPr>
    </w:p>
    <w:p w:rsidR="005F3B72" w:rsidRPr="00D53611" w:rsidRDefault="005F3B72" w:rsidP="009967BA">
      <w:pPr>
        <w:pStyle w:val="BodyText3"/>
        <w:rPr>
          <w:rFonts w:cs="Arial"/>
          <w:color w:val="auto"/>
          <w:szCs w:val="22"/>
        </w:rPr>
      </w:pPr>
      <w:r w:rsidRPr="00D53611">
        <w:rPr>
          <w:rFonts w:cs="Arial"/>
          <w:color w:val="auto"/>
          <w:szCs w:val="22"/>
        </w:rPr>
        <w:t xml:space="preserve">Successful applicants must ensure they act with fairness and equity in all matters concerning staff recruitment and management for both paid and volunteer staff. </w:t>
      </w:r>
    </w:p>
    <w:p w:rsidR="005F3B72" w:rsidRPr="00D53611" w:rsidRDefault="005F3B72" w:rsidP="009967BA">
      <w:pPr>
        <w:pStyle w:val="BodyText3"/>
        <w:rPr>
          <w:rFonts w:cs="Arial"/>
          <w:color w:val="auto"/>
          <w:szCs w:val="22"/>
        </w:rPr>
      </w:pPr>
      <w:r w:rsidRPr="00D53611">
        <w:rPr>
          <w:rFonts w:cs="Arial"/>
          <w:color w:val="auto"/>
          <w:szCs w:val="22"/>
        </w:rPr>
        <w:t xml:space="preserve">Funded applicants are required to comply with </w:t>
      </w:r>
      <w:r w:rsidR="00387B90" w:rsidRPr="00D53611">
        <w:rPr>
          <w:rFonts w:cs="Arial"/>
          <w:color w:val="auto"/>
          <w:szCs w:val="22"/>
        </w:rPr>
        <w:t xml:space="preserve">all </w:t>
      </w:r>
      <w:r w:rsidRPr="00D53611">
        <w:rPr>
          <w:rFonts w:cs="Arial"/>
          <w:color w:val="auto"/>
          <w:szCs w:val="22"/>
        </w:rPr>
        <w:t xml:space="preserve">relevant </w:t>
      </w:r>
      <w:r w:rsidR="00387B90" w:rsidRPr="00D53611">
        <w:rPr>
          <w:rFonts w:cs="Arial"/>
          <w:color w:val="auto"/>
          <w:szCs w:val="22"/>
        </w:rPr>
        <w:t>legislation as well as Council policies.</w:t>
      </w:r>
    </w:p>
    <w:p w:rsidR="00387B90" w:rsidRPr="00D53611" w:rsidRDefault="007B111D" w:rsidP="00387B90">
      <w:pPr>
        <w:numPr>
          <w:ilvl w:val="0"/>
          <w:numId w:val="29"/>
        </w:numPr>
        <w:spacing w:before="120"/>
        <w:rPr>
          <w:rFonts w:ascii="Arial" w:hAnsi="Arial" w:cs="Arial"/>
          <w:sz w:val="22"/>
          <w:szCs w:val="22"/>
        </w:rPr>
      </w:pPr>
      <w:hyperlink r:id="rId14" w:history="1">
        <w:r w:rsidR="00387B90" w:rsidRPr="00D53611">
          <w:rPr>
            <w:rStyle w:val="Hyperlink"/>
            <w:rFonts w:ascii="Arial" w:hAnsi="Arial" w:cs="Arial"/>
            <w:sz w:val="22"/>
            <w:szCs w:val="22"/>
            <w:lang w:eastAsia="en-AU"/>
          </w:rPr>
          <w:t xml:space="preserve">City of Port Phillip Council Plan </w:t>
        </w:r>
        <w:bookmarkStart w:id="2" w:name="_Hlk510616847"/>
        <w:r w:rsidR="00387B90" w:rsidRPr="00D53611">
          <w:rPr>
            <w:rStyle w:val="Hyperlink"/>
            <w:rFonts w:ascii="Arial" w:hAnsi="Arial" w:cs="Arial"/>
            <w:sz w:val="22"/>
            <w:szCs w:val="22"/>
            <w:lang w:eastAsia="en-AU"/>
          </w:rPr>
          <w:t>2017-2027</w:t>
        </w:r>
        <w:bookmarkEnd w:id="2"/>
      </w:hyperlink>
      <w:r w:rsidR="00D53611">
        <w:rPr>
          <w:rFonts w:ascii="Arial" w:hAnsi="Arial" w:cs="Arial"/>
          <w:color w:val="000000"/>
          <w:sz w:val="22"/>
          <w:szCs w:val="22"/>
          <w:lang w:eastAsia="en-AU"/>
        </w:rPr>
        <w:t xml:space="preserve">  </w:t>
      </w:r>
    </w:p>
    <w:p w:rsidR="00387B90" w:rsidRPr="00D53611" w:rsidRDefault="007B111D" w:rsidP="00387B90">
      <w:pPr>
        <w:numPr>
          <w:ilvl w:val="0"/>
          <w:numId w:val="29"/>
        </w:numPr>
        <w:spacing w:before="120"/>
        <w:rPr>
          <w:rFonts w:ascii="Arial" w:hAnsi="Arial" w:cs="Arial"/>
          <w:sz w:val="22"/>
          <w:szCs w:val="22"/>
        </w:rPr>
      </w:pPr>
      <w:hyperlink r:id="rId15" w:history="1">
        <w:r w:rsidR="00387B90" w:rsidRPr="00D53611">
          <w:rPr>
            <w:rStyle w:val="Hyperlink"/>
            <w:rFonts w:ascii="Arial" w:hAnsi="Arial" w:cs="Arial"/>
            <w:sz w:val="22"/>
            <w:szCs w:val="22"/>
            <w:lang w:eastAsia="en-AU"/>
          </w:rPr>
          <w:t>Art and Soul: Creative and Prosperous City Strategy 2018-2022</w:t>
        </w:r>
      </w:hyperlink>
    </w:p>
    <w:p w:rsidR="00387B90" w:rsidRPr="00D53611" w:rsidRDefault="007B111D" w:rsidP="00387B90">
      <w:pPr>
        <w:numPr>
          <w:ilvl w:val="0"/>
          <w:numId w:val="29"/>
        </w:numPr>
        <w:spacing w:before="120"/>
        <w:rPr>
          <w:rFonts w:ascii="Arial" w:hAnsi="Arial" w:cs="Arial"/>
          <w:sz w:val="22"/>
          <w:szCs w:val="22"/>
        </w:rPr>
      </w:pPr>
      <w:hyperlink r:id="rId16" w:anchor="Municipal%20Public%20Health%20and%20Wellbeing%20Plan%202013%20-%202017" w:history="1">
        <w:r w:rsidR="00387B90" w:rsidRPr="00D53611">
          <w:rPr>
            <w:rStyle w:val="Hyperlink"/>
            <w:rFonts w:ascii="Arial" w:hAnsi="Arial" w:cs="Arial"/>
            <w:sz w:val="22"/>
            <w:szCs w:val="22"/>
            <w:lang w:eastAsia="en-AU"/>
          </w:rPr>
          <w:t xml:space="preserve">City of Port Phillip Health &amp; Wellbeing </w:t>
        </w:r>
        <w:r w:rsidR="00605FAD" w:rsidRPr="00D53611">
          <w:rPr>
            <w:rStyle w:val="Hyperlink"/>
            <w:rFonts w:ascii="Arial" w:hAnsi="Arial" w:cs="Arial"/>
            <w:sz w:val="22"/>
            <w:szCs w:val="22"/>
            <w:lang w:eastAsia="en-AU"/>
          </w:rPr>
          <w:t>Implementation Strategy</w:t>
        </w:r>
      </w:hyperlink>
    </w:p>
    <w:p w:rsidR="00387B90" w:rsidRPr="00D53611" w:rsidRDefault="00387B90" w:rsidP="00387B90">
      <w:pPr>
        <w:numPr>
          <w:ilvl w:val="0"/>
          <w:numId w:val="29"/>
        </w:numPr>
        <w:spacing w:before="120"/>
        <w:rPr>
          <w:rFonts w:ascii="Arial" w:hAnsi="Arial" w:cs="Arial"/>
          <w:sz w:val="22"/>
          <w:szCs w:val="22"/>
        </w:rPr>
      </w:pPr>
      <w:r w:rsidRPr="00D53611">
        <w:rPr>
          <w:rFonts w:ascii="Arial" w:hAnsi="Arial" w:cs="Arial"/>
          <w:sz w:val="22"/>
          <w:szCs w:val="22"/>
          <w:lang w:eastAsia="en-AU"/>
        </w:rPr>
        <w:t xml:space="preserve">Child Safe Standards - </w:t>
      </w:r>
      <w:hyperlink r:id="rId17" w:history="1">
        <w:r w:rsidRPr="00D53611">
          <w:rPr>
            <w:rStyle w:val="Hyperlink"/>
            <w:rFonts w:ascii="Arial" w:hAnsi="Arial" w:cs="Arial"/>
            <w:sz w:val="22"/>
            <w:szCs w:val="22"/>
            <w:lang w:eastAsia="en-AU"/>
          </w:rPr>
          <w:t>St</w:t>
        </w:r>
        <w:r w:rsidRPr="00D53611">
          <w:rPr>
            <w:rStyle w:val="Hyperlink"/>
            <w:rFonts w:ascii="Arial" w:hAnsi="Arial" w:cs="Arial"/>
            <w:sz w:val="22"/>
            <w:szCs w:val="22"/>
            <w:shd w:val="clear" w:color="auto" w:fill="FFFFFF"/>
          </w:rPr>
          <w:t>atement of Commitment to Child Safety 2017</w:t>
        </w:r>
      </w:hyperlink>
    </w:p>
    <w:p w:rsidR="00605FAD" w:rsidRPr="00D53611" w:rsidRDefault="007B111D" w:rsidP="00387B90">
      <w:pPr>
        <w:numPr>
          <w:ilvl w:val="0"/>
          <w:numId w:val="29"/>
        </w:numPr>
        <w:spacing w:before="120"/>
        <w:rPr>
          <w:rFonts w:ascii="Arial" w:hAnsi="Arial" w:cs="Arial"/>
          <w:sz w:val="22"/>
          <w:szCs w:val="22"/>
        </w:rPr>
      </w:pPr>
      <w:hyperlink r:id="rId18" w:history="1">
        <w:r w:rsidR="00605FAD" w:rsidRPr="00D53611">
          <w:rPr>
            <w:rStyle w:val="Hyperlink"/>
            <w:rFonts w:ascii="Arial" w:hAnsi="Arial" w:cs="Arial"/>
            <w:sz w:val="22"/>
            <w:szCs w:val="22"/>
            <w:shd w:val="clear" w:color="auto" w:fill="FFFFFF"/>
          </w:rPr>
          <w:t>Waste Management Strategy – Don’t Waste It!</w:t>
        </w:r>
      </w:hyperlink>
      <w:r w:rsidR="00D53611" w:rsidRPr="00D53611">
        <w:rPr>
          <w:rFonts w:ascii="Arial" w:hAnsi="Arial" w:cs="Arial"/>
          <w:color w:val="040000"/>
          <w:sz w:val="22"/>
          <w:szCs w:val="22"/>
          <w:shd w:val="clear" w:color="auto" w:fill="FFFFFF"/>
        </w:rPr>
        <w:t xml:space="preserve"> (draft as at August 2018)</w:t>
      </w:r>
    </w:p>
    <w:p w:rsidR="00387B90" w:rsidRPr="00D53611" w:rsidRDefault="007B111D" w:rsidP="00387B90">
      <w:pPr>
        <w:numPr>
          <w:ilvl w:val="0"/>
          <w:numId w:val="29"/>
        </w:numPr>
        <w:spacing w:before="120"/>
        <w:rPr>
          <w:rFonts w:ascii="Arial" w:hAnsi="Arial" w:cs="Arial"/>
          <w:sz w:val="22"/>
          <w:szCs w:val="22"/>
        </w:rPr>
      </w:pPr>
      <w:hyperlink r:id="rId19" w:history="1">
        <w:r w:rsidR="00387B90" w:rsidRPr="00D53611">
          <w:rPr>
            <w:rStyle w:val="Hyperlink"/>
            <w:rFonts w:ascii="Arial" w:hAnsi="Arial" w:cs="Arial"/>
            <w:sz w:val="22"/>
            <w:szCs w:val="22"/>
            <w:lang w:eastAsia="en-AU"/>
          </w:rPr>
          <w:t>City of Port Phillip Towards Zero</w:t>
        </w:r>
      </w:hyperlink>
      <w:r w:rsidR="00387B90" w:rsidRPr="00D53611">
        <w:rPr>
          <w:rFonts w:ascii="Arial" w:hAnsi="Arial" w:cs="Arial"/>
          <w:color w:val="000000"/>
          <w:sz w:val="22"/>
          <w:szCs w:val="22"/>
          <w:lang w:eastAsia="en-AU"/>
        </w:rPr>
        <w:t xml:space="preserve"> policy</w:t>
      </w:r>
    </w:p>
    <w:p w:rsidR="00387B90" w:rsidRPr="00D53611" w:rsidRDefault="00387B90">
      <w:pPr>
        <w:rPr>
          <w:rFonts w:ascii="Arial" w:hAnsi="Arial" w:cs="Arial"/>
          <w:b/>
          <w:color w:val="FF0000"/>
          <w:sz w:val="22"/>
          <w:szCs w:val="22"/>
        </w:rPr>
      </w:pPr>
    </w:p>
    <w:p w:rsidR="00C1703F" w:rsidRPr="00D53611" w:rsidRDefault="005F3B72" w:rsidP="009967BA">
      <w:pPr>
        <w:rPr>
          <w:rFonts w:ascii="Arial" w:hAnsi="Arial" w:cs="Arial"/>
          <w:b/>
          <w:sz w:val="22"/>
          <w:szCs w:val="22"/>
        </w:rPr>
      </w:pPr>
      <w:r w:rsidRPr="00D53611">
        <w:rPr>
          <w:rFonts w:ascii="Arial" w:hAnsi="Arial" w:cs="Arial"/>
          <w:b/>
          <w:sz w:val="22"/>
          <w:szCs w:val="22"/>
        </w:rPr>
        <w:t>Permits and Local Laws</w:t>
      </w:r>
    </w:p>
    <w:p w:rsidR="00CB0A52" w:rsidRPr="00D53611" w:rsidRDefault="005B73C5" w:rsidP="009967BA">
      <w:pPr>
        <w:pStyle w:val="BodyText3"/>
        <w:rPr>
          <w:color w:val="auto"/>
          <w:szCs w:val="22"/>
        </w:rPr>
      </w:pPr>
      <w:r w:rsidRPr="00D53611">
        <w:rPr>
          <w:color w:val="auto"/>
          <w:szCs w:val="22"/>
          <w:lang w:val="en-US"/>
        </w:rPr>
        <w:t>Events in Council venues or open spaces</w:t>
      </w:r>
      <w:r w:rsidRPr="00D53611">
        <w:rPr>
          <w:b/>
          <w:color w:val="auto"/>
          <w:szCs w:val="22"/>
          <w:lang w:val="en-US"/>
        </w:rPr>
        <w:t xml:space="preserve"> </w:t>
      </w:r>
      <w:r w:rsidRPr="00D53611">
        <w:rPr>
          <w:color w:val="auto"/>
          <w:szCs w:val="22"/>
          <w:lang w:val="en-US"/>
        </w:rPr>
        <w:t>(such as parks and foreshore) may need permits or hire agreements</w:t>
      </w:r>
      <w:r w:rsidRPr="00D53611">
        <w:rPr>
          <w:color w:val="auto"/>
          <w:szCs w:val="22"/>
        </w:rPr>
        <w:t>.  Applicants proposing p</w:t>
      </w:r>
      <w:r w:rsidR="00966A4D" w:rsidRPr="00D53611">
        <w:rPr>
          <w:color w:val="auto"/>
          <w:szCs w:val="22"/>
        </w:rPr>
        <w:t xml:space="preserve">rojects </w:t>
      </w:r>
      <w:r w:rsidR="005F3B72" w:rsidRPr="00D53611">
        <w:rPr>
          <w:color w:val="auto"/>
          <w:szCs w:val="22"/>
        </w:rPr>
        <w:t>which include</w:t>
      </w:r>
      <w:r w:rsidR="00D86C10" w:rsidRPr="00D53611">
        <w:rPr>
          <w:color w:val="auto"/>
          <w:szCs w:val="22"/>
        </w:rPr>
        <w:t xml:space="preserve"> </w:t>
      </w:r>
      <w:r w:rsidR="00297F4C" w:rsidRPr="00D53611">
        <w:rPr>
          <w:color w:val="auto"/>
          <w:szCs w:val="22"/>
        </w:rPr>
        <w:t xml:space="preserve">the </w:t>
      </w:r>
      <w:r w:rsidR="005F3B72" w:rsidRPr="00D53611">
        <w:rPr>
          <w:color w:val="auto"/>
          <w:szCs w:val="22"/>
        </w:rPr>
        <w:t>exhibition and installation of</w:t>
      </w:r>
      <w:r w:rsidR="008B636B" w:rsidRPr="00D53611">
        <w:rPr>
          <w:color w:val="auto"/>
          <w:szCs w:val="22"/>
        </w:rPr>
        <w:t xml:space="preserve"> artworks</w:t>
      </w:r>
      <w:r w:rsidR="005F3B72" w:rsidRPr="00D53611">
        <w:rPr>
          <w:color w:val="auto"/>
          <w:szCs w:val="22"/>
        </w:rPr>
        <w:t xml:space="preserve"> </w:t>
      </w:r>
      <w:r w:rsidR="005F3B72" w:rsidRPr="00D53611">
        <w:rPr>
          <w:b/>
          <w:color w:val="auto"/>
          <w:szCs w:val="22"/>
        </w:rPr>
        <w:t>or</w:t>
      </w:r>
      <w:r w:rsidR="005F3B72" w:rsidRPr="00D53611">
        <w:rPr>
          <w:color w:val="auto"/>
          <w:szCs w:val="22"/>
        </w:rPr>
        <w:t xml:space="preserve"> the building of temporary structures</w:t>
      </w:r>
      <w:r w:rsidR="00730F43" w:rsidRPr="00D53611">
        <w:rPr>
          <w:color w:val="auto"/>
          <w:szCs w:val="22"/>
        </w:rPr>
        <w:t>,</w:t>
      </w:r>
      <w:r w:rsidR="00297F4C" w:rsidRPr="00D53611">
        <w:rPr>
          <w:color w:val="auto"/>
          <w:szCs w:val="22"/>
        </w:rPr>
        <w:t xml:space="preserve"> </w:t>
      </w:r>
      <w:r w:rsidR="00ED381B" w:rsidRPr="00D53611">
        <w:rPr>
          <w:b/>
          <w:color w:val="auto"/>
          <w:szCs w:val="22"/>
        </w:rPr>
        <w:t>or</w:t>
      </w:r>
      <w:r w:rsidR="00966A4D" w:rsidRPr="00D53611">
        <w:rPr>
          <w:b/>
          <w:color w:val="auto"/>
          <w:szCs w:val="22"/>
        </w:rPr>
        <w:t xml:space="preserve"> </w:t>
      </w:r>
      <w:r w:rsidR="00966A4D" w:rsidRPr="00D53611">
        <w:rPr>
          <w:color w:val="auto"/>
          <w:szCs w:val="22"/>
        </w:rPr>
        <w:t>performances</w:t>
      </w:r>
      <w:r w:rsidR="00297F4C" w:rsidRPr="00D53611">
        <w:rPr>
          <w:color w:val="auto"/>
          <w:szCs w:val="22"/>
        </w:rPr>
        <w:t xml:space="preserve"> or </w:t>
      </w:r>
      <w:r w:rsidR="003E435C" w:rsidRPr="00D53611">
        <w:rPr>
          <w:color w:val="auto"/>
          <w:szCs w:val="22"/>
        </w:rPr>
        <w:t>events</w:t>
      </w:r>
      <w:r w:rsidR="00966A4D" w:rsidRPr="00D53611">
        <w:rPr>
          <w:color w:val="auto"/>
          <w:szCs w:val="22"/>
        </w:rPr>
        <w:t xml:space="preserve"> in </w:t>
      </w:r>
      <w:r w:rsidR="00ED381B" w:rsidRPr="00D53611">
        <w:rPr>
          <w:color w:val="auto"/>
          <w:szCs w:val="22"/>
        </w:rPr>
        <w:t>public and o</w:t>
      </w:r>
      <w:r w:rsidR="00966A4D" w:rsidRPr="00D53611">
        <w:rPr>
          <w:color w:val="auto"/>
          <w:szCs w:val="22"/>
        </w:rPr>
        <w:t xml:space="preserve">pen </w:t>
      </w:r>
      <w:r w:rsidR="00ED381B" w:rsidRPr="00D53611">
        <w:rPr>
          <w:color w:val="auto"/>
          <w:szCs w:val="22"/>
        </w:rPr>
        <w:t>sp</w:t>
      </w:r>
      <w:r w:rsidR="00966A4D" w:rsidRPr="00D53611">
        <w:rPr>
          <w:color w:val="auto"/>
          <w:szCs w:val="22"/>
        </w:rPr>
        <w:t>ace</w:t>
      </w:r>
      <w:r w:rsidR="00D86C10" w:rsidRPr="00D53611">
        <w:rPr>
          <w:color w:val="auto"/>
          <w:szCs w:val="22"/>
        </w:rPr>
        <w:t>,</w:t>
      </w:r>
      <w:r w:rsidR="00966A4D" w:rsidRPr="00D53611">
        <w:rPr>
          <w:color w:val="auto"/>
          <w:szCs w:val="22"/>
        </w:rPr>
        <w:t xml:space="preserve"> </w:t>
      </w:r>
      <w:r w:rsidR="00297F4C" w:rsidRPr="00D53611">
        <w:rPr>
          <w:color w:val="auto"/>
          <w:szCs w:val="22"/>
        </w:rPr>
        <w:t>may need</w:t>
      </w:r>
      <w:r w:rsidR="006B5066" w:rsidRPr="00D53611">
        <w:rPr>
          <w:color w:val="auto"/>
          <w:szCs w:val="22"/>
        </w:rPr>
        <w:t xml:space="preserve"> advice regarding </w:t>
      </w:r>
      <w:r w:rsidR="00D86C10" w:rsidRPr="00D53611">
        <w:rPr>
          <w:color w:val="auto"/>
          <w:szCs w:val="22"/>
        </w:rPr>
        <w:t>a</w:t>
      </w:r>
      <w:r w:rsidR="008B40C3" w:rsidRPr="00D53611">
        <w:rPr>
          <w:color w:val="auto"/>
          <w:szCs w:val="22"/>
        </w:rPr>
        <w:t xml:space="preserve"> </w:t>
      </w:r>
      <w:r w:rsidR="00C64FE0" w:rsidRPr="00D53611">
        <w:rPr>
          <w:color w:val="auto"/>
          <w:szCs w:val="22"/>
        </w:rPr>
        <w:t>permit</w:t>
      </w:r>
      <w:r w:rsidR="00D86C10" w:rsidRPr="00D53611">
        <w:rPr>
          <w:color w:val="auto"/>
          <w:szCs w:val="22"/>
        </w:rPr>
        <w:t xml:space="preserve"> application</w:t>
      </w:r>
      <w:r w:rsidR="00A06944" w:rsidRPr="00D53611">
        <w:rPr>
          <w:color w:val="auto"/>
          <w:szCs w:val="22"/>
        </w:rPr>
        <w:t xml:space="preserve"> prior to application submission.</w:t>
      </w:r>
    </w:p>
    <w:p w:rsidR="004E7392" w:rsidRPr="00D53611" w:rsidRDefault="004E7392" w:rsidP="009967BA">
      <w:pPr>
        <w:rPr>
          <w:rFonts w:ascii="Arial" w:hAnsi="Arial" w:cs="Arial"/>
          <w:sz w:val="22"/>
          <w:szCs w:val="22"/>
        </w:rPr>
      </w:pPr>
    </w:p>
    <w:p w:rsidR="00E8429B" w:rsidRPr="00D53611" w:rsidRDefault="00E8429B" w:rsidP="00E8429B">
      <w:pPr>
        <w:pStyle w:val="NormalWeb"/>
        <w:pBdr>
          <w:top w:val="single" w:sz="4" w:space="1" w:color="auto"/>
          <w:left w:val="single" w:sz="4" w:space="1" w:color="auto"/>
          <w:bottom w:val="single" w:sz="4" w:space="1" w:color="auto"/>
          <w:right w:val="single" w:sz="4" w:space="1" w:color="auto"/>
        </w:pBdr>
        <w:shd w:val="clear" w:color="auto" w:fill="F2F2F2" w:themeFill="background1" w:themeFillShade="F2"/>
        <w:spacing w:before="0" w:beforeAutospacing="0" w:after="0" w:afterAutospacing="0"/>
        <w:rPr>
          <w:rFonts w:ascii="Arial" w:hAnsi="Arial" w:cs="Arial"/>
          <w:b/>
        </w:rPr>
      </w:pPr>
      <w:r w:rsidRPr="00D53611">
        <w:rPr>
          <w:rFonts w:ascii="Arial" w:hAnsi="Arial" w:cs="Arial"/>
          <w:b/>
        </w:rPr>
        <w:t>Further information</w:t>
      </w:r>
    </w:p>
    <w:p w:rsidR="004E7392" w:rsidRPr="00E8429B" w:rsidRDefault="00EA7895" w:rsidP="00E8429B">
      <w:pPr>
        <w:pStyle w:val="NormalWeb"/>
        <w:pBdr>
          <w:top w:val="single" w:sz="4" w:space="1" w:color="auto"/>
          <w:left w:val="single" w:sz="4" w:space="1" w:color="auto"/>
          <w:bottom w:val="single" w:sz="4" w:space="1" w:color="auto"/>
          <w:right w:val="single" w:sz="4" w:space="1" w:color="auto"/>
        </w:pBdr>
        <w:shd w:val="clear" w:color="auto" w:fill="F2F2F2" w:themeFill="background1" w:themeFillShade="F2"/>
        <w:spacing w:before="0" w:beforeAutospacing="0" w:after="0" w:afterAutospacing="0"/>
        <w:rPr>
          <w:b/>
          <w:sz w:val="22"/>
          <w:szCs w:val="22"/>
        </w:rPr>
      </w:pPr>
      <w:r w:rsidRPr="00EA7895">
        <w:rPr>
          <w:sz w:val="22"/>
          <w:szCs w:val="22"/>
        </w:rPr>
        <w:t>Susan Strano 9209 6653 or Sharyn Dawson 9209 6165</w:t>
      </w:r>
      <w:r w:rsidRPr="00EA7895">
        <w:rPr>
          <w:b/>
          <w:sz w:val="22"/>
          <w:szCs w:val="22"/>
        </w:rPr>
        <w:t xml:space="preserve"> </w:t>
      </w:r>
      <w:hyperlink r:id="rId20" w:history="1">
        <w:r w:rsidRPr="00691E59">
          <w:rPr>
            <w:rStyle w:val="Hyperlink"/>
            <w:sz w:val="22"/>
            <w:szCs w:val="22"/>
          </w:rPr>
          <w:t>cdf@portphillip.vic.gov.au</w:t>
        </w:r>
      </w:hyperlink>
    </w:p>
    <w:sectPr w:rsidR="004E7392" w:rsidRPr="00E8429B">
      <w:headerReference w:type="default" r:id="rId21"/>
      <w:footerReference w:type="default" r:id="rId22"/>
      <w:pgSz w:w="11906" w:h="16838"/>
      <w:pgMar w:top="851" w:right="1559"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1E6" w:rsidRDefault="003321E6">
      <w:r>
        <w:separator/>
      </w:r>
    </w:p>
  </w:endnote>
  <w:endnote w:type="continuationSeparator" w:id="0">
    <w:p w:rsidR="003321E6" w:rsidRDefault="0033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1E6" w:rsidRDefault="003321E6" w:rsidP="000831D0">
    <w:pPr>
      <w:pStyle w:val="Footer"/>
      <w:pBdr>
        <w:top w:val="single" w:sz="4" w:space="1" w:color="auto"/>
      </w:pBdr>
      <w:rPr>
        <w:rStyle w:val="PageNumber"/>
      </w:rPr>
    </w:pPr>
    <w:r w:rsidRPr="008604BC">
      <w:rPr>
        <w:rStyle w:val="PageNumber"/>
        <w:rFonts w:ascii="Arial" w:hAnsi="Arial" w:cs="Arial"/>
        <w:i/>
        <w:iCs/>
        <w:color w:val="999999"/>
      </w:rPr>
      <w:t xml:space="preserve">City of Port Phillip – </w:t>
    </w:r>
    <w:r w:rsidR="00351785">
      <w:rPr>
        <w:rStyle w:val="PageNumber"/>
        <w:rFonts w:ascii="Arial" w:hAnsi="Arial" w:cs="Arial"/>
        <w:i/>
        <w:iCs/>
        <w:color w:val="999999"/>
      </w:rPr>
      <w:t>Key Organisations 2019 - 2021</w:t>
    </w:r>
    <w:r w:rsidRPr="008604BC">
      <w:rPr>
        <w:rStyle w:val="PageNumber"/>
        <w:rFonts w:ascii="Arial" w:hAnsi="Arial" w:cs="Arial"/>
        <w:i/>
        <w:iCs/>
        <w:color w:val="999999"/>
      </w:rPr>
      <w:t xml:space="preserve"> – Guidelines</w:t>
    </w:r>
    <w:r w:rsidRPr="008604BC">
      <w:rPr>
        <w:rStyle w:val="PageNumber"/>
        <w:rFonts w:ascii="Arial" w:hAnsi="Arial" w:cs="Arial"/>
        <w:i/>
        <w:iCs/>
        <w:color w:val="999999"/>
      </w:rPr>
      <w:tab/>
    </w:r>
    <w:r w:rsidRPr="008604BC">
      <w:rPr>
        <w:rStyle w:val="PageNumber"/>
        <w:rFonts w:ascii="Arial" w:hAnsi="Arial" w:cs="Arial"/>
        <w:i/>
        <w:iCs/>
        <w:color w:val="999999"/>
      </w:rPr>
      <w:fldChar w:fldCharType="begin"/>
    </w:r>
    <w:r w:rsidRPr="008604BC">
      <w:rPr>
        <w:rStyle w:val="PageNumber"/>
        <w:rFonts w:ascii="Arial" w:hAnsi="Arial" w:cs="Arial"/>
        <w:i/>
        <w:iCs/>
        <w:color w:val="999999"/>
      </w:rPr>
      <w:instrText xml:space="preserve"> PAGE </w:instrText>
    </w:r>
    <w:r w:rsidRPr="008604BC">
      <w:rPr>
        <w:rStyle w:val="PageNumber"/>
        <w:rFonts w:ascii="Arial" w:hAnsi="Arial" w:cs="Arial"/>
        <w:i/>
        <w:iCs/>
        <w:color w:val="999999"/>
      </w:rPr>
      <w:fldChar w:fldCharType="separate"/>
    </w:r>
    <w:r w:rsidR="007B111D">
      <w:rPr>
        <w:rStyle w:val="PageNumber"/>
        <w:rFonts w:ascii="Arial" w:hAnsi="Arial" w:cs="Arial"/>
        <w:i/>
        <w:iCs/>
        <w:noProof/>
        <w:color w:val="999999"/>
      </w:rPr>
      <w:t>4</w:t>
    </w:r>
    <w:r w:rsidRPr="008604BC">
      <w:rPr>
        <w:rStyle w:val="PageNumber"/>
        <w:rFonts w:ascii="Arial" w:hAnsi="Arial" w:cs="Arial"/>
        <w:i/>
        <w:iCs/>
        <w:color w:val="999999"/>
      </w:rPr>
      <w:fldChar w:fldCharType="end"/>
    </w:r>
    <w:r w:rsidRPr="008604BC">
      <w:rPr>
        <w:rStyle w:val="PageNumber"/>
        <w:rFonts w:ascii="Arial" w:hAnsi="Arial" w:cs="Arial"/>
        <w:i/>
        <w:iCs/>
        <w:color w:val="999999"/>
      </w:rPr>
      <w:t xml:space="preserve"> of </w:t>
    </w:r>
    <w:r w:rsidRPr="008604BC">
      <w:rPr>
        <w:rStyle w:val="PageNumber"/>
        <w:rFonts w:ascii="Arial" w:hAnsi="Arial" w:cs="Arial"/>
        <w:i/>
        <w:iCs/>
        <w:color w:val="999999"/>
      </w:rPr>
      <w:fldChar w:fldCharType="begin"/>
    </w:r>
    <w:r w:rsidRPr="008604BC">
      <w:rPr>
        <w:rStyle w:val="PageNumber"/>
        <w:rFonts w:ascii="Arial" w:hAnsi="Arial" w:cs="Arial"/>
        <w:i/>
        <w:iCs/>
        <w:color w:val="999999"/>
      </w:rPr>
      <w:instrText xml:space="preserve"> NUMPAGES </w:instrText>
    </w:r>
    <w:r w:rsidRPr="008604BC">
      <w:rPr>
        <w:rStyle w:val="PageNumber"/>
        <w:rFonts w:ascii="Arial" w:hAnsi="Arial" w:cs="Arial"/>
        <w:i/>
        <w:iCs/>
        <w:color w:val="999999"/>
      </w:rPr>
      <w:fldChar w:fldCharType="separate"/>
    </w:r>
    <w:r w:rsidR="007B111D">
      <w:rPr>
        <w:rStyle w:val="PageNumber"/>
        <w:rFonts w:ascii="Arial" w:hAnsi="Arial" w:cs="Arial"/>
        <w:i/>
        <w:iCs/>
        <w:noProof/>
        <w:color w:val="999999"/>
      </w:rPr>
      <w:t>4</w:t>
    </w:r>
    <w:r w:rsidRPr="008604BC">
      <w:rPr>
        <w:rStyle w:val="PageNumber"/>
        <w:rFonts w:ascii="Arial" w:hAnsi="Arial" w:cs="Arial"/>
        <w:i/>
        <w:iCs/>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1E6" w:rsidRDefault="003321E6">
      <w:r>
        <w:separator/>
      </w:r>
    </w:p>
  </w:footnote>
  <w:footnote w:type="continuationSeparator" w:id="0">
    <w:p w:rsidR="003321E6" w:rsidRDefault="00332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1E6" w:rsidRDefault="003321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05BA"/>
    <w:multiLevelType w:val="hybridMultilevel"/>
    <w:tmpl w:val="9C80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03684"/>
    <w:multiLevelType w:val="hybridMultilevel"/>
    <w:tmpl w:val="69708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46A3B"/>
    <w:multiLevelType w:val="hybridMultilevel"/>
    <w:tmpl w:val="3328F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D785C"/>
    <w:multiLevelType w:val="hybridMultilevel"/>
    <w:tmpl w:val="83829AC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4401B7"/>
    <w:multiLevelType w:val="hybridMultilevel"/>
    <w:tmpl w:val="296A45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A7042"/>
    <w:multiLevelType w:val="hybridMultilevel"/>
    <w:tmpl w:val="308249B8"/>
    <w:lvl w:ilvl="0" w:tplc="0EF67880">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6C0632"/>
    <w:multiLevelType w:val="hybridMultilevel"/>
    <w:tmpl w:val="A38A4C5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EF1EA2"/>
    <w:multiLevelType w:val="hybridMultilevel"/>
    <w:tmpl w:val="AF1C71E8"/>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7C7489C"/>
    <w:multiLevelType w:val="hybridMultilevel"/>
    <w:tmpl w:val="060AEF6E"/>
    <w:lvl w:ilvl="0" w:tplc="04090005">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DE2B26"/>
    <w:multiLevelType w:val="hybridMultilevel"/>
    <w:tmpl w:val="1B747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AB20FA"/>
    <w:multiLevelType w:val="hybridMultilevel"/>
    <w:tmpl w:val="99C6DC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474D5"/>
    <w:multiLevelType w:val="hybridMultilevel"/>
    <w:tmpl w:val="AC48CDCE"/>
    <w:lvl w:ilvl="0" w:tplc="04090005">
      <w:start w:val="1"/>
      <w:numFmt w:val="bullet"/>
      <w:lvlText w:val=""/>
      <w:lvlJc w:val="left"/>
      <w:pPr>
        <w:tabs>
          <w:tab w:val="num" w:pos="717"/>
        </w:tabs>
        <w:ind w:left="717" w:hanging="360"/>
      </w:pPr>
      <w:rPr>
        <w:rFonts w:ascii="Wingdings" w:hAnsi="Wingdings"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2" w15:restartNumberingAfterBreak="0">
    <w:nsid w:val="37306312"/>
    <w:multiLevelType w:val="hybridMultilevel"/>
    <w:tmpl w:val="8D22CB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24233B"/>
    <w:multiLevelType w:val="hybridMultilevel"/>
    <w:tmpl w:val="98B84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C03EBC"/>
    <w:multiLevelType w:val="hybridMultilevel"/>
    <w:tmpl w:val="6DD4BE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25CDC"/>
    <w:multiLevelType w:val="hybridMultilevel"/>
    <w:tmpl w:val="4EB4E44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A13329"/>
    <w:multiLevelType w:val="hybridMultilevel"/>
    <w:tmpl w:val="D868CF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03889"/>
    <w:multiLevelType w:val="hybridMultilevel"/>
    <w:tmpl w:val="599C3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601092"/>
    <w:multiLevelType w:val="hybridMultilevel"/>
    <w:tmpl w:val="E7F43D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991BD7"/>
    <w:multiLevelType w:val="hybridMultilevel"/>
    <w:tmpl w:val="AB928D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C02D60"/>
    <w:multiLevelType w:val="hybridMultilevel"/>
    <w:tmpl w:val="102815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432106"/>
    <w:multiLevelType w:val="hybridMultilevel"/>
    <w:tmpl w:val="FB4AD0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9051C8"/>
    <w:multiLevelType w:val="hybridMultilevel"/>
    <w:tmpl w:val="6F4044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987610"/>
    <w:multiLevelType w:val="hybridMultilevel"/>
    <w:tmpl w:val="CAE6742E"/>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72EB6C75"/>
    <w:multiLevelType w:val="hybridMultilevel"/>
    <w:tmpl w:val="168202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C1C05"/>
    <w:multiLevelType w:val="hybridMultilevel"/>
    <w:tmpl w:val="56C892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D618AB"/>
    <w:multiLevelType w:val="hybridMultilevel"/>
    <w:tmpl w:val="3E884204"/>
    <w:lvl w:ilvl="0" w:tplc="0C090001">
      <w:start w:val="1"/>
      <w:numFmt w:val="bullet"/>
      <w:lvlText w:val=""/>
      <w:lvlJc w:val="left"/>
      <w:pPr>
        <w:ind w:left="720" w:hanging="360"/>
      </w:pPr>
      <w:rPr>
        <w:rFonts w:ascii="Symbol" w:hAnsi="Symbo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630FE6"/>
    <w:multiLevelType w:val="multilevel"/>
    <w:tmpl w:val="50CAE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61339"/>
    <w:multiLevelType w:val="hybridMultilevel"/>
    <w:tmpl w:val="65CC9C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8"/>
  </w:num>
  <w:num w:numId="4">
    <w:abstractNumId w:val="25"/>
  </w:num>
  <w:num w:numId="5">
    <w:abstractNumId w:val="22"/>
  </w:num>
  <w:num w:numId="6">
    <w:abstractNumId w:val="7"/>
  </w:num>
  <w:num w:numId="7">
    <w:abstractNumId w:val="11"/>
  </w:num>
  <w:num w:numId="8">
    <w:abstractNumId w:val="12"/>
  </w:num>
  <w:num w:numId="9">
    <w:abstractNumId w:val="19"/>
  </w:num>
  <w:num w:numId="10">
    <w:abstractNumId w:val="10"/>
  </w:num>
  <w:num w:numId="11">
    <w:abstractNumId w:val="9"/>
  </w:num>
  <w:num w:numId="12">
    <w:abstractNumId w:val="24"/>
  </w:num>
  <w:num w:numId="13">
    <w:abstractNumId w:val="18"/>
  </w:num>
  <w:num w:numId="14">
    <w:abstractNumId w:val="23"/>
  </w:num>
  <w:num w:numId="15">
    <w:abstractNumId w:val="1"/>
  </w:num>
  <w:num w:numId="16">
    <w:abstractNumId w:val="15"/>
  </w:num>
  <w:num w:numId="17">
    <w:abstractNumId w:val="4"/>
  </w:num>
  <w:num w:numId="18">
    <w:abstractNumId w:val="14"/>
  </w:num>
  <w:num w:numId="19">
    <w:abstractNumId w:val="21"/>
  </w:num>
  <w:num w:numId="20">
    <w:abstractNumId w:val="28"/>
  </w:num>
  <w:num w:numId="21">
    <w:abstractNumId w:val="3"/>
  </w:num>
  <w:num w:numId="22">
    <w:abstractNumId w:val="6"/>
  </w:num>
  <w:num w:numId="23">
    <w:abstractNumId w:val="0"/>
  </w:num>
  <w:num w:numId="24">
    <w:abstractNumId w:val="27"/>
  </w:num>
  <w:num w:numId="25">
    <w:abstractNumId w:val="13"/>
  </w:num>
  <w:num w:numId="26">
    <w:abstractNumId w:val="17"/>
  </w:num>
  <w:num w:numId="27">
    <w:abstractNumId w:val="2"/>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7"/>
    <w:rsid w:val="00001981"/>
    <w:rsid w:val="00022321"/>
    <w:rsid w:val="000227F8"/>
    <w:rsid w:val="000236DE"/>
    <w:rsid w:val="000248FF"/>
    <w:rsid w:val="000448CA"/>
    <w:rsid w:val="00045454"/>
    <w:rsid w:val="0005675E"/>
    <w:rsid w:val="00056761"/>
    <w:rsid w:val="00062F33"/>
    <w:rsid w:val="00071838"/>
    <w:rsid w:val="00080134"/>
    <w:rsid w:val="00082E42"/>
    <w:rsid w:val="000831D0"/>
    <w:rsid w:val="00084CE5"/>
    <w:rsid w:val="00095B31"/>
    <w:rsid w:val="00096E82"/>
    <w:rsid w:val="000A18B4"/>
    <w:rsid w:val="000B55FE"/>
    <w:rsid w:val="000C306C"/>
    <w:rsid w:val="000D5D46"/>
    <w:rsid w:val="000E2040"/>
    <w:rsid w:val="000E2C24"/>
    <w:rsid w:val="000E5F48"/>
    <w:rsid w:val="000F3AD7"/>
    <w:rsid w:val="000F4466"/>
    <w:rsid w:val="000F4639"/>
    <w:rsid w:val="000F6E3B"/>
    <w:rsid w:val="00104105"/>
    <w:rsid w:val="00110003"/>
    <w:rsid w:val="001132CA"/>
    <w:rsid w:val="00117F7A"/>
    <w:rsid w:val="00120004"/>
    <w:rsid w:val="001208BD"/>
    <w:rsid w:val="00120A02"/>
    <w:rsid w:val="0012608A"/>
    <w:rsid w:val="001308CB"/>
    <w:rsid w:val="00131084"/>
    <w:rsid w:val="00135373"/>
    <w:rsid w:val="001365F4"/>
    <w:rsid w:val="00147337"/>
    <w:rsid w:val="00152631"/>
    <w:rsid w:val="00160999"/>
    <w:rsid w:val="00164AA7"/>
    <w:rsid w:val="00180723"/>
    <w:rsid w:val="00181971"/>
    <w:rsid w:val="00185FFC"/>
    <w:rsid w:val="00194F0D"/>
    <w:rsid w:val="001A5763"/>
    <w:rsid w:val="001A593D"/>
    <w:rsid w:val="001B1A1D"/>
    <w:rsid w:val="001B75B1"/>
    <w:rsid w:val="001D1D85"/>
    <w:rsid w:val="001D3C41"/>
    <w:rsid w:val="001D54DB"/>
    <w:rsid w:val="001D70DB"/>
    <w:rsid w:val="001E1DED"/>
    <w:rsid w:val="001F6B6A"/>
    <w:rsid w:val="002012A1"/>
    <w:rsid w:val="00206B3A"/>
    <w:rsid w:val="00213FEB"/>
    <w:rsid w:val="00217337"/>
    <w:rsid w:val="0022095D"/>
    <w:rsid w:val="002220C0"/>
    <w:rsid w:val="002256AB"/>
    <w:rsid w:val="00227BD2"/>
    <w:rsid w:val="00234751"/>
    <w:rsid w:val="00240B42"/>
    <w:rsid w:val="00243680"/>
    <w:rsid w:val="00243759"/>
    <w:rsid w:val="00243E1A"/>
    <w:rsid w:val="00245BE5"/>
    <w:rsid w:val="002462E7"/>
    <w:rsid w:val="00247B12"/>
    <w:rsid w:val="00253077"/>
    <w:rsid w:val="00254B1F"/>
    <w:rsid w:val="0026089B"/>
    <w:rsid w:val="00261D31"/>
    <w:rsid w:val="00264B25"/>
    <w:rsid w:val="002658FD"/>
    <w:rsid w:val="00274B01"/>
    <w:rsid w:val="002759B2"/>
    <w:rsid w:val="00286047"/>
    <w:rsid w:val="00295FF4"/>
    <w:rsid w:val="0029757A"/>
    <w:rsid w:val="00297F4C"/>
    <w:rsid w:val="002A3626"/>
    <w:rsid w:val="002A54D6"/>
    <w:rsid w:val="002B1B14"/>
    <w:rsid w:val="002B23EF"/>
    <w:rsid w:val="002B282F"/>
    <w:rsid w:val="002B37DA"/>
    <w:rsid w:val="002B4C2C"/>
    <w:rsid w:val="002B6CBF"/>
    <w:rsid w:val="002C28AA"/>
    <w:rsid w:val="002C551A"/>
    <w:rsid w:val="002D4477"/>
    <w:rsid w:val="002D61C9"/>
    <w:rsid w:val="002D7046"/>
    <w:rsid w:val="002E425C"/>
    <w:rsid w:val="002E4A99"/>
    <w:rsid w:val="002E6FD9"/>
    <w:rsid w:val="002F1099"/>
    <w:rsid w:val="002F3985"/>
    <w:rsid w:val="002F7E60"/>
    <w:rsid w:val="0030145D"/>
    <w:rsid w:val="00302F5E"/>
    <w:rsid w:val="003042F4"/>
    <w:rsid w:val="00304594"/>
    <w:rsid w:val="00317323"/>
    <w:rsid w:val="003213F4"/>
    <w:rsid w:val="00326968"/>
    <w:rsid w:val="003321E6"/>
    <w:rsid w:val="003376CD"/>
    <w:rsid w:val="0034309D"/>
    <w:rsid w:val="003468EA"/>
    <w:rsid w:val="00351785"/>
    <w:rsid w:val="003647A9"/>
    <w:rsid w:val="00365D72"/>
    <w:rsid w:val="00367CB8"/>
    <w:rsid w:val="00377A7D"/>
    <w:rsid w:val="0038054B"/>
    <w:rsid w:val="00381A85"/>
    <w:rsid w:val="003832A6"/>
    <w:rsid w:val="00383F01"/>
    <w:rsid w:val="003856F7"/>
    <w:rsid w:val="0038594E"/>
    <w:rsid w:val="00387B90"/>
    <w:rsid w:val="0039144A"/>
    <w:rsid w:val="00391AE5"/>
    <w:rsid w:val="003A09F4"/>
    <w:rsid w:val="003A2934"/>
    <w:rsid w:val="003A5403"/>
    <w:rsid w:val="003B1405"/>
    <w:rsid w:val="003C2593"/>
    <w:rsid w:val="003C58F5"/>
    <w:rsid w:val="003C6B3E"/>
    <w:rsid w:val="003D3529"/>
    <w:rsid w:val="003E1CE7"/>
    <w:rsid w:val="003E435C"/>
    <w:rsid w:val="003F58E6"/>
    <w:rsid w:val="00404ED9"/>
    <w:rsid w:val="00407143"/>
    <w:rsid w:val="004124A6"/>
    <w:rsid w:val="004149A4"/>
    <w:rsid w:val="004163D7"/>
    <w:rsid w:val="004237CB"/>
    <w:rsid w:val="00424204"/>
    <w:rsid w:val="0043665F"/>
    <w:rsid w:val="004454F0"/>
    <w:rsid w:val="00455213"/>
    <w:rsid w:val="00456465"/>
    <w:rsid w:val="00457E5F"/>
    <w:rsid w:val="00461435"/>
    <w:rsid w:val="004768CF"/>
    <w:rsid w:val="004773B6"/>
    <w:rsid w:val="0048644B"/>
    <w:rsid w:val="00486E94"/>
    <w:rsid w:val="00490370"/>
    <w:rsid w:val="0049090F"/>
    <w:rsid w:val="00490C06"/>
    <w:rsid w:val="004A16A8"/>
    <w:rsid w:val="004B3BC8"/>
    <w:rsid w:val="004C0F9D"/>
    <w:rsid w:val="004D057D"/>
    <w:rsid w:val="004E7392"/>
    <w:rsid w:val="004E7847"/>
    <w:rsid w:val="004F7AA0"/>
    <w:rsid w:val="00500CF5"/>
    <w:rsid w:val="005117F5"/>
    <w:rsid w:val="0051398C"/>
    <w:rsid w:val="00523FCC"/>
    <w:rsid w:val="005251E6"/>
    <w:rsid w:val="00527800"/>
    <w:rsid w:val="0053159A"/>
    <w:rsid w:val="00533E72"/>
    <w:rsid w:val="00540EFF"/>
    <w:rsid w:val="005468F2"/>
    <w:rsid w:val="005475BF"/>
    <w:rsid w:val="00553371"/>
    <w:rsid w:val="00562DB4"/>
    <w:rsid w:val="00567312"/>
    <w:rsid w:val="005858B7"/>
    <w:rsid w:val="00590AFE"/>
    <w:rsid w:val="005A4426"/>
    <w:rsid w:val="005B73C5"/>
    <w:rsid w:val="005C1A65"/>
    <w:rsid w:val="005C5906"/>
    <w:rsid w:val="005D76A6"/>
    <w:rsid w:val="005F133D"/>
    <w:rsid w:val="005F3B72"/>
    <w:rsid w:val="005F4B9D"/>
    <w:rsid w:val="005F7A01"/>
    <w:rsid w:val="006004F0"/>
    <w:rsid w:val="00602AC9"/>
    <w:rsid w:val="00605FAD"/>
    <w:rsid w:val="00612C67"/>
    <w:rsid w:val="006200D4"/>
    <w:rsid w:val="006329F9"/>
    <w:rsid w:val="00632F66"/>
    <w:rsid w:val="0063410A"/>
    <w:rsid w:val="00634FB9"/>
    <w:rsid w:val="0064038B"/>
    <w:rsid w:val="00653B21"/>
    <w:rsid w:val="006721F8"/>
    <w:rsid w:val="00680BF1"/>
    <w:rsid w:val="006837B1"/>
    <w:rsid w:val="0069121A"/>
    <w:rsid w:val="0069205E"/>
    <w:rsid w:val="00692CB5"/>
    <w:rsid w:val="00693D77"/>
    <w:rsid w:val="00697205"/>
    <w:rsid w:val="006B325C"/>
    <w:rsid w:val="006B3663"/>
    <w:rsid w:val="006B5066"/>
    <w:rsid w:val="006C1889"/>
    <w:rsid w:val="006C1F87"/>
    <w:rsid w:val="006C2D2D"/>
    <w:rsid w:val="006D3181"/>
    <w:rsid w:val="006E4997"/>
    <w:rsid w:val="006F1925"/>
    <w:rsid w:val="006F61DF"/>
    <w:rsid w:val="006F6CAE"/>
    <w:rsid w:val="00705BB9"/>
    <w:rsid w:val="00713D6C"/>
    <w:rsid w:val="007230B3"/>
    <w:rsid w:val="007248A4"/>
    <w:rsid w:val="00725E0B"/>
    <w:rsid w:val="00730F43"/>
    <w:rsid w:val="007351F9"/>
    <w:rsid w:val="007364A0"/>
    <w:rsid w:val="00737E89"/>
    <w:rsid w:val="00753E03"/>
    <w:rsid w:val="0077182E"/>
    <w:rsid w:val="00783302"/>
    <w:rsid w:val="007907E7"/>
    <w:rsid w:val="00790EE9"/>
    <w:rsid w:val="00794AB8"/>
    <w:rsid w:val="007A3195"/>
    <w:rsid w:val="007A632D"/>
    <w:rsid w:val="007A7D51"/>
    <w:rsid w:val="007B111D"/>
    <w:rsid w:val="007C16D7"/>
    <w:rsid w:val="007C7FD2"/>
    <w:rsid w:val="007D0B5D"/>
    <w:rsid w:val="007E7DBE"/>
    <w:rsid w:val="00803223"/>
    <w:rsid w:val="00803B6C"/>
    <w:rsid w:val="00804E97"/>
    <w:rsid w:val="00805842"/>
    <w:rsid w:val="00810DDE"/>
    <w:rsid w:val="00831CC6"/>
    <w:rsid w:val="008322CB"/>
    <w:rsid w:val="00834C47"/>
    <w:rsid w:val="008375E1"/>
    <w:rsid w:val="00846CF4"/>
    <w:rsid w:val="00854209"/>
    <w:rsid w:val="008604BC"/>
    <w:rsid w:val="00863EE2"/>
    <w:rsid w:val="008741FE"/>
    <w:rsid w:val="008A1B73"/>
    <w:rsid w:val="008B2B2A"/>
    <w:rsid w:val="008B40C3"/>
    <w:rsid w:val="008B5A46"/>
    <w:rsid w:val="008B5D93"/>
    <w:rsid w:val="008B636B"/>
    <w:rsid w:val="008C58AA"/>
    <w:rsid w:val="008D4461"/>
    <w:rsid w:val="008D5225"/>
    <w:rsid w:val="008D566E"/>
    <w:rsid w:val="008F15B7"/>
    <w:rsid w:val="0090774F"/>
    <w:rsid w:val="00923069"/>
    <w:rsid w:val="00923F5A"/>
    <w:rsid w:val="00926C1A"/>
    <w:rsid w:val="00933158"/>
    <w:rsid w:val="00936E41"/>
    <w:rsid w:val="0094291A"/>
    <w:rsid w:val="00954F06"/>
    <w:rsid w:val="009553BC"/>
    <w:rsid w:val="00955498"/>
    <w:rsid w:val="009627A4"/>
    <w:rsid w:val="00964B4B"/>
    <w:rsid w:val="00966A4D"/>
    <w:rsid w:val="0098539C"/>
    <w:rsid w:val="00987818"/>
    <w:rsid w:val="009933BD"/>
    <w:rsid w:val="009967BA"/>
    <w:rsid w:val="009971C2"/>
    <w:rsid w:val="009B0910"/>
    <w:rsid w:val="009B0A67"/>
    <w:rsid w:val="009C2419"/>
    <w:rsid w:val="009C4496"/>
    <w:rsid w:val="009C4894"/>
    <w:rsid w:val="009C4C50"/>
    <w:rsid w:val="009D0BDC"/>
    <w:rsid w:val="009D10D4"/>
    <w:rsid w:val="009D25D3"/>
    <w:rsid w:val="009D50F8"/>
    <w:rsid w:val="009D6EE2"/>
    <w:rsid w:val="009E6B81"/>
    <w:rsid w:val="009F2658"/>
    <w:rsid w:val="009F5CF7"/>
    <w:rsid w:val="00A008D5"/>
    <w:rsid w:val="00A04098"/>
    <w:rsid w:val="00A06944"/>
    <w:rsid w:val="00A108D4"/>
    <w:rsid w:val="00A20116"/>
    <w:rsid w:val="00A21577"/>
    <w:rsid w:val="00A2555C"/>
    <w:rsid w:val="00A40D0C"/>
    <w:rsid w:val="00A41B10"/>
    <w:rsid w:val="00A44BE6"/>
    <w:rsid w:val="00A54D97"/>
    <w:rsid w:val="00A55604"/>
    <w:rsid w:val="00A624BC"/>
    <w:rsid w:val="00A73389"/>
    <w:rsid w:val="00A74AE6"/>
    <w:rsid w:val="00A839DB"/>
    <w:rsid w:val="00AA5A77"/>
    <w:rsid w:val="00AB2666"/>
    <w:rsid w:val="00AB4191"/>
    <w:rsid w:val="00AB537A"/>
    <w:rsid w:val="00AC12F5"/>
    <w:rsid w:val="00AC7125"/>
    <w:rsid w:val="00AD1816"/>
    <w:rsid w:val="00B00A35"/>
    <w:rsid w:val="00B0101C"/>
    <w:rsid w:val="00B01D8B"/>
    <w:rsid w:val="00B14775"/>
    <w:rsid w:val="00B31658"/>
    <w:rsid w:val="00B32BDE"/>
    <w:rsid w:val="00B33166"/>
    <w:rsid w:val="00B3339A"/>
    <w:rsid w:val="00B50615"/>
    <w:rsid w:val="00B62978"/>
    <w:rsid w:val="00B702C9"/>
    <w:rsid w:val="00B83134"/>
    <w:rsid w:val="00B97135"/>
    <w:rsid w:val="00BA3013"/>
    <w:rsid w:val="00BB0170"/>
    <w:rsid w:val="00BB08BB"/>
    <w:rsid w:val="00BB0A85"/>
    <w:rsid w:val="00BB4E85"/>
    <w:rsid w:val="00BD0D18"/>
    <w:rsid w:val="00BD0DFD"/>
    <w:rsid w:val="00BD4AAB"/>
    <w:rsid w:val="00BE67F1"/>
    <w:rsid w:val="00BF1C35"/>
    <w:rsid w:val="00BF31CD"/>
    <w:rsid w:val="00BF5BF9"/>
    <w:rsid w:val="00C05184"/>
    <w:rsid w:val="00C06E5F"/>
    <w:rsid w:val="00C1165F"/>
    <w:rsid w:val="00C16F3E"/>
    <w:rsid w:val="00C1703F"/>
    <w:rsid w:val="00C1789D"/>
    <w:rsid w:val="00C2072D"/>
    <w:rsid w:val="00C25933"/>
    <w:rsid w:val="00C333D5"/>
    <w:rsid w:val="00C368D8"/>
    <w:rsid w:val="00C43B50"/>
    <w:rsid w:val="00C46FE3"/>
    <w:rsid w:val="00C52702"/>
    <w:rsid w:val="00C554A1"/>
    <w:rsid w:val="00C64FE0"/>
    <w:rsid w:val="00C75DE9"/>
    <w:rsid w:val="00C775B6"/>
    <w:rsid w:val="00C829F2"/>
    <w:rsid w:val="00C95AB6"/>
    <w:rsid w:val="00CA7E68"/>
    <w:rsid w:val="00CB09AB"/>
    <w:rsid w:val="00CB0A52"/>
    <w:rsid w:val="00CB166E"/>
    <w:rsid w:val="00CB525A"/>
    <w:rsid w:val="00CC5563"/>
    <w:rsid w:val="00CD0DED"/>
    <w:rsid w:val="00CD29E2"/>
    <w:rsid w:val="00CD5281"/>
    <w:rsid w:val="00CE1204"/>
    <w:rsid w:val="00CE7010"/>
    <w:rsid w:val="00D00E5E"/>
    <w:rsid w:val="00D02F08"/>
    <w:rsid w:val="00D03E59"/>
    <w:rsid w:val="00D11513"/>
    <w:rsid w:val="00D16BA4"/>
    <w:rsid w:val="00D26023"/>
    <w:rsid w:val="00D41982"/>
    <w:rsid w:val="00D53611"/>
    <w:rsid w:val="00D626B4"/>
    <w:rsid w:val="00D711DE"/>
    <w:rsid w:val="00D73879"/>
    <w:rsid w:val="00D767B1"/>
    <w:rsid w:val="00D77F99"/>
    <w:rsid w:val="00D80C99"/>
    <w:rsid w:val="00D8352C"/>
    <w:rsid w:val="00D86C10"/>
    <w:rsid w:val="00D96121"/>
    <w:rsid w:val="00D96587"/>
    <w:rsid w:val="00D96D0F"/>
    <w:rsid w:val="00DA3A7E"/>
    <w:rsid w:val="00DA3B9E"/>
    <w:rsid w:val="00DB174E"/>
    <w:rsid w:val="00DB3BD6"/>
    <w:rsid w:val="00DB72A4"/>
    <w:rsid w:val="00DC3FE5"/>
    <w:rsid w:val="00DC7961"/>
    <w:rsid w:val="00DE49CF"/>
    <w:rsid w:val="00DE5CFB"/>
    <w:rsid w:val="00DE7B75"/>
    <w:rsid w:val="00DF4894"/>
    <w:rsid w:val="00DF4909"/>
    <w:rsid w:val="00DF72AE"/>
    <w:rsid w:val="00E0613B"/>
    <w:rsid w:val="00E07D66"/>
    <w:rsid w:val="00E114E7"/>
    <w:rsid w:val="00E156E4"/>
    <w:rsid w:val="00E17CE6"/>
    <w:rsid w:val="00E25EAC"/>
    <w:rsid w:val="00E33CBF"/>
    <w:rsid w:val="00E347E9"/>
    <w:rsid w:val="00E60891"/>
    <w:rsid w:val="00E7615B"/>
    <w:rsid w:val="00E8009C"/>
    <w:rsid w:val="00E80FA2"/>
    <w:rsid w:val="00E8429B"/>
    <w:rsid w:val="00E86549"/>
    <w:rsid w:val="00E92191"/>
    <w:rsid w:val="00E97646"/>
    <w:rsid w:val="00E97D1A"/>
    <w:rsid w:val="00EA166D"/>
    <w:rsid w:val="00EA7895"/>
    <w:rsid w:val="00EB48A8"/>
    <w:rsid w:val="00EB65CE"/>
    <w:rsid w:val="00EB7666"/>
    <w:rsid w:val="00EC326C"/>
    <w:rsid w:val="00EC4DB5"/>
    <w:rsid w:val="00ED2574"/>
    <w:rsid w:val="00ED381B"/>
    <w:rsid w:val="00ED5749"/>
    <w:rsid w:val="00EF0454"/>
    <w:rsid w:val="00F01F63"/>
    <w:rsid w:val="00F028A9"/>
    <w:rsid w:val="00F12226"/>
    <w:rsid w:val="00F17DFB"/>
    <w:rsid w:val="00F23B26"/>
    <w:rsid w:val="00F24276"/>
    <w:rsid w:val="00F275B4"/>
    <w:rsid w:val="00F30632"/>
    <w:rsid w:val="00F30F7F"/>
    <w:rsid w:val="00F33DA9"/>
    <w:rsid w:val="00F356F4"/>
    <w:rsid w:val="00F40FAA"/>
    <w:rsid w:val="00F45199"/>
    <w:rsid w:val="00F46A1E"/>
    <w:rsid w:val="00F517DB"/>
    <w:rsid w:val="00F56E84"/>
    <w:rsid w:val="00F60630"/>
    <w:rsid w:val="00F72F48"/>
    <w:rsid w:val="00F83C98"/>
    <w:rsid w:val="00F915BB"/>
    <w:rsid w:val="00F93AAB"/>
    <w:rsid w:val="00F9754B"/>
    <w:rsid w:val="00FB2AF1"/>
    <w:rsid w:val="00FB5680"/>
    <w:rsid w:val="00FC3084"/>
    <w:rsid w:val="00FD1AA2"/>
    <w:rsid w:val="00FE06AF"/>
    <w:rsid w:val="00FE41D9"/>
    <w:rsid w:val="00FF3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C62DB34A-F793-463C-A7F7-9518451A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56F7"/>
    <w:rPr>
      <w:lang w:eastAsia="en-US"/>
    </w:rPr>
  </w:style>
  <w:style w:type="paragraph" w:styleId="Heading1">
    <w:name w:val="heading 1"/>
    <w:basedOn w:val="Normal"/>
    <w:next w:val="Normal"/>
    <w:qFormat/>
    <w:rsid w:val="003856F7"/>
    <w:pPr>
      <w:keepNext/>
      <w:outlineLvl w:val="0"/>
    </w:pPr>
    <w:rPr>
      <w:rFonts w:ascii="Arial" w:hAnsi="Arial"/>
      <w:b/>
      <w:bCs/>
      <w:sz w:val="22"/>
    </w:rPr>
  </w:style>
  <w:style w:type="paragraph" w:styleId="Heading2">
    <w:name w:val="heading 2"/>
    <w:basedOn w:val="Normal"/>
    <w:next w:val="Normal"/>
    <w:qFormat/>
    <w:rsid w:val="003856F7"/>
    <w:pPr>
      <w:keepNext/>
      <w:outlineLvl w:val="1"/>
    </w:pPr>
    <w:rPr>
      <w:rFonts w:ascii="Arial" w:hAnsi="Arial" w:cs="Arial"/>
      <w:b/>
      <w:sz w:val="24"/>
    </w:rPr>
  </w:style>
  <w:style w:type="paragraph" w:styleId="Heading3">
    <w:name w:val="heading 3"/>
    <w:basedOn w:val="Normal"/>
    <w:next w:val="Normal"/>
    <w:qFormat/>
    <w:rsid w:val="003856F7"/>
    <w:pPr>
      <w:keepNext/>
      <w:outlineLvl w:val="2"/>
    </w:pPr>
    <w:rPr>
      <w:rFonts w:ascii="Arial" w:hAnsi="Arial" w:cs="Arial"/>
      <w:b/>
      <w:sz w:val="28"/>
    </w:rPr>
  </w:style>
  <w:style w:type="paragraph" w:styleId="Heading4">
    <w:name w:val="heading 4"/>
    <w:basedOn w:val="Normal"/>
    <w:next w:val="Normal"/>
    <w:qFormat/>
    <w:rsid w:val="003856F7"/>
    <w:pPr>
      <w:keepNext/>
      <w:outlineLvl w:val="3"/>
    </w:pPr>
    <w:rPr>
      <w:rFonts w:ascii="Arial" w:hAnsi="Arial" w:cs="Arial"/>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56F7"/>
    <w:pPr>
      <w:tabs>
        <w:tab w:val="center" w:pos="4153"/>
        <w:tab w:val="right" w:pos="8306"/>
      </w:tabs>
    </w:pPr>
  </w:style>
  <w:style w:type="paragraph" w:styleId="Footer">
    <w:name w:val="footer"/>
    <w:basedOn w:val="Normal"/>
    <w:rsid w:val="003856F7"/>
    <w:pPr>
      <w:tabs>
        <w:tab w:val="center" w:pos="4153"/>
        <w:tab w:val="right" w:pos="8306"/>
      </w:tabs>
    </w:pPr>
  </w:style>
  <w:style w:type="paragraph" w:styleId="BodyText">
    <w:name w:val="Body Text"/>
    <w:basedOn w:val="Normal"/>
    <w:rsid w:val="003856F7"/>
    <w:rPr>
      <w:rFonts w:ascii="Arial" w:hAnsi="Arial"/>
      <w:sz w:val="22"/>
    </w:rPr>
  </w:style>
  <w:style w:type="paragraph" w:styleId="BodyText2">
    <w:name w:val="Body Text 2"/>
    <w:basedOn w:val="Normal"/>
    <w:rsid w:val="003856F7"/>
    <w:rPr>
      <w:rFonts w:ascii="Arial" w:hAnsi="Arial"/>
      <w:b/>
      <w:bCs/>
      <w:sz w:val="22"/>
    </w:rPr>
  </w:style>
  <w:style w:type="paragraph" w:styleId="NormalWeb">
    <w:name w:val="Normal (Web)"/>
    <w:basedOn w:val="Normal"/>
    <w:rsid w:val="003856F7"/>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rsid w:val="003856F7"/>
    <w:rPr>
      <w:rFonts w:ascii="Arial" w:hAnsi="Arial"/>
      <w:color w:val="FF0000"/>
      <w:sz w:val="22"/>
    </w:rPr>
  </w:style>
  <w:style w:type="character" w:styleId="PageNumber">
    <w:name w:val="page number"/>
    <w:basedOn w:val="DefaultParagraphFont"/>
    <w:rsid w:val="003856F7"/>
  </w:style>
  <w:style w:type="character" w:styleId="Strong">
    <w:name w:val="Strong"/>
    <w:qFormat/>
    <w:rsid w:val="003856F7"/>
    <w:rPr>
      <w:b/>
      <w:bCs/>
    </w:rPr>
  </w:style>
  <w:style w:type="paragraph" w:styleId="BodyTextIndent">
    <w:name w:val="Body Text Indent"/>
    <w:basedOn w:val="Normal"/>
    <w:rsid w:val="003856F7"/>
    <w:pPr>
      <w:ind w:left="-567"/>
    </w:pPr>
    <w:rPr>
      <w:rFonts w:ascii="Arial" w:hAnsi="Arial" w:cs="Arial"/>
      <w:sz w:val="22"/>
    </w:rPr>
  </w:style>
  <w:style w:type="character" w:styleId="Hyperlink">
    <w:name w:val="Hyperlink"/>
    <w:rsid w:val="003856F7"/>
    <w:rPr>
      <w:color w:val="0000FF"/>
      <w:u w:val="single"/>
    </w:rPr>
  </w:style>
  <w:style w:type="character" w:styleId="FollowedHyperlink">
    <w:name w:val="FollowedHyperlink"/>
    <w:rsid w:val="00D73879"/>
    <w:rPr>
      <w:color w:val="800080"/>
      <w:u w:val="single"/>
    </w:rPr>
  </w:style>
  <w:style w:type="paragraph" w:styleId="BalloonText">
    <w:name w:val="Balloon Text"/>
    <w:basedOn w:val="Normal"/>
    <w:semiHidden/>
    <w:rsid w:val="003A2934"/>
    <w:rPr>
      <w:rFonts w:ascii="Tahoma" w:hAnsi="Tahoma" w:cs="Tahoma"/>
      <w:sz w:val="16"/>
      <w:szCs w:val="16"/>
    </w:rPr>
  </w:style>
  <w:style w:type="paragraph" w:styleId="EndnoteText">
    <w:name w:val="endnote text"/>
    <w:basedOn w:val="Normal"/>
    <w:link w:val="EndnoteTextChar"/>
    <w:rsid w:val="00486E94"/>
  </w:style>
  <w:style w:type="character" w:customStyle="1" w:styleId="EndnoteTextChar">
    <w:name w:val="Endnote Text Char"/>
    <w:link w:val="EndnoteText"/>
    <w:rsid w:val="00486E94"/>
    <w:rPr>
      <w:lang w:eastAsia="en-US"/>
    </w:rPr>
  </w:style>
  <w:style w:type="character" w:styleId="EndnoteReference">
    <w:name w:val="endnote reference"/>
    <w:rsid w:val="00486E94"/>
    <w:rPr>
      <w:vertAlign w:val="superscript"/>
    </w:rPr>
  </w:style>
  <w:style w:type="paragraph" w:styleId="FootnoteText">
    <w:name w:val="footnote text"/>
    <w:basedOn w:val="Normal"/>
    <w:link w:val="FootnoteTextChar"/>
    <w:rsid w:val="002B282F"/>
  </w:style>
  <w:style w:type="character" w:customStyle="1" w:styleId="FootnoteTextChar">
    <w:name w:val="Footnote Text Char"/>
    <w:link w:val="FootnoteText"/>
    <w:rsid w:val="002B282F"/>
    <w:rPr>
      <w:lang w:eastAsia="en-US"/>
    </w:rPr>
  </w:style>
  <w:style w:type="character" w:styleId="FootnoteReference">
    <w:name w:val="footnote reference"/>
    <w:rsid w:val="002B282F"/>
    <w:rPr>
      <w:vertAlign w:val="superscript"/>
    </w:rPr>
  </w:style>
  <w:style w:type="character" w:styleId="UnresolvedMention">
    <w:name w:val="Unresolved Mention"/>
    <w:basedOn w:val="DefaultParagraphFont"/>
    <w:uiPriority w:val="99"/>
    <w:semiHidden/>
    <w:unhideWhenUsed/>
    <w:rsid w:val="00E86549"/>
    <w:rPr>
      <w:color w:val="808080"/>
      <w:shd w:val="clear" w:color="auto" w:fill="E6E6E6"/>
    </w:rPr>
  </w:style>
  <w:style w:type="paragraph" w:styleId="ListParagraph">
    <w:name w:val="List Paragraph"/>
    <w:basedOn w:val="Normal"/>
    <w:uiPriority w:val="34"/>
    <w:qFormat/>
    <w:rsid w:val="00351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92742">
      <w:bodyDiv w:val="1"/>
      <w:marLeft w:val="0"/>
      <w:marRight w:val="0"/>
      <w:marTop w:val="0"/>
      <w:marBottom w:val="0"/>
      <w:divBdr>
        <w:top w:val="none" w:sz="0" w:space="0" w:color="auto"/>
        <w:left w:val="none" w:sz="0" w:space="0" w:color="auto"/>
        <w:bottom w:val="none" w:sz="0" w:space="0" w:color="auto"/>
        <w:right w:val="none" w:sz="0" w:space="0" w:color="auto"/>
      </w:divBdr>
    </w:div>
    <w:div w:id="711657091">
      <w:bodyDiv w:val="1"/>
      <w:marLeft w:val="0"/>
      <w:marRight w:val="0"/>
      <w:marTop w:val="0"/>
      <w:marBottom w:val="0"/>
      <w:divBdr>
        <w:top w:val="none" w:sz="0" w:space="0" w:color="auto"/>
        <w:left w:val="none" w:sz="0" w:space="0" w:color="auto"/>
        <w:bottom w:val="none" w:sz="0" w:space="0" w:color="auto"/>
        <w:right w:val="none" w:sz="0" w:space="0" w:color="auto"/>
      </w:divBdr>
      <w:divsChild>
        <w:div w:id="1954553963">
          <w:marLeft w:val="0"/>
          <w:marRight w:val="0"/>
          <w:marTop w:val="0"/>
          <w:marBottom w:val="0"/>
          <w:divBdr>
            <w:top w:val="none" w:sz="0" w:space="0" w:color="auto"/>
            <w:left w:val="none" w:sz="0" w:space="0" w:color="auto"/>
            <w:bottom w:val="none" w:sz="0" w:space="0" w:color="auto"/>
            <w:right w:val="none" w:sz="0" w:space="0" w:color="auto"/>
          </w:divBdr>
          <w:divsChild>
            <w:div w:id="221186001">
              <w:marLeft w:val="0"/>
              <w:marRight w:val="0"/>
              <w:marTop w:val="0"/>
              <w:marBottom w:val="0"/>
              <w:divBdr>
                <w:top w:val="none" w:sz="0" w:space="0" w:color="auto"/>
                <w:left w:val="none" w:sz="0" w:space="0" w:color="auto"/>
                <w:bottom w:val="none" w:sz="0" w:space="0" w:color="auto"/>
                <w:right w:val="none" w:sz="0" w:space="0" w:color="auto"/>
              </w:divBdr>
              <w:divsChild>
                <w:div w:id="673453975">
                  <w:marLeft w:val="0"/>
                  <w:marRight w:val="0"/>
                  <w:marTop w:val="0"/>
                  <w:marBottom w:val="0"/>
                  <w:divBdr>
                    <w:top w:val="none" w:sz="0" w:space="0" w:color="auto"/>
                    <w:left w:val="none" w:sz="0" w:space="0" w:color="auto"/>
                    <w:bottom w:val="none" w:sz="0" w:space="0" w:color="auto"/>
                    <w:right w:val="none" w:sz="0" w:space="0" w:color="auto"/>
                  </w:divBdr>
                  <w:divsChild>
                    <w:div w:id="1325086525">
                      <w:marLeft w:val="0"/>
                      <w:marRight w:val="210"/>
                      <w:marTop w:val="0"/>
                      <w:marBottom w:val="0"/>
                      <w:divBdr>
                        <w:top w:val="none" w:sz="0" w:space="0" w:color="auto"/>
                        <w:left w:val="none" w:sz="0" w:space="0" w:color="auto"/>
                        <w:bottom w:val="none" w:sz="0" w:space="0" w:color="auto"/>
                        <w:right w:val="none" w:sz="0" w:space="0" w:color="auto"/>
                      </w:divBdr>
                      <w:divsChild>
                        <w:div w:id="18709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28673">
      <w:bodyDiv w:val="1"/>
      <w:marLeft w:val="0"/>
      <w:marRight w:val="0"/>
      <w:marTop w:val="0"/>
      <w:marBottom w:val="0"/>
      <w:divBdr>
        <w:top w:val="none" w:sz="0" w:space="0" w:color="auto"/>
        <w:left w:val="none" w:sz="0" w:space="0" w:color="auto"/>
        <w:bottom w:val="none" w:sz="0" w:space="0" w:color="auto"/>
        <w:right w:val="none" w:sz="0" w:space="0" w:color="auto"/>
      </w:divBdr>
    </w:div>
    <w:div w:id="1262758676">
      <w:bodyDiv w:val="1"/>
      <w:marLeft w:val="0"/>
      <w:marRight w:val="0"/>
      <w:marTop w:val="0"/>
      <w:marBottom w:val="0"/>
      <w:divBdr>
        <w:top w:val="none" w:sz="0" w:space="0" w:color="auto"/>
        <w:left w:val="none" w:sz="0" w:space="0" w:color="auto"/>
        <w:bottom w:val="none" w:sz="0" w:space="0" w:color="auto"/>
        <w:right w:val="none" w:sz="0" w:space="0" w:color="auto"/>
      </w:divBdr>
    </w:div>
    <w:div w:id="1406608741">
      <w:bodyDiv w:val="1"/>
      <w:marLeft w:val="0"/>
      <w:marRight w:val="0"/>
      <w:marTop w:val="0"/>
      <w:marBottom w:val="0"/>
      <w:divBdr>
        <w:top w:val="none" w:sz="0" w:space="0" w:color="auto"/>
        <w:left w:val="none" w:sz="0" w:space="0" w:color="auto"/>
        <w:bottom w:val="none" w:sz="0" w:space="0" w:color="auto"/>
        <w:right w:val="none" w:sz="0" w:space="0" w:color="auto"/>
      </w:divBdr>
    </w:div>
    <w:div w:id="170709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sstrano\AppData\Local\Microsoft\Windows\Temporary%20Internet%20Files\Content.Outlook\2NGMWJGY\www.artslaw.com.au" TargetMode="External"/><Relationship Id="rId18" Type="http://schemas.openxmlformats.org/officeDocument/2006/relationships/hyperlink" Target="https://haveyoursay.portphillip.vic.gov.au/dont-waste-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df@portphillip.vic.gov.au" TargetMode="External"/><Relationship Id="rId17" Type="http://schemas.openxmlformats.org/officeDocument/2006/relationships/hyperlink" Target="http://www.portphillip.vic.gov.au/child-safe-standards.htm" TargetMode="External"/><Relationship Id="rId2" Type="http://schemas.openxmlformats.org/officeDocument/2006/relationships/numbering" Target="numbering.xml"/><Relationship Id="rId16" Type="http://schemas.openxmlformats.org/officeDocument/2006/relationships/hyperlink" Target="http://www.portphillip.vic.gov.au/health_and_wellbeing_plan.htm" TargetMode="External"/><Relationship Id="rId20" Type="http://schemas.openxmlformats.org/officeDocument/2006/relationships/hyperlink" Target="mailto:cdf@portphilli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phillip.vic.gov.au/funds_grant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phillip.vic.gov.au/art-soul-strategy.htm" TargetMode="External"/><Relationship Id="rId23" Type="http://schemas.openxmlformats.org/officeDocument/2006/relationships/fontTable" Target="fontTable.xml"/><Relationship Id="rId10" Type="http://schemas.openxmlformats.org/officeDocument/2006/relationships/hyperlink" Target="mailto:cdf@portphillip.vic.gov.au" TargetMode="External"/><Relationship Id="rId19" Type="http://schemas.openxmlformats.org/officeDocument/2006/relationships/hyperlink" Target="http://www.portphillip.vic.gov.au/Toward_Zero_Strategy.pdf" TargetMode="External"/><Relationship Id="rId4" Type="http://schemas.openxmlformats.org/officeDocument/2006/relationships/settings" Target="settings.xml"/><Relationship Id="rId9" Type="http://schemas.openxmlformats.org/officeDocument/2006/relationships/hyperlink" Target="http://www.portphillip.vic.gov.au/art-soul-strategy.htm" TargetMode="External"/><Relationship Id="rId14" Type="http://schemas.openxmlformats.org/officeDocument/2006/relationships/hyperlink" Target="http://www.portphillip.vic.gov.au/council_plan_budget.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99FB-CA05-4891-80E6-D05EA4AA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9000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2007/08 Cultural Development Fund</vt:lpstr>
    </vt:vector>
  </TitlesOfParts>
  <Company>City of Port Phillip</Company>
  <LinksUpToDate>false</LinksUpToDate>
  <CharactersWithSpaces>10341</CharactersWithSpaces>
  <SharedDoc>false</SharedDoc>
  <HLinks>
    <vt:vector size="90" baseType="variant">
      <vt:variant>
        <vt:i4>983080</vt:i4>
      </vt:variant>
      <vt:variant>
        <vt:i4>42</vt:i4>
      </vt:variant>
      <vt:variant>
        <vt:i4>0</vt:i4>
      </vt:variant>
      <vt:variant>
        <vt:i4>5</vt:i4>
      </vt:variant>
      <vt:variant>
        <vt:lpwstr>mailto:sdawson@portphillip.vic.gov.au</vt:lpwstr>
      </vt:variant>
      <vt:variant>
        <vt:lpwstr/>
      </vt:variant>
      <vt:variant>
        <vt:i4>3014723</vt:i4>
      </vt:variant>
      <vt:variant>
        <vt:i4>39</vt:i4>
      </vt:variant>
      <vt:variant>
        <vt:i4>0</vt:i4>
      </vt:variant>
      <vt:variant>
        <vt:i4>5</vt:i4>
      </vt:variant>
      <vt:variant>
        <vt:lpwstr>http://www.portphillip.vic.gov.au/art_spaces.htm</vt:lpwstr>
      </vt:variant>
      <vt:variant>
        <vt:lpwstr/>
      </vt:variant>
      <vt:variant>
        <vt:i4>2097222</vt:i4>
      </vt:variant>
      <vt:variant>
        <vt:i4>36</vt:i4>
      </vt:variant>
      <vt:variant>
        <vt:i4>0</vt:i4>
      </vt:variant>
      <vt:variant>
        <vt:i4>5</vt:i4>
      </vt:variant>
      <vt:variant>
        <vt:lpwstr>http://www.portphillip.vic.gov.au/venue_hire.htm</vt:lpwstr>
      </vt:variant>
      <vt:variant>
        <vt:lpwstr/>
      </vt:variant>
      <vt:variant>
        <vt:i4>7602197</vt:i4>
      </vt:variant>
      <vt:variant>
        <vt:i4>33</vt:i4>
      </vt:variant>
      <vt:variant>
        <vt:i4>0</vt:i4>
      </vt:variant>
      <vt:variant>
        <vt:i4>5</vt:i4>
      </vt:variant>
      <vt:variant>
        <vt:lpwstr>http://www.portphillip.vic.gov.au/the_gallery.htm</vt:lpwstr>
      </vt:variant>
      <vt:variant>
        <vt:lpwstr/>
      </vt:variant>
      <vt:variant>
        <vt:i4>3473514</vt:i4>
      </vt:variant>
      <vt:variant>
        <vt:i4>30</vt:i4>
      </vt:variant>
      <vt:variant>
        <vt:i4>0</vt:i4>
      </vt:variant>
      <vt:variant>
        <vt:i4>5</vt:i4>
      </vt:variant>
      <vt:variant>
        <vt:lpwstr>http://www.portphillip.vic.gov.au/town_hall_hire.htm</vt:lpwstr>
      </vt:variant>
      <vt:variant>
        <vt:lpwstr/>
      </vt:variant>
      <vt:variant>
        <vt:i4>6750293</vt:i4>
      </vt:variant>
      <vt:variant>
        <vt:i4>27</vt:i4>
      </vt:variant>
      <vt:variant>
        <vt:i4>0</vt:i4>
      </vt:variant>
      <vt:variant>
        <vt:i4>5</vt:i4>
      </vt:variant>
      <vt:variant>
        <vt:lpwstr>mailto:devpermits@portphillip.vic.gov.au</vt:lpwstr>
      </vt:variant>
      <vt:variant>
        <vt:lpwstr/>
      </vt:variant>
      <vt:variant>
        <vt:i4>786474</vt:i4>
      </vt:variant>
      <vt:variant>
        <vt:i4>24</vt:i4>
      </vt:variant>
      <vt:variant>
        <vt:i4>0</vt:i4>
      </vt:variant>
      <vt:variant>
        <vt:i4>5</vt:i4>
      </vt:variant>
      <vt:variant>
        <vt:lpwstr>mailto:helpbuilding@portphillip.vic.gov.au</vt:lpwstr>
      </vt:variant>
      <vt:variant>
        <vt:lpwstr/>
      </vt:variant>
      <vt:variant>
        <vt:i4>1835071</vt:i4>
      </vt:variant>
      <vt:variant>
        <vt:i4>21</vt:i4>
      </vt:variant>
      <vt:variant>
        <vt:i4>0</vt:i4>
      </vt:variant>
      <vt:variant>
        <vt:i4>5</vt:i4>
      </vt:variant>
      <vt:variant>
        <vt:lpwstr>mailto:planhelp@portphillip.vic.gov.au</vt:lpwstr>
      </vt:variant>
      <vt:variant>
        <vt:lpwstr/>
      </vt:variant>
      <vt:variant>
        <vt:i4>1376292</vt:i4>
      </vt:variant>
      <vt:variant>
        <vt:i4>18</vt:i4>
      </vt:variant>
      <vt:variant>
        <vt:i4>0</vt:i4>
      </vt:variant>
      <vt:variant>
        <vt:i4>5</vt:i4>
      </vt:variant>
      <vt:variant>
        <vt:lpwstr>mailto:stkhall@portphillip.vic.gov.au</vt:lpwstr>
      </vt:variant>
      <vt:variant>
        <vt:lpwstr/>
      </vt:variant>
      <vt:variant>
        <vt:i4>6750288</vt:i4>
      </vt:variant>
      <vt:variant>
        <vt:i4>15</vt:i4>
      </vt:variant>
      <vt:variant>
        <vt:i4>0</vt:i4>
      </vt:variant>
      <vt:variant>
        <vt:i4>5</vt:i4>
      </vt:variant>
      <vt:variant>
        <vt:lpwstr>mailto:jhall@portphillip.vic.gov.au</vt:lpwstr>
      </vt:variant>
      <vt:variant>
        <vt:lpwstr/>
      </vt:variant>
      <vt:variant>
        <vt:i4>6619178</vt:i4>
      </vt:variant>
      <vt:variant>
        <vt:i4>12</vt:i4>
      </vt:variant>
      <vt:variant>
        <vt:i4>0</vt:i4>
      </vt:variant>
      <vt:variant>
        <vt:i4>5</vt:i4>
      </vt:variant>
      <vt:variant>
        <vt:lpwstr>http://www.artslaw.com.au/</vt:lpwstr>
      </vt:variant>
      <vt:variant>
        <vt:lpwstr/>
      </vt:variant>
      <vt:variant>
        <vt:i4>7995454</vt:i4>
      </vt:variant>
      <vt:variant>
        <vt:i4>9</vt:i4>
      </vt:variant>
      <vt:variant>
        <vt:i4>0</vt:i4>
      </vt:variant>
      <vt:variant>
        <vt:i4>5</vt:i4>
      </vt:variant>
      <vt:variant>
        <vt:lpwstr>http://www.ato.gov.au/</vt:lpwstr>
      </vt:variant>
      <vt:variant>
        <vt:lpwstr/>
      </vt:variant>
      <vt:variant>
        <vt:i4>7667740</vt:i4>
      </vt:variant>
      <vt:variant>
        <vt:i4>6</vt:i4>
      </vt:variant>
      <vt:variant>
        <vt:i4>0</vt:i4>
      </vt:variant>
      <vt:variant>
        <vt:i4>5</vt:i4>
      </vt:variant>
      <vt:variant>
        <vt:lpwstr>http://www.arts.vic.gov.au/content/Public/Funding_Programs/Information_for_All_Applicants/Auspiced_Applications.aspx</vt:lpwstr>
      </vt:variant>
      <vt:variant>
        <vt:lpwstr/>
      </vt:variant>
      <vt:variant>
        <vt:i4>7798817</vt:i4>
      </vt:variant>
      <vt:variant>
        <vt:i4>3</vt:i4>
      </vt:variant>
      <vt:variant>
        <vt:i4>0</vt:i4>
      </vt:variant>
      <vt:variant>
        <vt:i4>5</vt:i4>
      </vt:variant>
      <vt:variant>
        <vt:lpwstr>http://www.portphillip.vic.gov.au/council_funding_opps.htm</vt:lpwstr>
      </vt:variant>
      <vt:variant>
        <vt:lpwstr/>
      </vt:variant>
      <vt:variant>
        <vt:i4>983080</vt:i4>
      </vt:variant>
      <vt:variant>
        <vt:i4>0</vt:i4>
      </vt:variant>
      <vt:variant>
        <vt:i4>0</vt:i4>
      </vt:variant>
      <vt:variant>
        <vt:i4>5</vt:i4>
      </vt:variant>
      <vt:variant>
        <vt:lpwstr>mailto:sdawson@portphillip.vic.gov.au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2007/08 Cultural Development Fund</dc:title>
  <dc:subject/>
  <dc:creator>Registered Employees</dc:creator>
  <cp:keywords/>
  <dc:description/>
  <cp:lastModifiedBy>Sharyn Dawson</cp:lastModifiedBy>
  <cp:revision>2</cp:revision>
  <cp:lastPrinted>2018-08-14T09:04:00Z</cp:lastPrinted>
  <dcterms:created xsi:type="dcterms:W3CDTF">2019-06-22T01:21:00Z</dcterms:created>
  <dcterms:modified xsi:type="dcterms:W3CDTF">2019-06-22T01:21:00Z</dcterms:modified>
</cp:coreProperties>
</file>