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B4D87" w14:textId="77777777" w:rsidR="00C93386" w:rsidRPr="00087C59" w:rsidRDefault="00C93386" w:rsidP="00087C59">
      <w:pPr>
        <w:pStyle w:val="Title"/>
      </w:pPr>
      <w:r w:rsidRPr="00087C59">
        <w:t>Quarterly Declaration of Councillor Expenses</w:t>
      </w:r>
    </w:p>
    <w:p w14:paraId="0D8A3513" w14:textId="497AA418" w:rsidR="00C93386" w:rsidRPr="00C93386" w:rsidRDefault="00EF7B3A" w:rsidP="00C93386">
      <w:pPr>
        <w:tabs>
          <w:tab w:val="clear" w:pos="8931"/>
        </w:tabs>
        <w:spacing w:after="0"/>
        <w:rPr>
          <w:b/>
        </w:rPr>
      </w:pPr>
      <w:r>
        <w:rPr>
          <w:b/>
        </w:rPr>
        <w:t>1</w:t>
      </w:r>
      <w:r w:rsidR="00791C8A">
        <w:rPr>
          <w:b/>
        </w:rPr>
        <w:t xml:space="preserve"> </w:t>
      </w:r>
      <w:r w:rsidR="00487B67">
        <w:rPr>
          <w:b/>
        </w:rPr>
        <w:t xml:space="preserve">July </w:t>
      </w:r>
      <w:r w:rsidR="00791C8A">
        <w:rPr>
          <w:b/>
        </w:rPr>
        <w:t>2020</w:t>
      </w:r>
      <w:r w:rsidR="00FC04DD">
        <w:rPr>
          <w:b/>
        </w:rPr>
        <w:t xml:space="preserve"> – </w:t>
      </w:r>
      <w:r w:rsidR="00906B24">
        <w:rPr>
          <w:b/>
        </w:rPr>
        <w:t>24</w:t>
      </w:r>
      <w:r>
        <w:rPr>
          <w:b/>
        </w:rPr>
        <w:t xml:space="preserve"> </w:t>
      </w:r>
      <w:r w:rsidR="00906B24">
        <w:rPr>
          <w:b/>
        </w:rPr>
        <w:t xml:space="preserve">October </w:t>
      </w:r>
      <w:r w:rsidR="00791C8A">
        <w:rPr>
          <w:b/>
        </w:rPr>
        <w:t>2020</w:t>
      </w:r>
      <w:r w:rsidR="00906B24">
        <w:rPr>
          <w:b/>
        </w:rPr>
        <w:t xml:space="preserve"> (end of Council term)</w:t>
      </w:r>
    </w:p>
    <w:p w14:paraId="0A22C54A" w14:textId="77777777" w:rsidR="00C93386" w:rsidRDefault="00C93386" w:rsidP="00C93386">
      <w:pPr>
        <w:pStyle w:val="Heading1"/>
      </w:pPr>
      <w:r>
        <w:t xml:space="preserve">Councillor Allowances and Expenses </w:t>
      </w:r>
    </w:p>
    <w:p w14:paraId="72F761E0" w14:textId="77777777" w:rsidR="00C93386" w:rsidRDefault="00C93386" w:rsidP="00C93386">
      <w:r>
        <w:t xml:space="preserve">The following pages set out the expenses incurred by each Councillor in the following categories: </w:t>
      </w:r>
    </w:p>
    <w:p w14:paraId="1772BED8" w14:textId="77777777" w:rsidR="00C93386" w:rsidRDefault="00C93386" w:rsidP="00C93386">
      <w:r>
        <w:t xml:space="preserve">Councillor Allowance includes statutory allowances for the Mayor and Councillors, inclusive of a provision paid in recognition of the fact that Councillors do not receive superannuation. </w:t>
      </w:r>
    </w:p>
    <w:p w14:paraId="281030AC" w14:textId="77777777" w:rsidR="00C93386" w:rsidRDefault="00C93386" w:rsidP="00C93386">
      <w:r>
        <w:t>Conference and Training includes any registration fees, accommodation and meal costs associated with attendance or participation in conferences, training or professional development programs.</w:t>
      </w:r>
    </w:p>
    <w:p w14:paraId="102805E9" w14:textId="77777777" w:rsidR="00C93386" w:rsidRDefault="00C93386" w:rsidP="00C93386">
      <w:r>
        <w:t>Travel includes cabcharge / taxi fares, Mayoral vehicle at standard charge out rate, public transport / myki costs, airfares, rail and bicycle reimbursements associated with Council business related travel.</w:t>
      </w:r>
    </w:p>
    <w:p w14:paraId="6A7783CC" w14:textId="77777777" w:rsidR="00C93386" w:rsidRDefault="00C93386" w:rsidP="00C93386">
      <w:r>
        <w:t>Car Mileage includes reimbursement to Councillors for kilometres travelled in their private vehicles associated with Council business related travel.</w:t>
      </w:r>
    </w:p>
    <w:p w14:paraId="0608263E" w14:textId="77777777" w:rsidR="00C93386" w:rsidRDefault="00C93386" w:rsidP="00C93386">
      <w:r>
        <w:t>Child and Family Care include payments for necessary child care arrangements incurred to attend: Council and Special Council Meetings, Council Briefings, ceremonial functions, events and occasions agreed by the Chief Executive Officer or resolution of Council.</w:t>
      </w:r>
    </w:p>
    <w:p w14:paraId="01AFD90A" w14:textId="77777777" w:rsidR="00C93386" w:rsidRDefault="00C93386" w:rsidP="00C93386">
      <w:r>
        <w:t xml:space="preserve">Information and Communication Technology includes the monthly fees and usage costs associated with mobile telephones, tablets and internet charges. </w:t>
      </w:r>
    </w:p>
    <w:p w14:paraId="5226172B" w14:textId="77777777" w:rsidR="00EB5D5B" w:rsidRDefault="00EB5D5B">
      <w:pPr>
        <w:tabs>
          <w:tab w:val="clear" w:pos="8931"/>
        </w:tabs>
        <w:spacing w:after="0"/>
        <w:rPr>
          <w:rFonts w:eastAsia="Times New Roman"/>
          <w:b/>
          <w:bCs/>
          <w:iCs/>
          <w:sz w:val="44"/>
          <w:szCs w:val="44"/>
        </w:rPr>
      </w:pPr>
      <w:r>
        <w:br w:type="page"/>
      </w:r>
    </w:p>
    <w:p w14:paraId="1A53B1DB" w14:textId="77777777" w:rsidR="00395FF2" w:rsidRDefault="00C93386" w:rsidP="00087C59">
      <w:pPr>
        <w:pStyle w:val="Heading2"/>
      </w:pPr>
      <w:r w:rsidRPr="00395FF2">
        <w:rPr>
          <w:rStyle w:val="Heading2Char"/>
          <w:rFonts w:eastAsia="Calibri"/>
        </w:rPr>
        <w:lastRenderedPageBreak/>
        <w:t>Cr Tim Baxter</w:t>
      </w:r>
      <w:r>
        <w:t xml:space="preserve"> </w:t>
      </w:r>
    </w:p>
    <w:p w14:paraId="17DAD1E3" w14:textId="77777777" w:rsidR="00C93386" w:rsidRDefault="00C93386" w:rsidP="00EB5D5B">
      <w:pPr>
        <w:tabs>
          <w:tab w:val="clear" w:pos="8931"/>
        </w:tabs>
        <w:spacing w:after="0"/>
      </w:pPr>
      <w:r>
        <w:t>incurred the followi</w:t>
      </w:r>
      <w:r w:rsidR="00EB5D5B">
        <w:t>ng expenses during the quarter:</w:t>
      </w:r>
    </w:p>
    <w:tbl>
      <w:tblPr>
        <w:tblW w:w="6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843"/>
      </w:tblGrid>
      <w:tr w:rsidR="002366C0" w:rsidRPr="00E34CE0" w14:paraId="445CBD5F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40B2B533" w14:textId="77777777" w:rsidR="002366C0" w:rsidRPr="002366C0" w:rsidRDefault="002366C0" w:rsidP="00EB5D5B">
            <w:pPr>
              <w:rPr>
                <w:b/>
                <w:lang w:eastAsia="en-AU"/>
              </w:rPr>
            </w:pPr>
            <w:r w:rsidRPr="002366C0">
              <w:rPr>
                <w:b/>
                <w:lang w:eastAsia="en-AU"/>
              </w:rPr>
              <w:t>Expense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DE4729" w14:textId="77777777" w:rsidR="002366C0" w:rsidRPr="002366C0" w:rsidRDefault="002366C0" w:rsidP="00EB5D5B">
            <w:pPr>
              <w:rPr>
                <w:b/>
                <w:lang w:eastAsia="en-AU"/>
              </w:rPr>
            </w:pPr>
            <w:r w:rsidRPr="002366C0">
              <w:rPr>
                <w:b/>
                <w:lang w:eastAsia="en-AU"/>
              </w:rPr>
              <w:t>Value</w:t>
            </w:r>
          </w:p>
        </w:tc>
      </w:tr>
      <w:tr w:rsidR="00F433B2" w:rsidRPr="00E34CE0" w14:paraId="1F5C5AD1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34D9B84F" w14:textId="77777777" w:rsidR="00F433B2" w:rsidRPr="002366C0" w:rsidRDefault="00F433B2" w:rsidP="00F433B2">
            <w:pPr>
              <w:rPr>
                <w:lang w:eastAsia="en-AU"/>
              </w:rPr>
            </w:pPr>
            <w:r w:rsidRPr="002366C0">
              <w:rPr>
                <w:lang w:eastAsia="en-AU"/>
              </w:rPr>
              <w:t xml:space="preserve">Councillor Allowance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807D87" w14:textId="0781A5D9" w:rsidR="00F433B2" w:rsidRPr="00393FD5" w:rsidRDefault="00A86F36" w:rsidP="00F433B2">
            <w:pPr>
              <w:jc w:val="right"/>
              <w:rPr>
                <w:lang w:eastAsia="en-AU"/>
              </w:rPr>
            </w:pPr>
            <w:r>
              <w:rPr>
                <w:lang w:eastAsia="en-AU"/>
              </w:rPr>
              <w:t>$9,932.02</w:t>
            </w:r>
          </w:p>
        </w:tc>
      </w:tr>
      <w:tr w:rsidR="00F433B2" w:rsidRPr="00E34CE0" w14:paraId="0717A220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3514D54D" w14:textId="77777777" w:rsidR="00F433B2" w:rsidRPr="002366C0" w:rsidRDefault="00F433B2" w:rsidP="00F433B2">
            <w:pPr>
              <w:rPr>
                <w:lang w:eastAsia="en-AU"/>
              </w:rPr>
            </w:pPr>
            <w:r w:rsidRPr="002366C0">
              <w:rPr>
                <w:lang w:eastAsia="en-AU"/>
              </w:rPr>
              <w:t>Conference and Training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47A87C" w14:textId="77777777" w:rsidR="00F433B2" w:rsidRPr="00393FD5" w:rsidRDefault="00F433B2" w:rsidP="00F433B2">
            <w:pPr>
              <w:jc w:val="right"/>
              <w:rPr>
                <w:lang w:eastAsia="en-AU"/>
              </w:rPr>
            </w:pPr>
          </w:p>
        </w:tc>
      </w:tr>
      <w:tr w:rsidR="00F433B2" w:rsidRPr="00E34CE0" w14:paraId="5E9DAB07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30B34984" w14:textId="77777777" w:rsidR="00F433B2" w:rsidRPr="002366C0" w:rsidRDefault="00F433B2" w:rsidP="00F433B2">
            <w:pPr>
              <w:rPr>
                <w:lang w:eastAsia="en-AU"/>
              </w:rPr>
            </w:pPr>
            <w:r w:rsidRPr="002366C0">
              <w:rPr>
                <w:lang w:eastAsia="en-AU"/>
              </w:rPr>
              <w:t>Travel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182704" w14:textId="0166D5FC" w:rsidR="00F433B2" w:rsidRPr="00791C8A" w:rsidRDefault="00F433B2" w:rsidP="00F433B2">
            <w:pPr>
              <w:jc w:val="right"/>
              <w:rPr>
                <w:highlight w:val="yellow"/>
                <w:lang w:eastAsia="en-AU"/>
              </w:rPr>
            </w:pPr>
          </w:p>
        </w:tc>
      </w:tr>
      <w:tr w:rsidR="00BA253A" w:rsidRPr="00E34CE0" w14:paraId="7F6A2D88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61B71EEE" w14:textId="77777777" w:rsidR="00BA253A" w:rsidRPr="00393FD5" w:rsidRDefault="00BA253A" w:rsidP="00BA253A">
            <w:pPr>
              <w:rPr>
                <w:lang w:eastAsia="en-AU"/>
              </w:rPr>
            </w:pPr>
            <w:r w:rsidRPr="00393FD5">
              <w:rPr>
                <w:lang w:eastAsia="en-AU"/>
              </w:rPr>
              <w:t xml:space="preserve">Car Mileage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2A862C" w14:textId="77777777" w:rsidR="00BA253A" w:rsidRPr="00393FD5" w:rsidRDefault="00BA253A" w:rsidP="00BA253A">
            <w:pPr>
              <w:jc w:val="right"/>
              <w:rPr>
                <w:lang w:eastAsia="en-AU"/>
              </w:rPr>
            </w:pPr>
          </w:p>
        </w:tc>
      </w:tr>
      <w:tr w:rsidR="00BA253A" w:rsidRPr="00E34CE0" w14:paraId="3695E7B3" w14:textId="77777777" w:rsidTr="00393FD5">
        <w:trPr>
          <w:trHeight w:val="583"/>
        </w:trPr>
        <w:tc>
          <w:tcPr>
            <w:tcW w:w="4693" w:type="dxa"/>
            <w:shd w:val="clear" w:color="auto" w:fill="auto"/>
            <w:noWrap/>
            <w:vAlign w:val="bottom"/>
          </w:tcPr>
          <w:p w14:paraId="2761BBA9" w14:textId="77777777" w:rsidR="00BA253A" w:rsidRPr="00393FD5" w:rsidRDefault="00BA253A" w:rsidP="00BA253A">
            <w:pPr>
              <w:rPr>
                <w:lang w:eastAsia="en-AU"/>
              </w:rPr>
            </w:pPr>
            <w:r w:rsidRPr="00393FD5">
              <w:rPr>
                <w:lang w:eastAsia="en-AU"/>
              </w:rPr>
              <w:t>Child and Family Care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69029B" w14:textId="77777777" w:rsidR="00BA253A" w:rsidRPr="00393FD5" w:rsidRDefault="00BA253A" w:rsidP="00BA253A">
            <w:pPr>
              <w:jc w:val="right"/>
              <w:rPr>
                <w:lang w:eastAsia="en-AU"/>
              </w:rPr>
            </w:pPr>
          </w:p>
        </w:tc>
      </w:tr>
      <w:tr w:rsidR="00BA253A" w:rsidRPr="00E34CE0" w14:paraId="0620C77D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2FE68D61" w14:textId="77777777" w:rsidR="00BA253A" w:rsidRPr="00393FD5" w:rsidRDefault="00BA253A" w:rsidP="00BA253A">
            <w:pPr>
              <w:rPr>
                <w:lang w:eastAsia="en-AU"/>
              </w:rPr>
            </w:pPr>
            <w:r w:rsidRPr="00393FD5">
              <w:rPr>
                <w:lang w:eastAsia="en-AU"/>
              </w:rPr>
              <w:t>Information and Communication Technology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CA836D" w14:textId="2F555E0C" w:rsidR="00BA253A" w:rsidRPr="00393FD5" w:rsidRDefault="00A86F36" w:rsidP="00BA253A">
            <w:pPr>
              <w:jc w:val="righ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AE046C">
              <w:rPr>
                <w:lang w:eastAsia="en-AU"/>
              </w:rPr>
              <w:t>360</w:t>
            </w:r>
            <w:r>
              <w:rPr>
                <w:lang w:eastAsia="en-AU"/>
              </w:rPr>
              <w:t>.60</w:t>
            </w:r>
          </w:p>
        </w:tc>
      </w:tr>
      <w:tr w:rsidR="00BA253A" w:rsidRPr="00E34CE0" w14:paraId="0C54FEA1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3291C68D" w14:textId="77777777" w:rsidR="00BA253A" w:rsidRPr="00393FD5" w:rsidRDefault="00BA253A" w:rsidP="00BA253A">
            <w:pPr>
              <w:rPr>
                <w:b/>
                <w:lang w:eastAsia="en-AU"/>
              </w:rPr>
            </w:pPr>
            <w:r w:rsidRPr="00393FD5">
              <w:rPr>
                <w:b/>
                <w:lang w:eastAsia="en-AU"/>
              </w:rPr>
              <w:t>TOTAL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7AD548" w14:textId="512EC879" w:rsidR="00BA253A" w:rsidRPr="00393FD5" w:rsidRDefault="00393FD5" w:rsidP="00BA253A">
            <w:pPr>
              <w:jc w:val="righ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$</w:t>
            </w:r>
            <w:r w:rsidR="00A86F36">
              <w:rPr>
                <w:b/>
                <w:lang w:eastAsia="en-AU"/>
              </w:rPr>
              <w:t>10,</w:t>
            </w:r>
            <w:r w:rsidR="00AE046C">
              <w:rPr>
                <w:b/>
                <w:lang w:eastAsia="en-AU"/>
              </w:rPr>
              <w:t>292</w:t>
            </w:r>
            <w:r w:rsidR="00A86F36">
              <w:rPr>
                <w:b/>
                <w:lang w:eastAsia="en-AU"/>
              </w:rPr>
              <w:t>.62</w:t>
            </w:r>
          </w:p>
        </w:tc>
      </w:tr>
    </w:tbl>
    <w:p w14:paraId="33B9274D" w14:textId="77777777" w:rsidR="001E41A6" w:rsidRDefault="001E41A6" w:rsidP="00C93386">
      <w:pPr>
        <w:tabs>
          <w:tab w:val="clear" w:pos="8931"/>
        </w:tabs>
        <w:spacing w:after="0"/>
      </w:pPr>
    </w:p>
    <w:p w14:paraId="61259361" w14:textId="77777777" w:rsidR="00C93386" w:rsidRDefault="00C93386" w:rsidP="00C93386">
      <w:pPr>
        <w:tabs>
          <w:tab w:val="clear" w:pos="8931"/>
        </w:tabs>
        <w:spacing w:after="0"/>
      </w:pPr>
      <w:r>
        <w:t>In addition to regular Council Meetings and Councillor briefings, Councillor Baxter also attended the following meetings during the quart</w:t>
      </w:r>
      <w:r w:rsidR="00EB5D5B">
        <w:t>er as Council’s representative:</w:t>
      </w:r>
    </w:p>
    <w:p w14:paraId="7993EB58" w14:textId="03C38E46" w:rsidR="000378E6" w:rsidRDefault="00625781" w:rsidP="000378E6">
      <w:pPr>
        <w:pStyle w:val="ListParagraph"/>
        <w:numPr>
          <w:ilvl w:val="0"/>
          <w:numId w:val="10"/>
        </w:numPr>
        <w:tabs>
          <w:tab w:val="clear" w:pos="8931"/>
        </w:tabs>
        <w:spacing w:after="0"/>
      </w:pPr>
      <w:r w:rsidRPr="00625781">
        <w:t>Planning Committee x 2</w:t>
      </w:r>
    </w:p>
    <w:p w14:paraId="0035C6C3" w14:textId="4B926E1E" w:rsidR="00487B67" w:rsidRPr="00625781" w:rsidRDefault="00487B67" w:rsidP="000378E6">
      <w:pPr>
        <w:pStyle w:val="ListParagraph"/>
        <w:numPr>
          <w:ilvl w:val="0"/>
          <w:numId w:val="10"/>
        </w:numPr>
        <w:tabs>
          <w:tab w:val="clear" w:pos="8931"/>
        </w:tabs>
        <w:spacing w:after="0"/>
      </w:pPr>
      <w:r>
        <w:t>Community Grants Assessment Panel x 2</w:t>
      </w:r>
    </w:p>
    <w:p w14:paraId="3AB87984" w14:textId="047B53F1" w:rsidR="00791C8A" w:rsidRPr="00625781" w:rsidRDefault="00791C8A" w:rsidP="000378E6">
      <w:pPr>
        <w:pStyle w:val="ListParagraph"/>
        <w:numPr>
          <w:ilvl w:val="0"/>
          <w:numId w:val="10"/>
        </w:numPr>
        <w:tabs>
          <w:tab w:val="clear" w:pos="8931"/>
        </w:tabs>
        <w:spacing w:after="0"/>
      </w:pPr>
      <w:r w:rsidRPr="00625781">
        <w:t xml:space="preserve">Friends of Suai/Covalima Community Reference Committee x </w:t>
      </w:r>
      <w:r w:rsidR="00487B67">
        <w:t>1</w:t>
      </w:r>
    </w:p>
    <w:p w14:paraId="521AA22E" w14:textId="3A666525" w:rsidR="006E490C" w:rsidRPr="00625781" w:rsidRDefault="006E490C" w:rsidP="000378E6">
      <w:pPr>
        <w:pStyle w:val="ListParagraph"/>
        <w:numPr>
          <w:ilvl w:val="0"/>
          <w:numId w:val="10"/>
        </w:numPr>
        <w:tabs>
          <w:tab w:val="clear" w:pos="8931"/>
        </w:tabs>
        <w:spacing w:after="0"/>
      </w:pPr>
      <w:r w:rsidRPr="00625781">
        <w:t>Multi-faith Network Steering Committee</w:t>
      </w:r>
      <w:r w:rsidR="00791C8A" w:rsidRPr="00625781">
        <w:t xml:space="preserve"> x </w:t>
      </w:r>
      <w:r w:rsidR="00487B67">
        <w:t>1</w:t>
      </w:r>
    </w:p>
    <w:p w14:paraId="604CB0A4" w14:textId="77777777" w:rsidR="00EB5D5B" w:rsidRDefault="00EB5D5B" w:rsidP="00CC20AC">
      <w:pPr>
        <w:pStyle w:val="NormalBullets"/>
        <w:numPr>
          <w:ilvl w:val="0"/>
          <w:numId w:val="0"/>
        </w:numPr>
        <w:ind w:left="720"/>
        <w:rPr>
          <w:rStyle w:val="Heading2Char"/>
          <w:rFonts w:eastAsia="Calibri"/>
        </w:rPr>
      </w:pPr>
    </w:p>
    <w:p w14:paraId="79216462" w14:textId="77777777" w:rsidR="002366C0" w:rsidRDefault="00C93386" w:rsidP="00087C59">
      <w:pPr>
        <w:pStyle w:val="Heading2"/>
      </w:pPr>
      <w:r w:rsidRPr="002366C0">
        <w:rPr>
          <w:rStyle w:val="Heading2Char"/>
          <w:rFonts w:eastAsia="Calibri"/>
        </w:rPr>
        <w:t>Cr Andrew Bond</w:t>
      </w:r>
      <w:r>
        <w:t xml:space="preserve"> </w:t>
      </w:r>
    </w:p>
    <w:p w14:paraId="1114F785" w14:textId="77777777" w:rsidR="00C93386" w:rsidRDefault="00C93386" w:rsidP="00C93386">
      <w:pPr>
        <w:tabs>
          <w:tab w:val="clear" w:pos="8931"/>
        </w:tabs>
        <w:spacing w:after="0"/>
      </w:pPr>
      <w:r>
        <w:t>incurred the followi</w:t>
      </w:r>
      <w:r w:rsidR="00EB5D5B">
        <w:t>ng expenses during the quarter:</w:t>
      </w:r>
    </w:p>
    <w:tbl>
      <w:tblPr>
        <w:tblW w:w="6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843"/>
      </w:tblGrid>
      <w:tr w:rsidR="00403484" w:rsidRPr="00403484" w14:paraId="32BC4769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6C685CCA" w14:textId="77777777" w:rsidR="00403484" w:rsidRPr="00403484" w:rsidRDefault="00403484" w:rsidP="00EB5D5B">
            <w:pPr>
              <w:rPr>
                <w:b/>
                <w:lang w:eastAsia="en-AU"/>
              </w:rPr>
            </w:pPr>
            <w:r w:rsidRPr="00403484">
              <w:rPr>
                <w:b/>
                <w:lang w:eastAsia="en-AU"/>
              </w:rPr>
              <w:t>Expense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BCA96A" w14:textId="77777777" w:rsidR="00403484" w:rsidRPr="00403484" w:rsidRDefault="00403484" w:rsidP="00EB5D5B">
            <w:pPr>
              <w:rPr>
                <w:b/>
                <w:lang w:eastAsia="en-AU"/>
              </w:rPr>
            </w:pPr>
            <w:r w:rsidRPr="00403484">
              <w:rPr>
                <w:b/>
                <w:lang w:eastAsia="en-AU"/>
              </w:rPr>
              <w:t>Value</w:t>
            </w:r>
          </w:p>
        </w:tc>
      </w:tr>
      <w:tr w:rsidR="008F6B0C" w:rsidRPr="00403484" w14:paraId="6FF7FB62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7C0C6361" w14:textId="77777777" w:rsidR="008F6B0C" w:rsidRPr="00403484" w:rsidRDefault="008F6B0C" w:rsidP="008F6B0C">
            <w:pPr>
              <w:rPr>
                <w:lang w:eastAsia="en-AU"/>
              </w:rPr>
            </w:pPr>
            <w:r w:rsidRPr="00403484">
              <w:rPr>
                <w:lang w:eastAsia="en-AU"/>
              </w:rPr>
              <w:t xml:space="preserve">Councillor Allowance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4D7116" w14:textId="460AFB0E" w:rsidR="008F6B0C" w:rsidRPr="00393FD5" w:rsidRDefault="00393FD5" w:rsidP="00393FD5">
            <w:pPr>
              <w:jc w:val="right"/>
              <w:rPr>
                <w:bCs/>
                <w:lang w:eastAsia="en-AU"/>
              </w:rPr>
            </w:pPr>
            <w:r w:rsidRPr="00393FD5">
              <w:rPr>
                <w:bCs/>
                <w:lang w:eastAsia="en-AU"/>
              </w:rPr>
              <w:t>$</w:t>
            </w:r>
            <w:r w:rsidR="00A86F36">
              <w:rPr>
                <w:bCs/>
                <w:lang w:eastAsia="en-AU"/>
              </w:rPr>
              <w:t>9,932</w:t>
            </w:r>
            <w:r w:rsidR="00F471A7">
              <w:rPr>
                <w:bCs/>
                <w:lang w:eastAsia="en-AU"/>
              </w:rPr>
              <w:t>.</w:t>
            </w:r>
            <w:r w:rsidR="00A86F36">
              <w:rPr>
                <w:bCs/>
                <w:lang w:eastAsia="en-AU"/>
              </w:rPr>
              <w:t>02</w:t>
            </w:r>
          </w:p>
        </w:tc>
      </w:tr>
      <w:tr w:rsidR="008F6B0C" w:rsidRPr="00403484" w14:paraId="4A2923E1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1773C6C2" w14:textId="77777777" w:rsidR="008F6B0C" w:rsidRPr="00403484" w:rsidRDefault="008F6B0C" w:rsidP="008F6B0C">
            <w:pPr>
              <w:rPr>
                <w:lang w:eastAsia="en-AU"/>
              </w:rPr>
            </w:pPr>
            <w:r w:rsidRPr="00403484">
              <w:rPr>
                <w:lang w:eastAsia="en-AU"/>
              </w:rPr>
              <w:t>Conference and Training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9CB719" w14:textId="77777777" w:rsidR="008F6B0C" w:rsidRPr="00A65DF6" w:rsidRDefault="008F6B0C" w:rsidP="008F6B0C">
            <w:pPr>
              <w:jc w:val="right"/>
              <w:rPr>
                <w:lang w:eastAsia="en-AU"/>
              </w:rPr>
            </w:pPr>
          </w:p>
        </w:tc>
      </w:tr>
      <w:tr w:rsidR="008F6B0C" w:rsidRPr="00403484" w14:paraId="1A8DBA67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27525ADD" w14:textId="77777777" w:rsidR="008F6B0C" w:rsidRPr="00403484" w:rsidRDefault="008F6B0C" w:rsidP="008F6B0C">
            <w:pPr>
              <w:rPr>
                <w:lang w:eastAsia="en-AU"/>
              </w:rPr>
            </w:pPr>
            <w:r w:rsidRPr="00403484">
              <w:rPr>
                <w:lang w:eastAsia="en-AU"/>
              </w:rPr>
              <w:t>Travel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7487E2" w14:textId="77777777" w:rsidR="008F6B0C" w:rsidRPr="00A65DF6" w:rsidRDefault="008F6B0C" w:rsidP="008F6B0C">
            <w:pPr>
              <w:jc w:val="right"/>
              <w:rPr>
                <w:lang w:eastAsia="en-AU"/>
              </w:rPr>
            </w:pPr>
          </w:p>
        </w:tc>
      </w:tr>
      <w:tr w:rsidR="008F6B0C" w:rsidRPr="00403484" w14:paraId="1BE59B32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4A34B7F7" w14:textId="77777777" w:rsidR="008F6B0C" w:rsidRPr="00403484" w:rsidRDefault="008F6B0C" w:rsidP="008F6B0C">
            <w:pPr>
              <w:rPr>
                <w:lang w:eastAsia="en-AU"/>
              </w:rPr>
            </w:pPr>
            <w:r w:rsidRPr="00403484">
              <w:rPr>
                <w:lang w:eastAsia="en-AU"/>
              </w:rPr>
              <w:t xml:space="preserve">Car Mileage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82618F" w14:textId="77777777" w:rsidR="008F6B0C" w:rsidRPr="00A65DF6" w:rsidRDefault="008F6B0C" w:rsidP="008F6B0C">
            <w:pPr>
              <w:jc w:val="right"/>
              <w:rPr>
                <w:lang w:eastAsia="en-AU"/>
              </w:rPr>
            </w:pPr>
          </w:p>
        </w:tc>
      </w:tr>
      <w:tr w:rsidR="008F6B0C" w:rsidRPr="00403484" w14:paraId="7606502B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527F8463" w14:textId="77777777" w:rsidR="008F6B0C" w:rsidRPr="00403484" w:rsidRDefault="008F6B0C" w:rsidP="008F6B0C">
            <w:pPr>
              <w:rPr>
                <w:lang w:eastAsia="en-AU"/>
              </w:rPr>
            </w:pPr>
            <w:r w:rsidRPr="00403484">
              <w:rPr>
                <w:lang w:eastAsia="en-AU"/>
              </w:rPr>
              <w:t>Child and Family Care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069ECA" w14:textId="77777777" w:rsidR="008F6B0C" w:rsidRPr="00A65DF6" w:rsidRDefault="008F6B0C" w:rsidP="008F6B0C">
            <w:pPr>
              <w:jc w:val="right"/>
              <w:rPr>
                <w:lang w:eastAsia="en-AU"/>
              </w:rPr>
            </w:pPr>
          </w:p>
        </w:tc>
      </w:tr>
      <w:tr w:rsidR="008F6B0C" w:rsidRPr="00403484" w14:paraId="190A3A51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6B3E88F1" w14:textId="77777777" w:rsidR="008F6B0C" w:rsidRPr="00403484" w:rsidRDefault="008F6B0C" w:rsidP="008F6B0C">
            <w:pPr>
              <w:rPr>
                <w:lang w:eastAsia="en-AU"/>
              </w:rPr>
            </w:pPr>
            <w:r w:rsidRPr="00403484">
              <w:rPr>
                <w:lang w:eastAsia="en-AU"/>
              </w:rPr>
              <w:t>Information and Communication Technology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186C93" w14:textId="7AB776B0" w:rsidR="008F6B0C" w:rsidRPr="00A65DF6" w:rsidRDefault="00393FD5" w:rsidP="008F6B0C">
            <w:pPr>
              <w:jc w:val="righ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18041A">
              <w:rPr>
                <w:lang w:eastAsia="en-AU"/>
              </w:rPr>
              <w:t>360</w:t>
            </w:r>
            <w:r w:rsidR="00F471A7">
              <w:rPr>
                <w:lang w:eastAsia="en-AU"/>
              </w:rPr>
              <w:t>.60</w:t>
            </w:r>
            <w:r>
              <w:rPr>
                <w:lang w:eastAsia="en-AU"/>
              </w:rPr>
              <w:t>.</w:t>
            </w:r>
          </w:p>
        </w:tc>
      </w:tr>
      <w:tr w:rsidR="008F6B0C" w:rsidRPr="00403484" w14:paraId="3BFBCC7C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386BF305" w14:textId="77777777" w:rsidR="008F6B0C" w:rsidRPr="00403484" w:rsidRDefault="008F6B0C" w:rsidP="008F6B0C">
            <w:pPr>
              <w:rPr>
                <w:b/>
                <w:lang w:eastAsia="en-AU"/>
              </w:rPr>
            </w:pPr>
            <w:r w:rsidRPr="00403484">
              <w:rPr>
                <w:b/>
                <w:lang w:eastAsia="en-AU"/>
              </w:rPr>
              <w:t>TOTAL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56C622" w14:textId="71F8EABD" w:rsidR="008F6B0C" w:rsidRPr="00A65DF6" w:rsidRDefault="00393FD5" w:rsidP="008F6B0C">
            <w:pPr>
              <w:jc w:val="righ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$</w:t>
            </w:r>
            <w:r w:rsidR="00A86F36">
              <w:rPr>
                <w:b/>
                <w:lang w:eastAsia="en-AU"/>
              </w:rPr>
              <w:t>10,</w:t>
            </w:r>
            <w:r w:rsidR="0018041A">
              <w:rPr>
                <w:b/>
                <w:lang w:eastAsia="en-AU"/>
              </w:rPr>
              <w:t>292</w:t>
            </w:r>
            <w:r w:rsidR="00F471A7">
              <w:rPr>
                <w:b/>
                <w:lang w:eastAsia="en-AU"/>
              </w:rPr>
              <w:t>.</w:t>
            </w:r>
            <w:r w:rsidR="00A86F36">
              <w:rPr>
                <w:b/>
                <w:lang w:eastAsia="en-AU"/>
              </w:rPr>
              <w:t>62</w:t>
            </w:r>
          </w:p>
        </w:tc>
      </w:tr>
    </w:tbl>
    <w:p w14:paraId="45E08B7C" w14:textId="77777777" w:rsidR="00EF7B3A" w:rsidRDefault="00EF7B3A" w:rsidP="00C93386">
      <w:pPr>
        <w:tabs>
          <w:tab w:val="clear" w:pos="8931"/>
        </w:tabs>
        <w:spacing w:after="0"/>
      </w:pPr>
    </w:p>
    <w:p w14:paraId="5253F71A" w14:textId="77777777" w:rsidR="00C93386" w:rsidRDefault="00C93386" w:rsidP="00C93386">
      <w:pPr>
        <w:tabs>
          <w:tab w:val="clear" w:pos="8931"/>
        </w:tabs>
        <w:spacing w:after="0"/>
      </w:pPr>
      <w:r>
        <w:t>In addition to regular Council Meetings and Councillor briefings, Councillor Bond also attended the following meetings during the quarter as Council’s representative:</w:t>
      </w:r>
    </w:p>
    <w:p w14:paraId="7A3B7F3A" w14:textId="77777777" w:rsidR="000E4B38" w:rsidRPr="00625781" w:rsidRDefault="00625781" w:rsidP="000E4B38">
      <w:pPr>
        <w:pStyle w:val="NoSpacing"/>
        <w:numPr>
          <w:ilvl w:val="0"/>
          <w:numId w:val="11"/>
        </w:numPr>
        <w:tabs>
          <w:tab w:val="clear" w:pos="6804"/>
        </w:tabs>
      </w:pPr>
      <w:r w:rsidRPr="00625781">
        <w:t>Planning Committee x 2</w:t>
      </w:r>
    </w:p>
    <w:p w14:paraId="578CCBA8" w14:textId="77777777" w:rsidR="00862D64" w:rsidRPr="00625781" w:rsidRDefault="00862D64" w:rsidP="000E4B38">
      <w:pPr>
        <w:pStyle w:val="NoSpacing"/>
        <w:numPr>
          <w:ilvl w:val="0"/>
          <w:numId w:val="11"/>
        </w:numPr>
        <w:tabs>
          <w:tab w:val="clear" w:pos="6804"/>
        </w:tabs>
      </w:pPr>
      <w:r w:rsidRPr="00625781">
        <w:t>Gasworks A</w:t>
      </w:r>
      <w:r w:rsidR="0060622A" w:rsidRPr="00625781">
        <w:t xml:space="preserve">rts Inc. Board of Management </w:t>
      </w:r>
      <w:r w:rsidR="00625781" w:rsidRPr="00625781">
        <w:t>x 3</w:t>
      </w:r>
    </w:p>
    <w:p w14:paraId="4F6DC1F9" w14:textId="77777777" w:rsidR="00EB5D5B" w:rsidRDefault="00EB5D5B" w:rsidP="00C93386">
      <w:pPr>
        <w:tabs>
          <w:tab w:val="clear" w:pos="8931"/>
        </w:tabs>
        <w:spacing w:after="0"/>
        <w:rPr>
          <w:rStyle w:val="Heading2Char"/>
          <w:rFonts w:eastAsia="Calibri"/>
        </w:rPr>
      </w:pPr>
    </w:p>
    <w:p w14:paraId="40B75469" w14:textId="77777777" w:rsidR="00547855" w:rsidRDefault="00C93386" w:rsidP="00087C59">
      <w:pPr>
        <w:pStyle w:val="Heading2"/>
      </w:pPr>
      <w:r w:rsidRPr="00547855">
        <w:rPr>
          <w:rStyle w:val="Heading2Char"/>
          <w:rFonts w:eastAsia="Calibri"/>
        </w:rPr>
        <w:lastRenderedPageBreak/>
        <w:t>Cr David Brand</w:t>
      </w:r>
      <w:r>
        <w:t xml:space="preserve"> </w:t>
      </w:r>
    </w:p>
    <w:p w14:paraId="542E09A6" w14:textId="77777777" w:rsidR="00C93386" w:rsidRDefault="00C93386" w:rsidP="00C93386">
      <w:pPr>
        <w:tabs>
          <w:tab w:val="clear" w:pos="8931"/>
        </w:tabs>
        <w:spacing w:after="0"/>
      </w:pPr>
      <w:r>
        <w:t>incurred the followi</w:t>
      </w:r>
      <w:r w:rsidR="00EB5D5B">
        <w:t>ng expenses during the quarter:</w:t>
      </w:r>
    </w:p>
    <w:tbl>
      <w:tblPr>
        <w:tblW w:w="6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843"/>
      </w:tblGrid>
      <w:tr w:rsidR="00547855" w:rsidRPr="00E34CE0" w14:paraId="6B185151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0535066A" w14:textId="77777777" w:rsidR="00547855" w:rsidRPr="00547855" w:rsidRDefault="00547855" w:rsidP="00EB5D5B">
            <w:pPr>
              <w:rPr>
                <w:b/>
                <w:lang w:eastAsia="en-AU"/>
              </w:rPr>
            </w:pPr>
            <w:r w:rsidRPr="00547855">
              <w:rPr>
                <w:b/>
                <w:lang w:eastAsia="en-AU"/>
              </w:rPr>
              <w:t>Expense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43D391" w14:textId="77777777" w:rsidR="00547855" w:rsidRPr="00A65DF6" w:rsidRDefault="00547855" w:rsidP="00EB5D5B">
            <w:pPr>
              <w:rPr>
                <w:b/>
                <w:lang w:eastAsia="en-AU"/>
              </w:rPr>
            </w:pPr>
            <w:r w:rsidRPr="00A65DF6">
              <w:rPr>
                <w:b/>
                <w:lang w:eastAsia="en-AU"/>
              </w:rPr>
              <w:t>Value</w:t>
            </w:r>
          </w:p>
        </w:tc>
      </w:tr>
      <w:tr w:rsidR="00DD724A" w:rsidRPr="00E34CE0" w14:paraId="59B3900D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1EF482FE" w14:textId="77777777" w:rsidR="00DD724A" w:rsidRPr="00547855" w:rsidRDefault="00DD724A" w:rsidP="00DD724A">
            <w:pPr>
              <w:rPr>
                <w:lang w:eastAsia="en-AU"/>
              </w:rPr>
            </w:pPr>
            <w:r w:rsidRPr="00547855">
              <w:rPr>
                <w:lang w:eastAsia="en-AU"/>
              </w:rPr>
              <w:t xml:space="preserve">Councillor Allowance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5219C6" w14:textId="2E1B7E21" w:rsidR="00DD724A" w:rsidRPr="00393FD5" w:rsidRDefault="00393FD5" w:rsidP="00393FD5">
            <w:pPr>
              <w:jc w:val="right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>$</w:t>
            </w:r>
            <w:r w:rsidR="00A86F36">
              <w:rPr>
                <w:bCs/>
                <w:lang w:eastAsia="en-AU"/>
              </w:rPr>
              <w:t>9,932.02</w:t>
            </w:r>
          </w:p>
        </w:tc>
      </w:tr>
      <w:tr w:rsidR="00DD724A" w:rsidRPr="00E34CE0" w14:paraId="5C575C73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58AA3BBB" w14:textId="77777777" w:rsidR="00DD724A" w:rsidRPr="00547855" w:rsidRDefault="00DD724A" w:rsidP="00DD724A">
            <w:pPr>
              <w:rPr>
                <w:lang w:eastAsia="en-AU"/>
              </w:rPr>
            </w:pPr>
            <w:r w:rsidRPr="00547855">
              <w:rPr>
                <w:lang w:eastAsia="en-AU"/>
              </w:rPr>
              <w:t>Conference and Training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C25C30" w14:textId="77777777" w:rsidR="00DD724A" w:rsidRPr="00A65DF6" w:rsidRDefault="00DD724A" w:rsidP="00DD724A">
            <w:pPr>
              <w:jc w:val="right"/>
              <w:rPr>
                <w:lang w:eastAsia="en-AU"/>
              </w:rPr>
            </w:pPr>
          </w:p>
        </w:tc>
      </w:tr>
      <w:tr w:rsidR="00A86F36" w:rsidRPr="00E34CE0" w14:paraId="3B0AA95A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107F7CED" w14:textId="7AA47FEE" w:rsidR="00A86F36" w:rsidRPr="00547855" w:rsidRDefault="00A86F36" w:rsidP="00DD724A">
            <w:pPr>
              <w:rPr>
                <w:lang w:eastAsia="en-AU"/>
              </w:rPr>
            </w:pPr>
            <w:r>
              <w:rPr>
                <w:lang w:eastAsia="en-AU"/>
              </w:rPr>
              <w:t>Travel Reimbursement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E84779" w14:textId="3AC55F43" w:rsidR="00A86F36" w:rsidRPr="00A65DF6" w:rsidRDefault="00A86F36" w:rsidP="00DD724A">
            <w:pPr>
              <w:jc w:val="right"/>
              <w:rPr>
                <w:lang w:eastAsia="en-AU"/>
              </w:rPr>
            </w:pPr>
          </w:p>
        </w:tc>
      </w:tr>
      <w:tr w:rsidR="00DD724A" w:rsidRPr="00E34CE0" w14:paraId="7FDEDF65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1E829EC4" w14:textId="77777777" w:rsidR="00DD724A" w:rsidRPr="00547855" w:rsidRDefault="00DD724A" w:rsidP="00DD724A">
            <w:pPr>
              <w:rPr>
                <w:lang w:eastAsia="en-AU"/>
              </w:rPr>
            </w:pPr>
            <w:r w:rsidRPr="00547855">
              <w:rPr>
                <w:lang w:eastAsia="en-AU"/>
              </w:rPr>
              <w:t>Travel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1189C4" w14:textId="125DB5A1" w:rsidR="00DD724A" w:rsidRPr="00A65DF6" w:rsidRDefault="00DD724A" w:rsidP="00DD724A">
            <w:pPr>
              <w:jc w:val="right"/>
              <w:rPr>
                <w:lang w:eastAsia="en-AU"/>
              </w:rPr>
            </w:pPr>
          </w:p>
        </w:tc>
      </w:tr>
      <w:tr w:rsidR="00DD724A" w:rsidRPr="00E34CE0" w14:paraId="2E2886C1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242D1290" w14:textId="77777777" w:rsidR="00DD724A" w:rsidRPr="00547855" w:rsidRDefault="00DD724A" w:rsidP="00DD724A">
            <w:pPr>
              <w:rPr>
                <w:lang w:eastAsia="en-AU"/>
              </w:rPr>
            </w:pPr>
            <w:r w:rsidRPr="00547855">
              <w:rPr>
                <w:lang w:eastAsia="en-AU"/>
              </w:rPr>
              <w:t xml:space="preserve">Car Mileage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2DF54D" w14:textId="77777777" w:rsidR="00DD724A" w:rsidRPr="00A65DF6" w:rsidRDefault="00DD724A" w:rsidP="00DD724A">
            <w:pPr>
              <w:jc w:val="right"/>
              <w:rPr>
                <w:lang w:eastAsia="en-AU"/>
              </w:rPr>
            </w:pPr>
          </w:p>
        </w:tc>
      </w:tr>
      <w:tr w:rsidR="00DD724A" w:rsidRPr="00E34CE0" w14:paraId="79339F83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63C676A6" w14:textId="77777777" w:rsidR="00DD724A" w:rsidRPr="00547855" w:rsidRDefault="00DD724A" w:rsidP="00DD724A">
            <w:pPr>
              <w:rPr>
                <w:lang w:eastAsia="en-AU"/>
              </w:rPr>
            </w:pPr>
            <w:r w:rsidRPr="00547855">
              <w:rPr>
                <w:lang w:eastAsia="en-AU"/>
              </w:rPr>
              <w:t>Child and Family Care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C2A4A8" w14:textId="77777777" w:rsidR="00DD724A" w:rsidRPr="00A65DF6" w:rsidRDefault="00DD724A" w:rsidP="00DD724A">
            <w:pPr>
              <w:jc w:val="right"/>
              <w:rPr>
                <w:lang w:eastAsia="en-AU"/>
              </w:rPr>
            </w:pPr>
          </w:p>
        </w:tc>
      </w:tr>
      <w:tr w:rsidR="00DD724A" w:rsidRPr="00E34CE0" w14:paraId="6B75E686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4C7B66AA" w14:textId="77777777" w:rsidR="00DD724A" w:rsidRPr="00547855" w:rsidRDefault="00DD724A" w:rsidP="00DD724A">
            <w:pPr>
              <w:rPr>
                <w:lang w:eastAsia="en-AU"/>
              </w:rPr>
            </w:pPr>
            <w:r w:rsidRPr="00547855">
              <w:rPr>
                <w:lang w:eastAsia="en-AU"/>
              </w:rPr>
              <w:t>Information and Communication Technology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1E6E30" w14:textId="6E9CC552" w:rsidR="00DD724A" w:rsidRPr="00A65DF6" w:rsidRDefault="00393FD5" w:rsidP="00DD724A">
            <w:pPr>
              <w:jc w:val="righ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18041A">
              <w:rPr>
                <w:lang w:eastAsia="en-AU"/>
              </w:rPr>
              <w:t>360</w:t>
            </w:r>
            <w:r w:rsidR="00A86F36">
              <w:rPr>
                <w:lang w:eastAsia="en-AU"/>
              </w:rPr>
              <w:t>.60</w:t>
            </w:r>
            <w:r w:rsidRPr="00393FD5">
              <w:rPr>
                <w:lang w:eastAsia="en-AU"/>
              </w:rPr>
              <w:t>.</w:t>
            </w:r>
          </w:p>
        </w:tc>
      </w:tr>
      <w:tr w:rsidR="00DD724A" w:rsidRPr="00E34CE0" w14:paraId="6896C178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2519A0A3" w14:textId="77777777" w:rsidR="00DD724A" w:rsidRPr="00547855" w:rsidRDefault="00DD724A" w:rsidP="00DD724A">
            <w:pPr>
              <w:rPr>
                <w:b/>
                <w:lang w:eastAsia="en-AU"/>
              </w:rPr>
            </w:pPr>
            <w:r w:rsidRPr="00547855">
              <w:rPr>
                <w:b/>
                <w:lang w:eastAsia="en-AU"/>
              </w:rPr>
              <w:t>TOTAL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344DBA" w14:textId="73415975" w:rsidR="00DD724A" w:rsidRPr="00791C8A" w:rsidRDefault="00393FD5" w:rsidP="00DD724A">
            <w:pPr>
              <w:jc w:val="right"/>
              <w:rPr>
                <w:b/>
                <w:highlight w:val="yellow"/>
                <w:lang w:eastAsia="en-AU"/>
              </w:rPr>
            </w:pPr>
            <w:r>
              <w:rPr>
                <w:b/>
                <w:lang w:eastAsia="en-AU"/>
              </w:rPr>
              <w:t>$</w:t>
            </w:r>
            <w:r w:rsidR="00A86F36">
              <w:rPr>
                <w:b/>
                <w:lang w:eastAsia="en-AU"/>
              </w:rPr>
              <w:t>10,</w:t>
            </w:r>
            <w:r w:rsidR="0018041A">
              <w:rPr>
                <w:b/>
                <w:lang w:eastAsia="en-AU"/>
              </w:rPr>
              <w:t>2</w:t>
            </w:r>
            <w:r w:rsidR="00A86F36">
              <w:rPr>
                <w:b/>
                <w:lang w:eastAsia="en-AU"/>
              </w:rPr>
              <w:t>92.</w:t>
            </w:r>
            <w:r w:rsidR="00B82E6C">
              <w:rPr>
                <w:b/>
                <w:lang w:eastAsia="en-AU"/>
              </w:rPr>
              <w:t>62</w:t>
            </w:r>
          </w:p>
        </w:tc>
      </w:tr>
    </w:tbl>
    <w:p w14:paraId="7A88FDD2" w14:textId="77777777" w:rsidR="001E41A6" w:rsidRDefault="001E41A6" w:rsidP="00C93386">
      <w:pPr>
        <w:tabs>
          <w:tab w:val="clear" w:pos="8931"/>
        </w:tabs>
        <w:spacing w:after="0"/>
      </w:pPr>
    </w:p>
    <w:p w14:paraId="747E4A56" w14:textId="77777777" w:rsidR="00C93386" w:rsidRDefault="00C93386" w:rsidP="00C93386">
      <w:pPr>
        <w:tabs>
          <w:tab w:val="clear" w:pos="8931"/>
        </w:tabs>
        <w:spacing w:after="0"/>
      </w:pPr>
      <w:r>
        <w:t>In addition to regular Council Meetings and Councillor briefings, Councillor Brand also attended the following meetings during the quarter as Council’s representative:</w:t>
      </w:r>
    </w:p>
    <w:p w14:paraId="2BF6B88F" w14:textId="77777777" w:rsidR="000E4B38" w:rsidRDefault="00625781" w:rsidP="000E4B38">
      <w:pPr>
        <w:pStyle w:val="NoSpacing"/>
        <w:numPr>
          <w:ilvl w:val="0"/>
          <w:numId w:val="12"/>
        </w:numPr>
        <w:tabs>
          <w:tab w:val="clear" w:pos="6804"/>
        </w:tabs>
      </w:pPr>
      <w:r w:rsidRPr="00625781">
        <w:t>Planning Committee x 2</w:t>
      </w:r>
    </w:p>
    <w:p w14:paraId="4836ADD7" w14:textId="374F9554" w:rsidR="00DE07DD" w:rsidRPr="00625781" w:rsidRDefault="00DE07DD" w:rsidP="000E4B38">
      <w:pPr>
        <w:pStyle w:val="NoSpacing"/>
        <w:numPr>
          <w:ilvl w:val="0"/>
          <w:numId w:val="12"/>
        </w:numPr>
        <w:tabs>
          <w:tab w:val="clear" w:pos="6804"/>
        </w:tabs>
      </w:pPr>
      <w:r w:rsidRPr="00625781">
        <w:t>Linden New Art Board of Management</w:t>
      </w:r>
      <w:r w:rsidR="00625781" w:rsidRPr="00625781">
        <w:t xml:space="preserve"> x </w:t>
      </w:r>
      <w:r w:rsidR="00487B67">
        <w:t>1</w:t>
      </w:r>
    </w:p>
    <w:p w14:paraId="74B7FB93" w14:textId="77777777" w:rsidR="00CC20AC" w:rsidRDefault="00CC20AC" w:rsidP="00CC20AC">
      <w:pPr>
        <w:pStyle w:val="NormalBullets"/>
        <w:numPr>
          <w:ilvl w:val="0"/>
          <w:numId w:val="0"/>
        </w:numPr>
        <w:ind w:left="720" w:hanging="360"/>
        <w:rPr>
          <w:color w:val="FF0000"/>
        </w:rPr>
      </w:pPr>
    </w:p>
    <w:p w14:paraId="513B3AE0" w14:textId="77777777" w:rsidR="00CC20AC" w:rsidRDefault="000E3403" w:rsidP="00CC20AC">
      <w:pPr>
        <w:pStyle w:val="Heading2"/>
      </w:pPr>
      <w:r>
        <w:rPr>
          <w:rStyle w:val="Heading2Char"/>
          <w:rFonts w:eastAsia="Calibri"/>
        </w:rPr>
        <w:t>Cr Katherine Copsey</w:t>
      </w:r>
    </w:p>
    <w:p w14:paraId="684E829B" w14:textId="77777777" w:rsidR="00CC20AC" w:rsidRDefault="00CC20AC" w:rsidP="00CC20AC">
      <w:pPr>
        <w:tabs>
          <w:tab w:val="clear" w:pos="8931"/>
        </w:tabs>
        <w:spacing w:after="0"/>
      </w:pPr>
      <w:r>
        <w:t>incurred the following expenses during the quarter:</w:t>
      </w:r>
    </w:p>
    <w:tbl>
      <w:tblPr>
        <w:tblW w:w="6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843"/>
      </w:tblGrid>
      <w:tr w:rsidR="00CC20AC" w:rsidRPr="00E34CE0" w14:paraId="67543445" w14:textId="77777777" w:rsidTr="00B83B87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26F56F58" w14:textId="77777777" w:rsidR="00CC20AC" w:rsidRPr="00395FF2" w:rsidRDefault="00CC20AC" w:rsidP="00B83B87">
            <w:pPr>
              <w:rPr>
                <w:b/>
                <w:lang w:eastAsia="en-AU"/>
              </w:rPr>
            </w:pPr>
            <w:r w:rsidRPr="00395FF2">
              <w:rPr>
                <w:b/>
                <w:lang w:eastAsia="en-AU"/>
              </w:rPr>
              <w:t>Expense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BD4030" w14:textId="77777777" w:rsidR="00CC20AC" w:rsidRPr="00E34CE0" w:rsidRDefault="00CC20AC" w:rsidP="00B83B87">
            <w:pPr>
              <w:spacing w:after="0"/>
              <w:rPr>
                <w:rFonts w:eastAsia="Times New Roman"/>
                <w:b/>
                <w:color w:val="0F0F0F"/>
                <w:lang w:eastAsia="en-AU"/>
              </w:rPr>
            </w:pPr>
            <w:r>
              <w:rPr>
                <w:rFonts w:eastAsia="Times New Roman"/>
                <w:b/>
                <w:color w:val="0F0F0F"/>
                <w:lang w:eastAsia="en-AU"/>
              </w:rPr>
              <w:t>Value</w:t>
            </w:r>
          </w:p>
        </w:tc>
      </w:tr>
      <w:tr w:rsidR="00F433B2" w:rsidRPr="00E34CE0" w14:paraId="20A2FDBD" w14:textId="77777777" w:rsidTr="00B83B87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24663C2B" w14:textId="77777777" w:rsidR="00F433B2" w:rsidRPr="00395FF2" w:rsidRDefault="00F433B2" w:rsidP="00F433B2">
            <w:pPr>
              <w:rPr>
                <w:lang w:eastAsia="en-AU"/>
              </w:rPr>
            </w:pPr>
            <w:r w:rsidRPr="00395FF2">
              <w:rPr>
                <w:lang w:eastAsia="en-AU"/>
              </w:rPr>
              <w:t xml:space="preserve">Councillor Allowance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1F1631" w14:textId="44C32137" w:rsidR="00F433B2" w:rsidRPr="00791C8A" w:rsidRDefault="00393FD5" w:rsidP="00F433B2">
            <w:pPr>
              <w:jc w:val="right"/>
              <w:rPr>
                <w:highlight w:val="yellow"/>
                <w:lang w:eastAsia="en-AU"/>
              </w:rPr>
            </w:pPr>
            <w:r>
              <w:rPr>
                <w:lang w:eastAsia="en-AU"/>
              </w:rPr>
              <w:t>$</w:t>
            </w:r>
            <w:r w:rsidR="00A86F36" w:rsidRPr="00A86F36">
              <w:rPr>
                <w:lang w:eastAsia="en-AU"/>
              </w:rPr>
              <w:t>9</w:t>
            </w:r>
            <w:r w:rsidR="00A86F36">
              <w:rPr>
                <w:lang w:eastAsia="en-AU"/>
              </w:rPr>
              <w:t>,</w:t>
            </w:r>
            <w:r w:rsidR="00A86F36" w:rsidRPr="00A86F36">
              <w:rPr>
                <w:lang w:eastAsia="en-AU"/>
              </w:rPr>
              <w:t>932.02</w:t>
            </w:r>
          </w:p>
        </w:tc>
      </w:tr>
      <w:tr w:rsidR="00F433B2" w:rsidRPr="00E34CE0" w14:paraId="57F1DEE8" w14:textId="77777777" w:rsidTr="00B83B87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27ED0E62" w14:textId="77777777" w:rsidR="00F433B2" w:rsidRPr="00395FF2" w:rsidRDefault="00F433B2" w:rsidP="00F433B2">
            <w:pPr>
              <w:rPr>
                <w:lang w:eastAsia="en-AU"/>
              </w:rPr>
            </w:pPr>
            <w:r w:rsidRPr="00395FF2">
              <w:rPr>
                <w:lang w:eastAsia="en-AU"/>
              </w:rPr>
              <w:t>Conference and Training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4D98F5" w14:textId="77777777" w:rsidR="00F433B2" w:rsidRPr="00791C8A" w:rsidRDefault="00F433B2" w:rsidP="00F433B2">
            <w:pPr>
              <w:spacing w:after="0"/>
              <w:jc w:val="right"/>
              <w:rPr>
                <w:rFonts w:eastAsia="Times New Roman"/>
                <w:color w:val="0F0F0F"/>
                <w:highlight w:val="yellow"/>
                <w:lang w:eastAsia="en-AU"/>
              </w:rPr>
            </w:pPr>
          </w:p>
        </w:tc>
      </w:tr>
      <w:tr w:rsidR="00F433B2" w:rsidRPr="00E34CE0" w14:paraId="70FDF6A9" w14:textId="77777777" w:rsidTr="00B83B87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75016204" w14:textId="77777777" w:rsidR="00F433B2" w:rsidRPr="00395FF2" w:rsidRDefault="00F433B2" w:rsidP="00F433B2">
            <w:pPr>
              <w:rPr>
                <w:lang w:eastAsia="en-AU"/>
              </w:rPr>
            </w:pPr>
            <w:r w:rsidRPr="00395FF2">
              <w:rPr>
                <w:lang w:eastAsia="en-AU"/>
              </w:rPr>
              <w:t>Travel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1A1755" w14:textId="77777777" w:rsidR="00F433B2" w:rsidRPr="00791C8A" w:rsidRDefault="00F433B2" w:rsidP="00F433B2">
            <w:pPr>
              <w:spacing w:after="0"/>
              <w:jc w:val="right"/>
              <w:rPr>
                <w:rFonts w:eastAsia="Times New Roman"/>
                <w:color w:val="0F0F0F"/>
                <w:highlight w:val="yellow"/>
                <w:lang w:eastAsia="en-AU"/>
              </w:rPr>
            </w:pPr>
          </w:p>
        </w:tc>
      </w:tr>
      <w:tr w:rsidR="00487B67" w:rsidRPr="00E34CE0" w14:paraId="2B4977FC" w14:textId="77777777" w:rsidTr="00B83B87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2D03B3FE" w14:textId="1AF9102E" w:rsidR="00487B67" w:rsidRPr="00395FF2" w:rsidRDefault="00487B67" w:rsidP="00F433B2">
            <w:pPr>
              <w:rPr>
                <w:lang w:eastAsia="en-AU"/>
              </w:rPr>
            </w:pPr>
            <w:r>
              <w:rPr>
                <w:lang w:eastAsia="en-AU"/>
              </w:rPr>
              <w:t>Travel Reimbursement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1CF0AB" w14:textId="1BF7A001" w:rsidR="00487B67" w:rsidRPr="00791C8A" w:rsidRDefault="00A86F36" w:rsidP="00F433B2">
            <w:pPr>
              <w:spacing w:after="0"/>
              <w:jc w:val="right"/>
              <w:rPr>
                <w:rFonts w:eastAsia="Times New Roman"/>
                <w:color w:val="0F0F0F"/>
                <w:highlight w:val="yellow"/>
                <w:lang w:eastAsia="en-AU"/>
              </w:rPr>
            </w:pPr>
            <w:r w:rsidRPr="00A86F36">
              <w:rPr>
                <w:rFonts w:eastAsia="Times New Roman"/>
                <w:color w:val="0F0F0F"/>
                <w:lang w:eastAsia="en-AU"/>
              </w:rPr>
              <w:t>$(46.36)</w:t>
            </w:r>
          </w:p>
        </w:tc>
      </w:tr>
      <w:tr w:rsidR="00F433B2" w:rsidRPr="00E34CE0" w14:paraId="244F6194" w14:textId="77777777" w:rsidTr="00B83B87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59ECA8FB" w14:textId="77777777" w:rsidR="00F433B2" w:rsidRPr="00395FF2" w:rsidRDefault="00F433B2" w:rsidP="00F433B2">
            <w:pPr>
              <w:rPr>
                <w:lang w:eastAsia="en-AU"/>
              </w:rPr>
            </w:pPr>
            <w:r w:rsidRPr="00395FF2">
              <w:rPr>
                <w:lang w:eastAsia="en-AU"/>
              </w:rPr>
              <w:t xml:space="preserve">Car Mileage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1B7B20" w14:textId="77777777" w:rsidR="00F433B2" w:rsidRPr="00791C8A" w:rsidRDefault="00F433B2" w:rsidP="00F433B2">
            <w:pPr>
              <w:spacing w:after="0"/>
              <w:jc w:val="right"/>
              <w:rPr>
                <w:rFonts w:eastAsia="Times New Roman"/>
                <w:color w:val="0F0F0F"/>
                <w:highlight w:val="yellow"/>
                <w:lang w:eastAsia="en-AU"/>
              </w:rPr>
            </w:pPr>
          </w:p>
        </w:tc>
      </w:tr>
      <w:tr w:rsidR="00F433B2" w:rsidRPr="00E34CE0" w14:paraId="78F6AD68" w14:textId="77777777" w:rsidTr="00B83B87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145F3446" w14:textId="77777777" w:rsidR="00F433B2" w:rsidRPr="00395FF2" w:rsidRDefault="00F433B2" w:rsidP="00F433B2">
            <w:pPr>
              <w:rPr>
                <w:lang w:eastAsia="en-AU"/>
              </w:rPr>
            </w:pPr>
            <w:r w:rsidRPr="00395FF2">
              <w:rPr>
                <w:lang w:eastAsia="en-AU"/>
              </w:rPr>
              <w:t>Child and Family Care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651C2D" w14:textId="77777777" w:rsidR="00F433B2" w:rsidRPr="00791C8A" w:rsidRDefault="00F433B2" w:rsidP="00F433B2">
            <w:pPr>
              <w:spacing w:after="0"/>
              <w:jc w:val="right"/>
              <w:rPr>
                <w:rFonts w:eastAsia="Times New Roman"/>
                <w:color w:val="0F0F0F"/>
                <w:highlight w:val="yellow"/>
                <w:lang w:eastAsia="en-AU"/>
              </w:rPr>
            </w:pPr>
          </w:p>
        </w:tc>
      </w:tr>
      <w:tr w:rsidR="00F433B2" w:rsidRPr="00E34CE0" w14:paraId="053B12A4" w14:textId="77777777" w:rsidTr="00B83B87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2A675E6D" w14:textId="77777777" w:rsidR="00F433B2" w:rsidRPr="00395FF2" w:rsidRDefault="00F433B2" w:rsidP="00F433B2">
            <w:pPr>
              <w:rPr>
                <w:lang w:eastAsia="en-AU"/>
              </w:rPr>
            </w:pPr>
            <w:r w:rsidRPr="00395FF2">
              <w:rPr>
                <w:lang w:eastAsia="en-AU"/>
              </w:rPr>
              <w:t>Information and Communication Technology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9E47F3" w14:textId="139310D9" w:rsidR="00F433B2" w:rsidRPr="00393FD5" w:rsidRDefault="00393FD5" w:rsidP="00F433B2">
            <w:pPr>
              <w:spacing w:after="0"/>
              <w:jc w:val="right"/>
              <w:rPr>
                <w:rFonts w:eastAsia="Times New Roman"/>
                <w:color w:val="0F0F0F"/>
                <w:lang w:eastAsia="en-AU"/>
              </w:rPr>
            </w:pPr>
            <w:r w:rsidRPr="00393FD5">
              <w:rPr>
                <w:rFonts w:eastAsia="Times New Roman"/>
                <w:color w:val="0F0F0F"/>
                <w:lang w:eastAsia="en-AU"/>
              </w:rPr>
              <w:t>$</w:t>
            </w:r>
            <w:r w:rsidR="0018041A">
              <w:rPr>
                <w:rFonts w:eastAsia="Times New Roman"/>
                <w:color w:val="0F0F0F"/>
                <w:lang w:eastAsia="en-AU"/>
              </w:rPr>
              <w:t>360</w:t>
            </w:r>
            <w:r w:rsidR="00A86F36">
              <w:rPr>
                <w:rFonts w:eastAsia="Times New Roman"/>
                <w:color w:val="0F0F0F"/>
                <w:lang w:eastAsia="en-AU"/>
              </w:rPr>
              <w:t>.60</w:t>
            </w:r>
            <w:r w:rsidRPr="00393FD5">
              <w:rPr>
                <w:rFonts w:eastAsia="Times New Roman"/>
                <w:color w:val="0F0F0F"/>
                <w:lang w:eastAsia="en-AU"/>
              </w:rPr>
              <w:t>.</w:t>
            </w:r>
          </w:p>
        </w:tc>
      </w:tr>
      <w:tr w:rsidR="00F433B2" w:rsidRPr="00E34CE0" w14:paraId="0CE0B0B8" w14:textId="77777777" w:rsidTr="00B83B87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4646DD7E" w14:textId="77777777" w:rsidR="00F433B2" w:rsidRPr="00395FF2" w:rsidRDefault="00F433B2" w:rsidP="00F433B2">
            <w:pPr>
              <w:rPr>
                <w:b/>
                <w:lang w:eastAsia="en-AU"/>
              </w:rPr>
            </w:pPr>
            <w:r w:rsidRPr="00395FF2">
              <w:rPr>
                <w:b/>
                <w:lang w:eastAsia="en-AU"/>
              </w:rPr>
              <w:t>TOTAL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AC024B" w14:textId="49497229" w:rsidR="00F433B2" w:rsidRPr="00791C8A" w:rsidRDefault="00393FD5" w:rsidP="00F433B2">
            <w:pPr>
              <w:spacing w:after="0"/>
              <w:jc w:val="right"/>
              <w:rPr>
                <w:rFonts w:eastAsia="Times New Roman"/>
                <w:b/>
                <w:color w:val="0F0F0F"/>
                <w:highlight w:val="yellow"/>
                <w:lang w:eastAsia="en-AU"/>
              </w:rPr>
            </w:pPr>
            <w:r>
              <w:rPr>
                <w:rFonts w:eastAsia="Times New Roman"/>
                <w:b/>
                <w:color w:val="0F0F0F"/>
                <w:lang w:eastAsia="en-AU"/>
              </w:rPr>
              <w:t>$</w:t>
            </w:r>
            <w:r w:rsidR="00A86F36">
              <w:rPr>
                <w:rFonts w:eastAsia="Times New Roman"/>
                <w:b/>
                <w:color w:val="0F0F0F"/>
                <w:lang w:eastAsia="en-AU"/>
              </w:rPr>
              <w:t>10,</w:t>
            </w:r>
            <w:r w:rsidR="0018041A">
              <w:rPr>
                <w:rFonts w:eastAsia="Times New Roman"/>
                <w:b/>
                <w:color w:val="0F0F0F"/>
                <w:lang w:eastAsia="en-AU"/>
              </w:rPr>
              <w:t>246</w:t>
            </w:r>
            <w:r w:rsidR="00A86F36">
              <w:rPr>
                <w:rFonts w:eastAsia="Times New Roman"/>
                <w:b/>
                <w:color w:val="0F0F0F"/>
                <w:lang w:eastAsia="en-AU"/>
              </w:rPr>
              <w:t>.26</w:t>
            </w:r>
          </w:p>
        </w:tc>
      </w:tr>
    </w:tbl>
    <w:p w14:paraId="22E84289" w14:textId="77777777" w:rsidR="006D42E4" w:rsidRDefault="006D42E4" w:rsidP="00CC20AC">
      <w:pPr>
        <w:tabs>
          <w:tab w:val="clear" w:pos="8931"/>
        </w:tabs>
        <w:spacing w:after="0"/>
      </w:pPr>
    </w:p>
    <w:p w14:paraId="434D4462" w14:textId="77777777" w:rsidR="000E4B38" w:rsidRDefault="000E4B38" w:rsidP="000E4B38">
      <w:pPr>
        <w:tabs>
          <w:tab w:val="clear" w:pos="8931"/>
        </w:tabs>
        <w:spacing w:after="0"/>
      </w:pPr>
      <w:r>
        <w:t>In addition to regular Council Meetings and Councillor briefings, Councillor Copsey also attended the following meetings during the quarter as Council’s representative:</w:t>
      </w:r>
    </w:p>
    <w:p w14:paraId="06452970" w14:textId="5FEE6EC7" w:rsidR="000E4B38" w:rsidRDefault="00625781" w:rsidP="000E4B38">
      <w:pPr>
        <w:pStyle w:val="NoSpacing"/>
        <w:numPr>
          <w:ilvl w:val="0"/>
          <w:numId w:val="12"/>
        </w:numPr>
        <w:tabs>
          <w:tab w:val="clear" w:pos="6804"/>
        </w:tabs>
      </w:pPr>
      <w:r w:rsidRPr="00625781">
        <w:t>Planning Committee x 2</w:t>
      </w:r>
    </w:p>
    <w:p w14:paraId="591CBFBA" w14:textId="4F9CE1D0" w:rsidR="00487B67" w:rsidRPr="00625781" w:rsidRDefault="00487B67" w:rsidP="000E4B38">
      <w:pPr>
        <w:pStyle w:val="NoSpacing"/>
        <w:numPr>
          <w:ilvl w:val="0"/>
          <w:numId w:val="12"/>
        </w:numPr>
        <w:tabs>
          <w:tab w:val="clear" w:pos="6804"/>
        </w:tabs>
      </w:pPr>
      <w:r>
        <w:t>Community Grants Assessment Panel x 2</w:t>
      </w:r>
    </w:p>
    <w:p w14:paraId="26536C41" w14:textId="36BFD3FA" w:rsidR="00625781" w:rsidRPr="00625781" w:rsidRDefault="00625781" w:rsidP="000E4B38">
      <w:pPr>
        <w:pStyle w:val="NoSpacing"/>
        <w:numPr>
          <w:ilvl w:val="0"/>
          <w:numId w:val="12"/>
        </w:numPr>
        <w:tabs>
          <w:tab w:val="clear" w:pos="6804"/>
        </w:tabs>
      </w:pPr>
      <w:r w:rsidRPr="00625781">
        <w:t xml:space="preserve">Metropolitan Waste and Resource Recovery Group x </w:t>
      </w:r>
      <w:r w:rsidR="00487B67">
        <w:t>1</w:t>
      </w:r>
    </w:p>
    <w:p w14:paraId="696CC6CA" w14:textId="7833FABA" w:rsidR="00547855" w:rsidRPr="00487B67" w:rsidRDefault="00EB5D5B" w:rsidP="00487B67">
      <w:pPr>
        <w:pStyle w:val="NoSpacing"/>
        <w:tabs>
          <w:tab w:val="clear" w:pos="6804"/>
        </w:tabs>
        <w:ind w:left="720" w:hanging="720"/>
        <w:rPr>
          <w:b/>
          <w:bCs/>
        </w:rPr>
      </w:pPr>
      <w:r w:rsidRPr="00DE07DD">
        <w:rPr>
          <w:rStyle w:val="Heading2Char"/>
          <w:rFonts w:eastAsia="Calibri"/>
        </w:rPr>
        <w:br w:type="page"/>
      </w:r>
      <w:r w:rsidR="00C93386" w:rsidRPr="00487B67">
        <w:rPr>
          <w:rStyle w:val="Heading2Char"/>
          <w:rFonts w:eastAsia="Calibri"/>
          <w:b w:val="0"/>
          <w:bCs w:val="0"/>
        </w:rPr>
        <w:lastRenderedPageBreak/>
        <w:t>Cr Louise Crawford</w:t>
      </w:r>
      <w:r w:rsidR="00C93386" w:rsidRPr="00487B67">
        <w:rPr>
          <w:b/>
          <w:bCs/>
        </w:rPr>
        <w:t xml:space="preserve"> </w:t>
      </w:r>
    </w:p>
    <w:p w14:paraId="0D1310AC" w14:textId="77777777" w:rsidR="00C93386" w:rsidRDefault="00C93386" w:rsidP="00C93386">
      <w:pPr>
        <w:tabs>
          <w:tab w:val="clear" w:pos="8931"/>
        </w:tabs>
        <w:spacing w:after="0"/>
      </w:pPr>
      <w:r>
        <w:t>incurred the followi</w:t>
      </w:r>
      <w:r w:rsidR="00EB5D5B">
        <w:t>ng expenses during the quarter:</w:t>
      </w:r>
    </w:p>
    <w:tbl>
      <w:tblPr>
        <w:tblW w:w="6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843"/>
      </w:tblGrid>
      <w:tr w:rsidR="00547855" w:rsidRPr="00E34CE0" w14:paraId="23926F0B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2F734F6E" w14:textId="77777777" w:rsidR="00547855" w:rsidRPr="00547855" w:rsidRDefault="00547855" w:rsidP="00EB5D5B">
            <w:pPr>
              <w:rPr>
                <w:b/>
                <w:lang w:eastAsia="en-AU"/>
              </w:rPr>
            </w:pPr>
            <w:r w:rsidRPr="00547855">
              <w:rPr>
                <w:b/>
                <w:lang w:eastAsia="en-AU"/>
              </w:rPr>
              <w:t>Expense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BB0A98" w14:textId="77777777" w:rsidR="00547855" w:rsidRPr="00E655DB" w:rsidRDefault="00547855" w:rsidP="00EB5D5B">
            <w:pPr>
              <w:rPr>
                <w:b/>
                <w:lang w:eastAsia="en-AU"/>
              </w:rPr>
            </w:pPr>
            <w:r w:rsidRPr="00E655DB">
              <w:rPr>
                <w:b/>
                <w:lang w:eastAsia="en-AU"/>
              </w:rPr>
              <w:t>Value</w:t>
            </w:r>
          </w:p>
        </w:tc>
      </w:tr>
      <w:tr w:rsidR="00F433B2" w:rsidRPr="00E34CE0" w14:paraId="3251FDB3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43BABC5B" w14:textId="77777777" w:rsidR="00F433B2" w:rsidRPr="00547855" w:rsidRDefault="00F433B2" w:rsidP="00F433B2">
            <w:pPr>
              <w:rPr>
                <w:lang w:eastAsia="en-AU"/>
              </w:rPr>
            </w:pPr>
            <w:r w:rsidRPr="00547855">
              <w:rPr>
                <w:lang w:eastAsia="en-AU"/>
              </w:rPr>
              <w:t xml:space="preserve">Councillor Allowance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D8D436" w14:textId="76EEFF0E" w:rsidR="00F433B2" w:rsidRPr="00E655DB" w:rsidRDefault="00393FD5" w:rsidP="00F433B2">
            <w:pPr>
              <w:jc w:val="righ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A86F36">
              <w:rPr>
                <w:lang w:eastAsia="en-AU"/>
              </w:rPr>
              <w:t>9,932.02</w:t>
            </w:r>
          </w:p>
        </w:tc>
      </w:tr>
      <w:tr w:rsidR="00F433B2" w:rsidRPr="00E34CE0" w14:paraId="7E0A4F14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0E7E8D07" w14:textId="77777777" w:rsidR="00F433B2" w:rsidRPr="00547855" w:rsidRDefault="00F433B2" w:rsidP="00F433B2">
            <w:pPr>
              <w:rPr>
                <w:lang w:eastAsia="en-AU"/>
              </w:rPr>
            </w:pPr>
            <w:r w:rsidRPr="00547855">
              <w:rPr>
                <w:lang w:eastAsia="en-AU"/>
              </w:rPr>
              <w:t>Conference and Training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F50695" w14:textId="1F065670" w:rsidR="00F433B2" w:rsidRPr="00E655DB" w:rsidRDefault="00F433B2" w:rsidP="00F433B2">
            <w:pPr>
              <w:jc w:val="right"/>
              <w:rPr>
                <w:lang w:eastAsia="en-AU"/>
              </w:rPr>
            </w:pPr>
          </w:p>
        </w:tc>
      </w:tr>
      <w:tr w:rsidR="00F433B2" w:rsidRPr="00E34CE0" w14:paraId="1A62A463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6C88A102" w14:textId="77777777" w:rsidR="00F433B2" w:rsidRPr="00547855" w:rsidRDefault="00F433B2" w:rsidP="00F433B2">
            <w:pPr>
              <w:rPr>
                <w:lang w:eastAsia="en-AU"/>
              </w:rPr>
            </w:pPr>
            <w:r w:rsidRPr="00547855">
              <w:rPr>
                <w:lang w:eastAsia="en-AU"/>
              </w:rPr>
              <w:t>Travel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95B58C" w14:textId="77777777" w:rsidR="00F433B2" w:rsidRPr="00E655DB" w:rsidRDefault="00F433B2" w:rsidP="00F433B2">
            <w:pPr>
              <w:jc w:val="right"/>
              <w:rPr>
                <w:lang w:eastAsia="en-AU"/>
              </w:rPr>
            </w:pPr>
          </w:p>
        </w:tc>
      </w:tr>
      <w:tr w:rsidR="00F433B2" w:rsidRPr="00E34CE0" w14:paraId="2C0467D7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55492C5A" w14:textId="77777777" w:rsidR="00F433B2" w:rsidRPr="00547855" w:rsidRDefault="00F433B2" w:rsidP="00F433B2">
            <w:pPr>
              <w:rPr>
                <w:lang w:eastAsia="en-AU"/>
              </w:rPr>
            </w:pPr>
            <w:r w:rsidRPr="00547855">
              <w:rPr>
                <w:lang w:eastAsia="en-AU"/>
              </w:rPr>
              <w:t xml:space="preserve">Car Mileage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374FFC" w14:textId="77777777" w:rsidR="00F433B2" w:rsidRPr="00791C8A" w:rsidRDefault="00F433B2" w:rsidP="00F433B2">
            <w:pPr>
              <w:jc w:val="right"/>
              <w:rPr>
                <w:highlight w:val="yellow"/>
                <w:lang w:eastAsia="en-AU"/>
              </w:rPr>
            </w:pPr>
          </w:p>
        </w:tc>
      </w:tr>
      <w:tr w:rsidR="00F433B2" w:rsidRPr="00E34CE0" w14:paraId="7EF734FF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40106F28" w14:textId="77777777" w:rsidR="00F433B2" w:rsidRPr="00547855" w:rsidRDefault="00F433B2" w:rsidP="00F433B2">
            <w:pPr>
              <w:rPr>
                <w:lang w:eastAsia="en-AU"/>
              </w:rPr>
            </w:pPr>
            <w:r w:rsidRPr="00547855">
              <w:rPr>
                <w:lang w:eastAsia="en-AU"/>
              </w:rPr>
              <w:t>Child and Family Care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853962" w14:textId="77777777" w:rsidR="00F433B2" w:rsidRPr="00791C8A" w:rsidRDefault="00F433B2" w:rsidP="00F433B2">
            <w:pPr>
              <w:jc w:val="right"/>
              <w:rPr>
                <w:highlight w:val="yellow"/>
                <w:lang w:eastAsia="en-AU"/>
              </w:rPr>
            </w:pPr>
          </w:p>
        </w:tc>
      </w:tr>
      <w:tr w:rsidR="00F433B2" w:rsidRPr="00E34CE0" w14:paraId="1D5D4256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6CB91704" w14:textId="77777777" w:rsidR="00F433B2" w:rsidRPr="00090E90" w:rsidRDefault="00F433B2" w:rsidP="00F433B2">
            <w:pPr>
              <w:rPr>
                <w:lang w:eastAsia="en-AU"/>
              </w:rPr>
            </w:pPr>
            <w:r w:rsidRPr="00090E90">
              <w:rPr>
                <w:lang w:eastAsia="en-AU"/>
              </w:rPr>
              <w:t>Information and Communication Technology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B4E260" w14:textId="44BB837B" w:rsidR="00F433B2" w:rsidRPr="00090E90" w:rsidRDefault="00393FD5" w:rsidP="00F433B2">
            <w:pPr>
              <w:jc w:val="righ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18041A">
              <w:rPr>
                <w:lang w:eastAsia="en-AU"/>
              </w:rPr>
              <w:t>360</w:t>
            </w:r>
            <w:r w:rsidR="00A86F36">
              <w:rPr>
                <w:lang w:eastAsia="en-AU"/>
              </w:rPr>
              <w:t>.60</w:t>
            </w:r>
          </w:p>
        </w:tc>
      </w:tr>
      <w:tr w:rsidR="00F433B2" w:rsidRPr="00E34CE0" w14:paraId="607EAE05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1DC69F55" w14:textId="77777777" w:rsidR="00F433B2" w:rsidRPr="00090E90" w:rsidRDefault="00F433B2" w:rsidP="00F433B2">
            <w:pPr>
              <w:rPr>
                <w:b/>
                <w:lang w:eastAsia="en-AU"/>
              </w:rPr>
            </w:pPr>
            <w:r w:rsidRPr="00090E90">
              <w:rPr>
                <w:b/>
                <w:lang w:eastAsia="en-AU"/>
              </w:rPr>
              <w:t>TOTAL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DB3B4C" w14:textId="1E4A4F60" w:rsidR="00F433B2" w:rsidRPr="00090E90" w:rsidRDefault="00393FD5" w:rsidP="00F433B2">
            <w:pPr>
              <w:jc w:val="righ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$</w:t>
            </w:r>
            <w:r w:rsidR="00A86F36">
              <w:rPr>
                <w:b/>
                <w:lang w:eastAsia="en-AU"/>
              </w:rPr>
              <w:t>10</w:t>
            </w:r>
            <w:r w:rsidRPr="00393FD5">
              <w:rPr>
                <w:b/>
                <w:lang w:eastAsia="en-AU"/>
              </w:rPr>
              <w:t>,</w:t>
            </w:r>
            <w:r w:rsidR="0018041A">
              <w:rPr>
                <w:b/>
                <w:lang w:eastAsia="en-AU"/>
              </w:rPr>
              <w:t>292</w:t>
            </w:r>
            <w:r w:rsidRPr="00393FD5">
              <w:rPr>
                <w:b/>
                <w:lang w:eastAsia="en-AU"/>
              </w:rPr>
              <w:t>.</w:t>
            </w:r>
            <w:r w:rsidR="00A86F36">
              <w:rPr>
                <w:b/>
                <w:lang w:eastAsia="en-AU"/>
              </w:rPr>
              <w:t>62</w:t>
            </w:r>
          </w:p>
        </w:tc>
      </w:tr>
    </w:tbl>
    <w:p w14:paraId="640EA45D" w14:textId="77777777" w:rsidR="00487B67" w:rsidRDefault="00487B67" w:rsidP="00C93386">
      <w:pPr>
        <w:tabs>
          <w:tab w:val="clear" w:pos="8931"/>
        </w:tabs>
        <w:spacing w:after="0"/>
        <w:rPr>
          <w:i/>
        </w:rPr>
      </w:pPr>
    </w:p>
    <w:p w14:paraId="7B6C0640" w14:textId="73E99BE5" w:rsidR="00C93386" w:rsidRDefault="00C93386" w:rsidP="00C93386">
      <w:pPr>
        <w:tabs>
          <w:tab w:val="clear" w:pos="8931"/>
        </w:tabs>
        <w:spacing w:after="0"/>
      </w:pPr>
      <w:r>
        <w:t>In addition to regular Council Meetings and Councillor briefings, Councillor Crawford also attended the following meetings during the quarter as Council’s representative:</w:t>
      </w:r>
    </w:p>
    <w:p w14:paraId="7A38C812" w14:textId="77777777" w:rsidR="000E4B38" w:rsidRPr="00D718CD" w:rsidRDefault="00D718CD" w:rsidP="000E4B38">
      <w:pPr>
        <w:pStyle w:val="NoSpacing"/>
        <w:numPr>
          <w:ilvl w:val="0"/>
          <w:numId w:val="13"/>
        </w:numPr>
        <w:tabs>
          <w:tab w:val="clear" w:pos="6804"/>
        </w:tabs>
      </w:pPr>
      <w:r w:rsidRPr="00D718CD">
        <w:t>Planning Committee x 2</w:t>
      </w:r>
    </w:p>
    <w:p w14:paraId="122661B1" w14:textId="77777777" w:rsidR="006A7817" w:rsidRPr="00AE3E40" w:rsidRDefault="006A7817" w:rsidP="003F6BAF">
      <w:pPr>
        <w:tabs>
          <w:tab w:val="clear" w:pos="8931"/>
        </w:tabs>
        <w:spacing w:after="0"/>
        <w:rPr>
          <w:noProof w:val="0"/>
          <w:sz w:val="16"/>
        </w:rPr>
      </w:pPr>
    </w:p>
    <w:p w14:paraId="657E8A7B" w14:textId="77777777" w:rsidR="00547855" w:rsidRDefault="00C93386" w:rsidP="00087C59">
      <w:pPr>
        <w:pStyle w:val="Heading2"/>
      </w:pPr>
      <w:r w:rsidRPr="00547855">
        <w:rPr>
          <w:rStyle w:val="Heading2Char"/>
          <w:rFonts w:eastAsia="Calibri"/>
        </w:rPr>
        <w:t>Cr Dick Gross</w:t>
      </w:r>
      <w:r>
        <w:t xml:space="preserve"> </w:t>
      </w:r>
    </w:p>
    <w:p w14:paraId="42937FF4" w14:textId="77777777" w:rsidR="00C93386" w:rsidRDefault="00C93386" w:rsidP="00C93386">
      <w:pPr>
        <w:tabs>
          <w:tab w:val="clear" w:pos="8931"/>
        </w:tabs>
        <w:spacing w:after="0"/>
      </w:pPr>
      <w:r>
        <w:t>incurred the following expenses during the quarter</w:t>
      </w:r>
      <w:r w:rsidR="00856065">
        <w:t>.</w:t>
      </w:r>
      <w:r w:rsidR="00F04535">
        <w:t xml:space="preserve"> (Cr Gross was Mayor until 12 November 2019).</w:t>
      </w:r>
    </w:p>
    <w:tbl>
      <w:tblPr>
        <w:tblW w:w="6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843"/>
      </w:tblGrid>
      <w:tr w:rsidR="00547855" w:rsidRPr="00E34CE0" w14:paraId="11FA9A36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2FA0835E" w14:textId="77777777" w:rsidR="00547855" w:rsidRPr="00547855" w:rsidRDefault="00547855" w:rsidP="00EB5D5B">
            <w:pPr>
              <w:rPr>
                <w:b/>
                <w:lang w:eastAsia="en-AU"/>
              </w:rPr>
            </w:pPr>
            <w:r w:rsidRPr="00547855">
              <w:rPr>
                <w:b/>
                <w:lang w:eastAsia="en-AU"/>
              </w:rPr>
              <w:t>Expense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DC6AD1" w14:textId="77777777" w:rsidR="00547855" w:rsidRPr="00547855" w:rsidRDefault="00547855" w:rsidP="00EB5D5B">
            <w:pPr>
              <w:rPr>
                <w:b/>
                <w:lang w:eastAsia="en-AU"/>
              </w:rPr>
            </w:pPr>
            <w:r w:rsidRPr="00547855">
              <w:rPr>
                <w:b/>
                <w:lang w:eastAsia="en-AU"/>
              </w:rPr>
              <w:t>Value</w:t>
            </w:r>
          </w:p>
        </w:tc>
      </w:tr>
      <w:tr w:rsidR="007C5619" w:rsidRPr="00E34CE0" w14:paraId="1391FB82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55FACBA1" w14:textId="77777777" w:rsidR="007C5619" w:rsidRPr="00E655DB" w:rsidRDefault="007C5619" w:rsidP="007C5619">
            <w:pPr>
              <w:rPr>
                <w:lang w:eastAsia="en-AU"/>
              </w:rPr>
            </w:pPr>
            <w:r w:rsidRPr="00E655DB">
              <w:rPr>
                <w:lang w:eastAsia="en-AU"/>
              </w:rPr>
              <w:t xml:space="preserve">Councillor Allowance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62BA4E" w14:textId="669E5C6A" w:rsidR="007C5619" w:rsidRPr="00E655DB" w:rsidRDefault="00393FD5" w:rsidP="007C5619">
            <w:pPr>
              <w:jc w:val="righ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A86F36">
              <w:rPr>
                <w:lang w:eastAsia="en-AU"/>
              </w:rPr>
              <w:t>9,932.02</w:t>
            </w:r>
          </w:p>
        </w:tc>
      </w:tr>
      <w:tr w:rsidR="007C5619" w:rsidRPr="00E34CE0" w14:paraId="15295813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626A7467" w14:textId="77777777" w:rsidR="00517270" w:rsidRPr="00E655DB" w:rsidRDefault="007C5619" w:rsidP="007C5619">
            <w:pPr>
              <w:rPr>
                <w:lang w:eastAsia="en-AU"/>
              </w:rPr>
            </w:pPr>
            <w:r w:rsidRPr="00E655DB">
              <w:rPr>
                <w:lang w:eastAsia="en-AU"/>
              </w:rPr>
              <w:t>Conference and Training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008CE1" w14:textId="77777777" w:rsidR="007C5619" w:rsidRPr="00E655DB" w:rsidRDefault="007C5619" w:rsidP="007C5619">
            <w:pPr>
              <w:jc w:val="right"/>
              <w:rPr>
                <w:lang w:eastAsia="en-AU"/>
              </w:rPr>
            </w:pPr>
          </w:p>
        </w:tc>
      </w:tr>
      <w:tr w:rsidR="00517270" w:rsidRPr="00E34CE0" w14:paraId="2C061573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6E249D8D" w14:textId="77777777" w:rsidR="00517270" w:rsidRPr="00E655DB" w:rsidRDefault="00517270" w:rsidP="00517270">
            <w:pPr>
              <w:rPr>
                <w:lang w:eastAsia="en-AU"/>
              </w:rPr>
            </w:pPr>
            <w:r w:rsidRPr="00E655DB">
              <w:rPr>
                <w:lang w:eastAsia="en-AU"/>
              </w:rPr>
              <w:t xml:space="preserve">Travel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BD2376" w14:textId="2A181A93" w:rsidR="00517270" w:rsidRPr="00E655DB" w:rsidRDefault="00517270" w:rsidP="00517270">
            <w:pPr>
              <w:jc w:val="right"/>
              <w:rPr>
                <w:lang w:eastAsia="en-AU"/>
              </w:rPr>
            </w:pPr>
          </w:p>
        </w:tc>
      </w:tr>
      <w:tr w:rsidR="007C5619" w:rsidRPr="00E34CE0" w14:paraId="4E202FC7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00719D5F" w14:textId="77777777" w:rsidR="007C5619" w:rsidRPr="00547855" w:rsidRDefault="007C5619" w:rsidP="007C5619">
            <w:pPr>
              <w:rPr>
                <w:lang w:eastAsia="en-AU"/>
              </w:rPr>
            </w:pPr>
            <w:r w:rsidRPr="00547855">
              <w:rPr>
                <w:lang w:eastAsia="en-AU"/>
              </w:rPr>
              <w:t xml:space="preserve">Car Mileage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AEE8A8" w14:textId="77777777" w:rsidR="007C5619" w:rsidRPr="00791C8A" w:rsidRDefault="007C5619" w:rsidP="007C5619">
            <w:pPr>
              <w:jc w:val="right"/>
              <w:rPr>
                <w:highlight w:val="yellow"/>
                <w:lang w:eastAsia="en-AU"/>
              </w:rPr>
            </w:pPr>
          </w:p>
        </w:tc>
      </w:tr>
      <w:tr w:rsidR="007C5619" w:rsidRPr="00E34CE0" w14:paraId="56BDE7F5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43D5B3DB" w14:textId="77777777" w:rsidR="007C5619" w:rsidRPr="00547855" w:rsidRDefault="007C5619" w:rsidP="007C5619">
            <w:pPr>
              <w:rPr>
                <w:lang w:eastAsia="en-AU"/>
              </w:rPr>
            </w:pPr>
            <w:r w:rsidRPr="00547855">
              <w:rPr>
                <w:lang w:eastAsia="en-AU"/>
              </w:rPr>
              <w:t>Child and Family Care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61B085" w14:textId="77777777" w:rsidR="007C5619" w:rsidRPr="00791C8A" w:rsidRDefault="007C5619" w:rsidP="007C5619">
            <w:pPr>
              <w:jc w:val="right"/>
              <w:rPr>
                <w:highlight w:val="yellow"/>
                <w:lang w:eastAsia="en-AU"/>
              </w:rPr>
            </w:pPr>
          </w:p>
        </w:tc>
      </w:tr>
      <w:tr w:rsidR="007C5619" w:rsidRPr="00E34CE0" w14:paraId="0F2F5FA4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4E7895C4" w14:textId="77777777" w:rsidR="007C5619" w:rsidRPr="00547855" w:rsidRDefault="007C5619" w:rsidP="007C5619">
            <w:pPr>
              <w:rPr>
                <w:lang w:eastAsia="en-AU"/>
              </w:rPr>
            </w:pPr>
            <w:r w:rsidRPr="00547855">
              <w:rPr>
                <w:lang w:eastAsia="en-AU"/>
              </w:rPr>
              <w:t>Information and Communication Technology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167266" w14:textId="4B946D21" w:rsidR="007C5619" w:rsidRPr="00791C8A" w:rsidRDefault="00393FD5" w:rsidP="007C5619">
            <w:pPr>
              <w:jc w:val="right"/>
              <w:rPr>
                <w:highlight w:val="yellow"/>
                <w:lang w:eastAsia="en-AU"/>
              </w:rPr>
            </w:pPr>
            <w:r w:rsidRPr="00393FD5">
              <w:rPr>
                <w:lang w:eastAsia="en-AU"/>
              </w:rPr>
              <w:t>$</w:t>
            </w:r>
            <w:r w:rsidR="0018041A">
              <w:rPr>
                <w:lang w:eastAsia="en-AU"/>
              </w:rPr>
              <w:t>360</w:t>
            </w:r>
            <w:r w:rsidRPr="00393FD5">
              <w:rPr>
                <w:lang w:eastAsia="en-AU"/>
              </w:rPr>
              <w:t>.</w:t>
            </w:r>
            <w:r w:rsidR="00A86F36">
              <w:rPr>
                <w:lang w:eastAsia="en-AU"/>
              </w:rPr>
              <w:t>60</w:t>
            </w:r>
          </w:p>
        </w:tc>
      </w:tr>
      <w:tr w:rsidR="007C5619" w:rsidRPr="00E34CE0" w14:paraId="605221E6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2774CCFB" w14:textId="77777777" w:rsidR="007C5619" w:rsidRPr="00547855" w:rsidRDefault="007C5619" w:rsidP="007C5619">
            <w:pPr>
              <w:rPr>
                <w:b/>
                <w:lang w:eastAsia="en-AU"/>
              </w:rPr>
            </w:pPr>
            <w:r w:rsidRPr="00547855">
              <w:rPr>
                <w:b/>
                <w:lang w:eastAsia="en-AU"/>
              </w:rPr>
              <w:t>TOTAL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E87EB8" w14:textId="36D9EBB7" w:rsidR="007C5619" w:rsidRPr="00791C8A" w:rsidRDefault="00393FD5" w:rsidP="007C5619">
            <w:pPr>
              <w:jc w:val="right"/>
              <w:rPr>
                <w:b/>
                <w:highlight w:val="yellow"/>
                <w:lang w:eastAsia="en-AU"/>
              </w:rPr>
            </w:pPr>
            <w:r>
              <w:rPr>
                <w:b/>
                <w:lang w:eastAsia="en-AU"/>
              </w:rPr>
              <w:t>$</w:t>
            </w:r>
            <w:r w:rsidR="00A86F36">
              <w:rPr>
                <w:b/>
                <w:lang w:eastAsia="en-AU"/>
              </w:rPr>
              <w:t>10</w:t>
            </w:r>
            <w:r w:rsidRPr="00393FD5">
              <w:rPr>
                <w:b/>
                <w:lang w:eastAsia="en-AU"/>
              </w:rPr>
              <w:t>,</w:t>
            </w:r>
            <w:r w:rsidR="0018041A">
              <w:rPr>
                <w:b/>
                <w:lang w:eastAsia="en-AU"/>
              </w:rPr>
              <w:t>292</w:t>
            </w:r>
            <w:r w:rsidRPr="00393FD5">
              <w:rPr>
                <w:b/>
                <w:lang w:eastAsia="en-AU"/>
              </w:rPr>
              <w:t>.</w:t>
            </w:r>
            <w:r w:rsidR="00A86F36">
              <w:rPr>
                <w:b/>
                <w:lang w:eastAsia="en-AU"/>
              </w:rPr>
              <w:t>62</w:t>
            </w:r>
          </w:p>
        </w:tc>
      </w:tr>
    </w:tbl>
    <w:p w14:paraId="49EB5237" w14:textId="77777777" w:rsidR="001E41A6" w:rsidRDefault="001E41A6" w:rsidP="00C93386">
      <w:pPr>
        <w:tabs>
          <w:tab w:val="clear" w:pos="8931"/>
        </w:tabs>
        <w:spacing w:after="0"/>
      </w:pPr>
    </w:p>
    <w:p w14:paraId="63BDE3C4" w14:textId="77777777" w:rsidR="00C93386" w:rsidRPr="003301EC" w:rsidRDefault="00C93386" w:rsidP="00C93386">
      <w:pPr>
        <w:tabs>
          <w:tab w:val="clear" w:pos="8931"/>
        </w:tabs>
        <w:spacing w:after="0"/>
      </w:pPr>
      <w:r w:rsidRPr="003301EC">
        <w:t>In addition to regular Council Meetings and Councillor briefings, Councillor Gross also attended the following meetings during the quarter as Council’s representative:</w:t>
      </w:r>
    </w:p>
    <w:p w14:paraId="06D7C39A" w14:textId="77777777" w:rsidR="001E41A6" w:rsidRPr="00731A50" w:rsidRDefault="00701B2C" w:rsidP="007B59BD">
      <w:pPr>
        <w:pStyle w:val="NormalBullets"/>
        <w:spacing w:after="0"/>
        <w:ind w:left="714" w:hanging="357"/>
      </w:pPr>
      <w:r w:rsidRPr="00731A50">
        <w:t>Planning Comm</w:t>
      </w:r>
      <w:r w:rsidR="003301EC" w:rsidRPr="00731A50">
        <w:t>ittee x</w:t>
      </w:r>
      <w:r w:rsidR="00AB67FC" w:rsidRPr="00731A50">
        <w:t xml:space="preserve"> 2</w:t>
      </w:r>
    </w:p>
    <w:p w14:paraId="1E77A5EB" w14:textId="77777777" w:rsidR="003301EC" w:rsidRPr="00731A50" w:rsidRDefault="00731A50" w:rsidP="007B59BD">
      <w:pPr>
        <w:pStyle w:val="NormalBullets"/>
        <w:spacing w:after="0"/>
        <w:ind w:left="714" w:hanging="357"/>
      </w:pPr>
      <w:r w:rsidRPr="00731A50">
        <w:t>Audit and Risk Committee x 2</w:t>
      </w:r>
    </w:p>
    <w:p w14:paraId="6F24D9F9" w14:textId="250E1675" w:rsidR="00EB5D5B" w:rsidRDefault="001E41A6" w:rsidP="003301EC">
      <w:pPr>
        <w:pStyle w:val="NormalBullets"/>
        <w:spacing w:after="0"/>
        <w:ind w:left="714" w:hanging="357"/>
      </w:pPr>
      <w:r w:rsidRPr="00731A50">
        <w:t xml:space="preserve">Older Persons Consultative Committee </w:t>
      </w:r>
      <w:r w:rsidR="00731A50">
        <w:t xml:space="preserve">x </w:t>
      </w:r>
      <w:r w:rsidR="00487B67">
        <w:t>2</w:t>
      </w:r>
    </w:p>
    <w:p w14:paraId="73CB08BC" w14:textId="5D87C5A4" w:rsidR="00731A50" w:rsidRDefault="00731A50" w:rsidP="003301EC">
      <w:pPr>
        <w:pStyle w:val="NormalBullets"/>
        <w:spacing w:after="0"/>
        <w:ind w:left="714" w:hanging="357"/>
      </w:pPr>
      <w:r>
        <w:t xml:space="preserve">Municipal Association of Victoria x </w:t>
      </w:r>
      <w:r w:rsidR="00487B67">
        <w:t>3</w:t>
      </w:r>
    </w:p>
    <w:p w14:paraId="3CB617E5" w14:textId="77777777" w:rsidR="00487B67" w:rsidRPr="00731A50" w:rsidRDefault="00487B67" w:rsidP="00487B67">
      <w:pPr>
        <w:pStyle w:val="NormalBullets"/>
        <w:numPr>
          <w:ilvl w:val="0"/>
          <w:numId w:val="0"/>
        </w:numPr>
        <w:spacing w:after="0"/>
        <w:ind w:left="714"/>
      </w:pPr>
    </w:p>
    <w:p w14:paraId="4F1B080F" w14:textId="77777777" w:rsidR="00547855" w:rsidRDefault="00C93386" w:rsidP="00087C59">
      <w:pPr>
        <w:pStyle w:val="Heading2"/>
      </w:pPr>
      <w:bookmarkStart w:id="0" w:name="_Hlk46932960"/>
      <w:r w:rsidRPr="00547855">
        <w:rPr>
          <w:rStyle w:val="Heading2Char"/>
          <w:rFonts w:eastAsia="Calibri"/>
        </w:rPr>
        <w:lastRenderedPageBreak/>
        <w:t>Cr Marcus Pearl</w:t>
      </w:r>
      <w:r>
        <w:t xml:space="preserve"> </w:t>
      </w:r>
    </w:p>
    <w:p w14:paraId="5B1119B7" w14:textId="77777777" w:rsidR="00C93386" w:rsidRDefault="00C93386" w:rsidP="00C93386">
      <w:pPr>
        <w:tabs>
          <w:tab w:val="clear" w:pos="8931"/>
        </w:tabs>
        <w:spacing w:after="0"/>
      </w:pPr>
      <w:r>
        <w:t>incurred the followi</w:t>
      </w:r>
      <w:r w:rsidR="00EB5D5B">
        <w:t>ng expenses during the quarter:</w:t>
      </w:r>
    </w:p>
    <w:tbl>
      <w:tblPr>
        <w:tblW w:w="6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843"/>
      </w:tblGrid>
      <w:tr w:rsidR="00C4120C" w:rsidRPr="00E34CE0" w14:paraId="21B03426" w14:textId="77777777" w:rsidTr="002C33F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3A145B65" w14:textId="77777777" w:rsidR="00C4120C" w:rsidRPr="00C4120C" w:rsidRDefault="00C4120C" w:rsidP="00EB5D5B">
            <w:pPr>
              <w:rPr>
                <w:b/>
                <w:lang w:eastAsia="en-AU"/>
              </w:rPr>
            </w:pPr>
            <w:r w:rsidRPr="00C4120C">
              <w:rPr>
                <w:b/>
                <w:lang w:eastAsia="en-AU"/>
              </w:rPr>
              <w:t>Expense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030A55" w14:textId="77777777" w:rsidR="00C4120C" w:rsidRPr="00C4120C" w:rsidRDefault="00C4120C" w:rsidP="00EB5D5B">
            <w:pPr>
              <w:rPr>
                <w:b/>
                <w:lang w:eastAsia="en-AU"/>
              </w:rPr>
            </w:pPr>
            <w:r w:rsidRPr="00C4120C">
              <w:rPr>
                <w:b/>
                <w:lang w:eastAsia="en-AU"/>
              </w:rPr>
              <w:t>Value</w:t>
            </w:r>
          </w:p>
        </w:tc>
      </w:tr>
      <w:tr w:rsidR="00393FD5" w:rsidRPr="00E34CE0" w14:paraId="4166FAD3" w14:textId="77777777" w:rsidTr="002C33F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7FCD6467" w14:textId="77777777" w:rsidR="00393FD5" w:rsidRPr="00C4120C" w:rsidRDefault="00393FD5" w:rsidP="00393FD5">
            <w:pPr>
              <w:rPr>
                <w:lang w:eastAsia="en-AU"/>
              </w:rPr>
            </w:pPr>
            <w:r w:rsidRPr="00C4120C">
              <w:rPr>
                <w:lang w:eastAsia="en-AU"/>
              </w:rPr>
              <w:t xml:space="preserve">Councillor Allowance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91B204" w14:textId="69B3EA3B" w:rsidR="00393FD5" w:rsidRPr="00791C8A" w:rsidRDefault="00393FD5" w:rsidP="00393FD5">
            <w:pPr>
              <w:jc w:val="right"/>
              <w:rPr>
                <w:highlight w:val="yellow"/>
                <w:lang w:eastAsia="en-AU"/>
              </w:rPr>
            </w:pPr>
            <w:r>
              <w:rPr>
                <w:lang w:eastAsia="en-AU"/>
              </w:rPr>
              <w:t>$</w:t>
            </w:r>
            <w:r w:rsidR="00A86F36">
              <w:rPr>
                <w:lang w:eastAsia="en-AU"/>
              </w:rPr>
              <w:t>9,932.02</w:t>
            </w:r>
          </w:p>
        </w:tc>
      </w:tr>
      <w:tr w:rsidR="00393FD5" w:rsidRPr="00E34CE0" w14:paraId="67C448CA" w14:textId="77777777" w:rsidTr="002C33F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26B15369" w14:textId="77777777" w:rsidR="00393FD5" w:rsidRPr="00C4120C" w:rsidRDefault="00393FD5" w:rsidP="00393FD5">
            <w:pPr>
              <w:rPr>
                <w:lang w:eastAsia="en-AU"/>
              </w:rPr>
            </w:pPr>
            <w:r w:rsidRPr="00C4120C">
              <w:rPr>
                <w:lang w:eastAsia="en-AU"/>
              </w:rPr>
              <w:t>Conference and Training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D9A60D" w14:textId="77777777" w:rsidR="00393FD5" w:rsidRPr="00791C8A" w:rsidRDefault="00393FD5" w:rsidP="00393FD5">
            <w:pPr>
              <w:spacing w:after="0"/>
              <w:jc w:val="right"/>
              <w:rPr>
                <w:rFonts w:eastAsia="Times New Roman"/>
                <w:color w:val="0F0F0F"/>
                <w:highlight w:val="yellow"/>
                <w:lang w:eastAsia="en-AU"/>
              </w:rPr>
            </w:pPr>
          </w:p>
        </w:tc>
      </w:tr>
      <w:tr w:rsidR="00393FD5" w:rsidRPr="00E34CE0" w14:paraId="295F8DAC" w14:textId="77777777" w:rsidTr="002C33F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70296830" w14:textId="77777777" w:rsidR="00393FD5" w:rsidRPr="00C4120C" w:rsidRDefault="00393FD5" w:rsidP="00393FD5">
            <w:pPr>
              <w:rPr>
                <w:lang w:eastAsia="en-AU"/>
              </w:rPr>
            </w:pPr>
            <w:r w:rsidRPr="00C4120C">
              <w:rPr>
                <w:lang w:eastAsia="en-AU"/>
              </w:rPr>
              <w:t>Travel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8EEE79" w14:textId="5C4ECB62" w:rsidR="00393FD5" w:rsidRPr="00393FD5" w:rsidRDefault="00393FD5" w:rsidP="00393FD5">
            <w:pPr>
              <w:spacing w:after="0"/>
              <w:jc w:val="right"/>
              <w:rPr>
                <w:rFonts w:eastAsia="Times New Roman"/>
                <w:color w:val="0F0F0F"/>
                <w:lang w:eastAsia="en-AU"/>
              </w:rPr>
            </w:pPr>
          </w:p>
        </w:tc>
      </w:tr>
      <w:tr w:rsidR="00100B49" w:rsidRPr="00E34CE0" w14:paraId="4A40C9E7" w14:textId="77777777" w:rsidTr="002C33F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51CAC0BF" w14:textId="77777777" w:rsidR="00100B49" w:rsidRPr="00C4120C" w:rsidRDefault="00100B49" w:rsidP="00393FD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Travel reimbursement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51413E" w14:textId="5721F8DF" w:rsidR="00100B49" w:rsidRPr="00791C8A" w:rsidRDefault="00100B49" w:rsidP="00393FD5">
            <w:pPr>
              <w:spacing w:after="0"/>
              <w:jc w:val="right"/>
              <w:rPr>
                <w:rFonts w:eastAsia="Times New Roman"/>
                <w:color w:val="0F0F0F"/>
                <w:highlight w:val="yellow"/>
                <w:lang w:eastAsia="en-AU"/>
              </w:rPr>
            </w:pPr>
          </w:p>
        </w:tc>
      </w:tr>
      <w:tr w:rsidR="00393FD5" w:rsidRPr="00E34CE0" w14:paraId="14246189" w14:textId="77777777" w:rsidTr="002C33F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328E8FB7" w14:textId="77777777" w:rsidR="00393FD5" w:rsidRPr="00C4120C" w:rsidRDefault="00100B49" w:rsidP="00393FD5">
            <w:pPr>
              <w:rPr>
                <w:lang w:eastAsia="en-AU"/>
              </w:rPr>
            </w:pPr>
            <w:r>
              <w:rPr>
                <w:lang w:eastAsia="en-AU"/>
              </w:rPr>
              <w:t>Car Mileage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2C2F6E" w14:textId="77777777" w:rsidR="00393FD5" w:rsidRPr="00791C8A" w:rsidRDefault="00393FD5" w:rsidP="00393FD5">
            <w:pPr>
              <w:spacing w:after="0"/>
              <w:jc w:val="right"/>
              <w:rPr>
                <w:rFonts w:eastAsia="Times New Roman"/>
                <w:color w:val="0F0F0F"/>
                <w:highlight w:val="yellow"/>
                <w:lang w:eastAsia="en-AU"/>
              </w:rPr>
            </w:pPr>
          </w:p>
        </w:tc>
      </w:tr>
      <w:tr w:rsidR="00393FD5" w:rsidRPr="00E34CE0" w14:paraId="69D00BEF" w14:textId="77777777" w:rsidTr="002C33F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52BE7EB0" w14:textId="77777777" w:rsidR="00393FD5" w:rsidRPr="00C4120C" w:rsidRDefault="00393FD5" w:rsidP="00393FD5">
            <w:pPr>
              <w:rPr>
                <w:lang w:eastAsia="en-AU"/>
              </w:rPr>
            </w:pPr>
            <w:r w:rsidRPr="00C4120C">
              <w:rPr>
                <w:lang w:eastAsia="en-AU"/>
              </w:rPr>
              <w:t>Child and Family Care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0F0F6F" w14:textId="77777777" w:rsidR="00393FD5" w:rsidRPr="00791C8A" w:rsidRDefault="00393FD5" w:rsidP="00393FD5">
            <w:pPr>
              <w:spacing w:after="0"/>
              <w:jc w:val="right"/>
              <w:rPr>
                <w:rFonts w:eastAsia="Times New Roman"/>
                <w:color w:val="0F0F0F"/>
                <w:highlight w:val="yellow"/>
                <w:lang w:eastAsia="en-AU"/>
              </w:rPr>
            </w:pPr>
          </w:p>
        </w:tc>
      </w:tr>
      <w:tr w:rsidR="00393FD5" w:rsidRPr="00E34CE0" w14:paraId="52726F53" w14:textId="77777777" w:rsidTr="002C33F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6D66BE57" w14:textId="77777777" w:rsidR="00393FD5" w:rsidRPr="00C4120C" w:rsidRDefault="00393FD5" w:rsidP="00393FD5">
            <w:pPr>
              <w:rPr>
                <w:lang w:eastAsia="en-AU"/>
              </w:rPr>
            </w:pPr>
            <w:r w:rsidRPr="00C4120C">
              <w:rPr>
                <w:lang w:eastAsia="en-AU"/>
              </w:rPr>
              <w:t>Information and Communication Technology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A10CBD" w14:textId="5C3A740C" w:rsidR="00393FD5" w:rsidRPr="00791C8A" w:rsidRDefault="00393FD5" w:rsidP="00393FD5">
            <w:pPr>
              <w:spacing w:after="0"/>
              <w:jc w:val="right"/>
              <w:rPr>
                <w:rFonts w:eastAsia="Times New Roman"/>
                <w:color w:val="0F0F0F"/>
                <w:highlight w:val="yellow"/>
                <w:lang w:eastAsia="en-AU"/>
              </w:rPr>
            </w:pPr>
            <w:r w:rsidRPr="00393FD5">
              <w:rPr>
                <w:rFonts w:eastAsia="Times New Roman"/>
                <w:color w:val="0F0F0F"/>
                <w:lang w:eastAsia="en-AU"/>
              </w:rPr>
              <w:t>$</w:t>
            </w:r>
            <w:r w:rsidR="0018041A">
              <w:rPr>
                <w:rFonts w:eastAsia="Times New Roman"/>
                <w:color w:val="0F0F0F"/>
                <w:lang w:eastAsia="en-AU"/>
              </w:rPr>
              <w:t>360</w:t>
            </w:r>
            <w:r w:rsidRPr="00393FD5">
              <w:rPr>
                <w:rFonts w:eastAsia="Times New Roman"/>
                <w:color w:val="0F0F0F"/>
                <w:lang w:eastAsia="en-AU"/>
              </w:rPr>
              <w:t>.</w:t>
            </w:r>
            <w:r w:rsidR="00A86F36">
              <w:rPr>
                <w:rFonts w:eastAsia="Times New Roman"/>
                <w:color w:val="0F0F0F"/>
                <w:lang w:eastAsia="en-AU"/>
              </w:rPr>
              <w:t>60</w:t>
            </w:r>
          </w:p>
        </w:tc>
      </w:tr>
      <w:tr w:rsidR="00393FD5" w:rsidRPr="00E34CE0" w14:paraId="1A64A1F9" w14:textId="77777777" w:rsidTr="002C33F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0B2593A1" w14:textId="77777777" w:rsidR="00393FD5" w:rsidRPr="00C4120C" w:rsidRDefault="00393FD5" w:rsidP="00393FD5">
            <w:pPr>
              <w:rPr>
                <w:b/>
                <w:lang w:eastAsia="en-AU"/>
              </w:rPr>
            </w:pPr>
            <w:r w:rsidRPr="00C4120C">
              <w:rPr>
                <w:b/>
                <w:lang w:eastAsia="en-AU"/>
              </w:rPr>
              <w:t>TOTAL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9D3E1D" w14:textId="0A5A088D" w:rsidR="00393FD5" w:rsidRPr="00791C8A" w:rsidRDefault="00393FD5" w:rsidP="00393FD5">
            <w:pPr>
              <w:spacing w:after="0"/>
              <w:jc w:val="right"/>
              <w:rPr>
                <w:rFonts w:eastAsia="Times New Roman"/>
                <w:b/>
                <w:color w:val="0F0F0F"/>
                <w:highlight w:val="yellow"/>
                <w:lang w:eastAsia="en-AU"/>
              </w:rPr>
            </w:pPr>
            <w:r>
              <w:rPr>
                <w:rFonts w:eastAsia="Times New Roman"/>
                <w:b/>
                <w:color w:val="0F0F0F"/>
                <w:lang w:eastAsia="en-AU"/>
              </w:rPr>
              <w:t>$</w:t>
            </w:r>
            <w:r w:rsidR="00A86F36">
              <w:rPr>
                <w:rFonts w:eastAsia="Times New Roman"/>
                <w:b/>
                <w:color w:val="0F0F0F"/>
                <w:lang w:eastAsia="en-AU"/>
              </w:rPr>
              <w:t>10</w:t>
            </w:r>
            <w:r w:rsidR="00100B49">
              <w:rPr>
                <w:rFonts w:eastAsia="Times New Roman"/>
                <w:b/>
                <w:color w:val="0F0F0F"/>
                <w:lang w:eastAsia="en-AU"/>
              </w:rPr>
              <w:t>,</w:t>
            </w:r>
            <w:r w:rsidR="0018041A">
              <w:rPr>
                <w:rFonts w:eastAsia="Times New Roman"/>
                <w:b/>
                <w:color w:val="0F0F0F"/>
                <w:lang w:eastAsia="en-AU"/>
              </w:rPr>
              <w:t>292</w:t>
            </w:r>
            <w:r w:rsidRPr="00393FD5">
              <w:rPr>
                <w:rFonts w:eastAsia="Times New Roman"/>
                <w:b/>
                <w:color w:val="0F0F0F"/>
                <w:lang w:eastAsia="en-AU"/>
              </w:rPr>
              <w:t>.</w:t>
            </w:r>
            <w:r w:rsidR="00A86F36">
              <w:rPr>
                <w:rFonts w:eastAsia="Times New Roman"/>
                <w:b/>
                <w:color w:val="0F0F0F"/>
                <w:lang w:eastAsia="en-AU"/>
              </w:rPr>
              <w:t>62</w:t>
            </w:r>
          </w:p>
        </w:tc>
      </w:tr>
    </w:tbl>
    <w:p w14:paraId="21A69338" w14:textId="77777777" w:rsidR="001E41A6" w:rsidRDefault="001E41A6" w:rsidP="001E41A6">
      <w:pPr>
        <w:tabs>
          <w:tab w:val="clear" w:pos="8931"/>
        </w:tabs>
        <w:spacing w:after="0"/>
      </w:pPr>
    </w:p>
    <w:p w14:paraId="0E6A82F2" w14:textId="77777777" w:rsidR="001E41A6" w:rsidRDefault="001E41A6" w:rsidP="001E41A6">
      <w:pPr>
        <w:tabs>
          <w:tab w:val="clear" w:pos="8931"/>
        </w:tabs>
        <w:spacing w:after="0"/>
      </w:pPr>
      <w:r>
        <w:t>In addition to regular Council Meetings and Councillor briefings, Councillor Pearl also attended the following meetings during the quarter as Council’s representative:</w:t>
      </w:r>
    </w:p>
    <w:p w14:paraId="272E28DA" w14:textId="77777777" w:rsidR="001E41A6" w:rsidRPr="00731A50" w:rsidRDefault="00731A50" w:rsidP="007B59BD">
      <w:pPr>
        <w:pStyle w:val="NormalBullets"/>
        <w:spacing w:after="0"/>
        <w:ind w:left="714" w:hanging="357"/>
      </w:pPr>
      <w:r>
        <w:t>Planning Committee x 2</w:t>
      </w:r>
    </w:p>
    <w:p w14:paraId="30E1E9BF" w14:textId="77777777" w:rsidR="002E5349" w:rsidRPr="00731A50" w:rsidRDefault="002E5349" w:rsidP="007B59BD">
      <w:pPr>
        <w:pStyle w:val="NormalBullets"/>
        <w:spacing w:after="0"/>
        <w:ind w:left="714" w:hanging="357"/>
      </w:pPr>
      <w:r w:rsidRPr="00731A50">
        <w:t>South Melbourne Market Committee</w:t>
      </w:r>
      <w:r w:rsidR="00731A50" w:rsidRPr="00731A50">
        <w:t xml:space="preserve"> x 2</w:t>
      </w:r>
    </w:p>
    <w:bookmarkEnd w:id="0"/>
    <w:p w14:paraId="65D100DA" w14:textId="77777777" w:rsidR="00EB5D5B" w:rsidRDefault="00EB5D5B" w:rsidP="00C93386">
      <w:pPr>
        <w:tabs>
          <w:tab w:val="clear" w:pos="8931"/>
        </w:tabs>
        <w:spacing w:after="0"/>
        <w:rPr>
          <w:rStyle w:val="Heading2Char"/>
          <w:rFonts w:eastAsia="Calibri"/>
        </w:rPr>
      </w:pPr>
    </w:p>
    <w:p w14:paraId="1E1A9B71" w14:textId="77777777" w:rsidR="00C4120C" w:rsidRDefault="00C93386" w:rsidP="00087C59">
      <w:pPr>
        <w:pStyle w:val="Heading2"/>
      </w:pPr>
      <w:r w:rsidRPr="00C4120C">
        <w:rPr>
          <w:rStyle w:val="Heading2Char"/>
          <w:rFonts w:eastAsia="Calibri"/>
        </w:rPr>
        <w:t>Cr Ogy Simic</w:t>
      </w:r>
      <w:r>
        <w:t xml:space="preserve"> </w:t>
      </w:r>
    </w:p>
    <w:p w14:paraId="7DC9F545" w14:textId="77777777" w:rsidR="00C93386" w:rsidRDefault="00C93386" w:rsidP="00C93386">
      <w:pPr>
        <w:tabs>
          <w:tab w:val="clear" w:pos="8931"/>
        </w:tabs>
        <w:spacing w:after="0"/>
      </w:pPr>
      <w:r>
        <w:t>incurred the followi</w:t>
      </w:r>
      <w:r w:rsidR="00EB5D5B">
        <w:t>ng expenses during the quarter:</w:t>
      </w:r>
    </w:p>
    <w:tbl>
      <w:tblPr>
        <w:tblW w:w="6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843"/>
      </w:tblGrid>
      <w:tr w:rsidR="00C93386" w:rsidRPr="00E34CE0" w14:paraId="1AFD1561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47D35340" w14:textId="77777777" w:rsidR="00C93386" w:rsidRPr="00E34CE0" w:rsidRDefault="00C93386" w:rsidP="00EB5D5B">
            <w:pPr>
              <w:spacing w:after="0"/>
              <w:rPr>
                <w:rFonts w:eastAsia="Times New Roman"/>
                <w:b/>
                <w:color w:val="0F0F0F"/>
                <w:lang w:eastAsia="en-AU"/>
              </w:rPr>
            </w:pPr>
            <w:r>
              <w:rPr>
                <w:rFonts w:eastAsia="Times New Roman"/>
                <w:b/>
                <w:color w:val="0F0F0F"/>
                <w:lang w:eastAsia="en-AU"/>
              </w:rPr>
              <w:t>Expense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2D8968" w14:textId="77777777" w:rsidR="00C93386" w:rsidRPr="00E34CE0" w:rsidRDefault="00C93386" w:rsidP="00EB5D5B">
            <w:pPr>
              <w:spacing w:after="0"/>
              <w:rPr>
                <w:rFonts w:eastAsia="Times New Roman"/>
                <w:b/>
                <w:color w:val="0F0F0F"/>
                <w:lang w:eastAsia="en-AU"/>
              </w:rPr>
            </w:pPr>
            <w:r>
              <w:rPr>
                <w:rFonts w:eastAsia="Times New Roman"/>
                <w:b/>
                <w:color w:val="0F0F0F"/>
                <w:lang w:eastAsia="en-AU"/>
              </w:rPr>
              <w:t>Value</w:t>
            </w:r>
          </w:p>
        </w:tc>
      </w:tr>
      <w:tr w:rsidR="00F433B2" w:rsidRPr="00E34CE0" w14:paraId="21F9D627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7A29DF5C" w14:textId="77777777" w:rsidR="00F433B2" w:rsidRPr="00E34CE0" w:rsidRDefault="00F433B2" w:rsidP="00AE3E40">
            <w:pPr>
              <w:spacing w:before="40" w:after="40"/>
              <w:rPr>
                <w:rFonts w:eastAsia="Times New Roman"/>
                <w:color w:val="0F0F0F"/>
                <w:lang w:eastAsia="en-AU"/>
              </w:rPr>
            </w:pPr>
            <w:r w:rsidRPr="00E34CE0">
              <w:rPr>
                <w:rFonts w:eastAsia="Times New Roman"/>
                <w:color w:val="0F0F0F"/>
                <w:lang w:eastAsia="en-AU"/>
              </w:rPr>
              <w:t xml:space="preserve">Councillor Allowance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6AC44F" w14:textId="0340A2BF" w:rsidR="00F433B2" w:rsidRPr="00791C8A" w:rsidRDefault="00393FD5" w:rsidP="00F433B2">
            <w:pPr>
              <w:jc w:val="right"/>
              <w:rPr>
                <w:highlight w:val="yellow"/>
                <w:lang w:eastAsia="en-AU"/>
              </w:rPr>
            </w:pPr>
            <w:r>
              <w:rPr>
                <w:lang w:eastAsia="en-AU"/>
              </w:rPr>
              <w:t>$</w:t>
            </w:r>
            <w:r w:rsidR="00A86F36">
              <w:rPr>
                <w:lang w:eastAsia="en-AU"/>
              </w:rPr>
              <w:t>9</w:t>
            </w:r>
            <w:r>
              <w:rPr>
                <w:lang w:eastAsia="en-AU"/>
              </w:rPr>
              <w:t>,</w:t>
            </w:r>
            <w:r w:rsidR="00A86F36">
              <w:rPr>
                <w:lang w:eastAsia="en-AU"/>
              </w:rPr>
              <w:t>932</w:t>
            </w:r>
            <w:r w:rsidRPr="00393FD5">
              <w:rPr>
                <w:lang w:eastAsia="en-AU"/>
              </w:rPr>
              <w:t>.</w:t>
            </w:r>
            <w:r w:rsidR="00A86F36">
              <w:rPr>
                <w:lang w:eastAsia="en-AU"/>
              </w:rPr>
              <w:t>02</w:t>
            </w:r>
          </w:p>
        </w:tc>
        <w:bookmarkStart w:id="1" w:name="_GoBack"/>
        <w:bookmarkEnd w:id="1"/>
      </w:tr>
      <w:tr w:rsidR="00F433B2" w:rsidRPr="00E34CE0" w14:paraId="171C5B5E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08996CA4" w14:textId="77777777" w:rsidR="00F433B2" w:rsidRPr="00E34CE0" w:rsidRDefault="00F433B2" w:rsidP="00AE3E40">
            <w:pPr>
              <w:spacing w:before="40" w:after="40"/>
              <w:rPr>
                <w:rFonts w:eastAsia="Times New Roman"/>
                <w:color w:val="0F0F0F"/>
                <w:lang w:eastAsia="en-AU"/>
              </w:rPr>
            </w:pPr>
            <w:r w:rsidRPr="00E34CE0">
              <w:rPr>
                <w:rFonts w:eastAsia="Times New Roman"/>
                <w:color w:val="0F0F0F"/>
                <w:lang w:eastAsia="en-AU"/>
              </w:rPr>
              <w:t>Conference and Training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E97439" w14:textId="77777777" w:rsidR="00F433B2" w:rsidRPr="00791C8A" w:rsidRDefault="00F433B2" w:rsidP="00F433B2">
            <w:pPr>
              <w:spacing w:after="0"/>
              <w:jc w:val="right"/>
              <w:rPr>
                <w:rFonts w:eastAsia="Times New Roman"/>
                <w:color w:val="0F0F0F"/>
                <w:highlight w:val="yellow"/>
                <w:lang w:eastAsia="en-AU"/>
              </w:rPr>
            </w:pPr>
          </w:p>
        </w:tc>
      </w:tr>
      <w:tr w:rsidR="00A86F36" w:rsidRPr="00E34CE0" w14:paraId="4A5F1C5F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3C1EB12E" w14:textId="73CFDF8C" w:rsidR="00A86F36" w:rsidRPr="00E34CE0" w:rsidRDefault="00A86F36" w:rsidP="00AE3E40">
            <w:pPr>
              <w:spacing w:before="40" w:after="40"/>
              <w:rPr>
                <w:rFonts w:eastAsia="Times New Roman"/>
                <w:color w:val="0F0F0F"/>
                <w:lang w:eastAsia="en-AU"/>
              </w:rPr>
            </w:pPr>
            <w:r>
              <w:rPr>
                <w:rFonts w:eastAsia="Times New Roman"/>
                <w:color w:val="0F0F0F"/>
                <w:lang w:eastAsia="en-AU"/>
              </w:rPr>
              <w:t>Travel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80057C" w14:textId="77777777" w:rsidR="00A86F36" w:rsidRPr="00791C8A" w:rsidRDefault="00A86F36" w:rsidP="00F433B2">
            <w:pPr>
              <w:spacing w:after="0"/>
              <w:jc w:val="right"/>
              <w:rPr>
                <w:rFonts w:eastAsia="Times New Roman"/>
                <w:color w:val="0F0F0F"/>
                <w:highlight w:val="yellow"/>
                <w:lang w:eastAsia="en-AU"/>
              </w:rPr>
            </w:pPr>
          </w:p>
        </w:tc>
      </w:tr>
      <w:tr w:rsidR="00F433B2" w:rsidRPr="00E34CE0" w14:paraId="72B8354B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45C84079" w14:textId="77777777" w:rsidR="00F433B2" w:rsidRPr="00E34CE0" w:rsidRDefault="00F433B2" w:rsidP="00AE3E40">
            <w:pPr>
              <w:spacing w:before="40" w:after="40"/>
              <w:rPr>
                <w:rFonts w:eastAsia="Times New Roman"/>
                <w:color w:val="0F0F0F"/>
                <w:lang w:eastAsia="en-AU"/>
              </w:rPr>
            </w:pPr>
            <w:r w:rsidRPr="00E34CE0">
              <w:rPr>
                <w:rFonts w:eastAsia="Times New Roman"/>
                <w:color w:val="0F0F0F"/>
                <w:lang w:eastAsia="en-AU"/>
              </w:rPr>
              <w:t xml:space="preserve">Car Mileage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5E4CE2" w14:textId="77777777" w:rsidR="00F433B2" w:rsidRPr="00791C8A" w:rsidRDefault="00F433B2" w:rsidP="00F433B2">
            <w:pPr>
              <w:spacing w:after="0"/>
              <w:jc w:val="right"/>
              <w:rPr>
                <w:rFonts w:eastAsia="Times New Roman"/>
                <w:color w:val="0F0F0F"/>
                <w:highlight w:val="yellow"/>
                <w:lang w:eastAsia="en-AU"/>
              </w:rPr>
            </w:pPr>
          </w:p>
        </w:tc>
      </w:tr>
      <w:tr w:rsidR="00F433B2" w:rsidRPr="00E34CE0" w14:paraId="4C14E43F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1FE16B1F" w14:textId="77777777" w:rsidR="00F433B2" w:rsidRPr="00E34CE0" w:rsidRDefault="00F433B2" w:rsidP="00AE3E40">
            <w:pPr>
              <w:spacing w:before="40" w:after="40"/>
              <w:rPr>
                <w:rFonts w:eastAsia="Times New Roman"/>
                <w:color w:val="0F0F0F"/>
                <w:lang w:eastAsia="en-AU"/>
              </w:rPr>
            </w:pPr>
            <w:r w:rsidRPr="00E34CE0">
              <w:rPr>
                <w:rFonts w:eastAsia="Times New Roman"/>
                <w:color w:val="0F0F0F"/>
                <w:lang w:eastAsia="en-AU"/>
              </w:rPr>
              <w:t>Child and Family Care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D734E4" w14:textId="77777777" w:rsidR="00F433B2" w:rsidRPr="00791C8A" w:rsidRDefault="00F433B2" w:rsidP="00F433B2">
            <w:pPr>
              <w:spacing w:after="0"/>
              <w:jc w:val="right"/>
              <w:rPr>
                <w:rFonts w:eastAsia="Times New Roman"/>
                <w:color w:val="0F0F0F"/>
                <w:highlight w:val="yellow"/>
                <w:lang w:eastAsia="en-AU"/>
              </w:rPr>
            </w:pPr>
          </w:p>
        </w:tc>
      </w:tr>
      <w:tr w:rsidR="00F433B2" w:rsidRPr="00E34CE0" w14:paraId="2EB5E2FA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5885216C" w14:textId="77777777" w:rsidR="00F433B2" w:rsidRPr="00E34CE0" w:rsidRDefault="00F433B2" w:rsidP="00AE3E40">
            <w:pPr>
              <w:spacing w:before="40" w:after="40"/>
              <w:rPr>
                <w:rFonts w:eastAsia="Times New Roman"/>
                <w:color w:val="0F0F0F"/>
                <w:lang w:eastAsia="en-AU"/>
              </w:rPr>
            </w:pPr>
            <w:r w:rsidRPr="00E34CE0">
              <w:rPr>
                <w:rFonts w:eastAsia="Times New Roman"/>
                <w:color w:val="0F0F0F"/>
                <w:lang w:eastAsia="en-AU"/>
              </w:rPr>
              <w:t>Information and Communication Technology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601297" w14:textId="5A353B21" w:rsidR="00F433B2" w:rsidRPr="00791C8A" w:rsidRDefault="00393FD5" w:rsidP="00F433B2">
            <w:pPr>
              <w:spacing w:after="0"/>
              <w:jc w:val="right"/>
              <w:rPr>
                <w:rFonts w:eastAsia="Times New Roman"/>
                <w:color w:val="0F0F0F"/>
                <w:highlight w:val="yellow"/>
                <w:lang w:eastAsia="en-AU"/>
              </w:rPr>
            </w:pPr>
            <w:r w:rsidRPr="00393FD5">
              <w:rPr>
                <w:rFonts w:eastAsia="Times New Roman"/>
                <w:color w:val="0F0F0F"/>
                <w:lang w:eastAsia="en-AU"/>
              </w:rPr>
              <w:t>$</w:t>
            </w:r>
            <w:r w:rsidR="0018041A">
              <w:rPr>
                <w:rFonts w:eastAsia="Times New Roman"/>
                <w:color w:val="0F0F0F"/>
                <w:lang w:eastAsia="en-AU"/>
              </w:rPr>
              <w:t>360</w:t>
            </w:r>
            <w:r w:rsidR="00A86F36">
              <w:rPr>
                <w:rFonts w:eastAsia="Times New Roman"/>
                <w:color w:val="0F0F0F"/>
                <w:lang w:eastAsia="en-AU"/>
              </w:rPr>
              <w:t>.60</w:t>
            </w:r>
            <w:r w:rsidRPr="00393FD5">
              <w:rPr>
                <w:rFonts w:eastAsia="Times New Roman"/>
                <w:color w:val="0F0F0F"/>
                <w:lang w:eastAsia="en-AU"/>
              </w:rPr>
              <w:t>.</w:t>
            </w:r>
          </w:p>
        </w:tc>
      </w:tr>
      <w:tr w:rsidR="00F433B2" w:rsidRPr="00E34CE0" w14:paraId="5DF767D5" w14:textId="77777777" w:rsidTr="00EB5D5B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12D16C89" w14:textId="77777777" w:rsidR="00F433B2" w:rsidRPr="00E34CE0" w:rsidRDefault="00F433B2" w:rsidP="00AE3E40">
            <w:pPr>
              <w:spacing w:before="40" w:after="40"/>
              <w:rPr>
                <w:rFonts w:eastAsia="Times New Roman"/>
                <w:b/>
                <w:color w:val="0F0F0F"/>
                <w:lang w:eastAsia="en-AU"/>
              </w:rPr>
            </w:pPr>
            <w:r w:rsidRPr="00E34CE0">
              <w:rPr>
                <w:rFonts w:eastAsia="Times New Roman"/>
                <w:b/>
                <w:color w:val="0F0F0F"/>
                <w:lang w:eastAsia="en-AU"/>
              </w:rPr>
              <w:t>TOTAL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3D83D6" w14:textId="0C43DDA0" w:rsidR="00F433B2" w:rsidRPr="00791C8A" w:rsidRDefault="00393FD5" w:rsidP="00F433B2">
            <w:pPr>
              <w:spacing w:after="0"/>
              <w:jc w:val="right"/>
              <w:rPr>
                <w:rFonts w:eastAsia="Times New Roman"/>
                <w:b/>
                <w:color w:val="0F0F0F"/>
                <w:highlight w:val="yellow"/>
                <w:lang w:eastAsia="en-AU"/>
              </w:rPr>
            </w:pPr>
            <w:r>
              <w:rPr>
                <w:rFonts w:eastAsia="Times New Roman"/>
                <w:b/>
                <w:color w:val="0F0F0F"/>
                <w:lang w:eastAsia="en-AU"/>
              </w:rPr>
              <w:t>$</w:t>
            </w:r>
            <w:r w:rsidR="00A86F36">
              <w:rPr>
                <w:rFonts w:eastAsia="Times New Roman"/>
                <w:b/>
                <w:color w:val="0F0F0F"/>
                <w:lang w:eastAsia="en-AU"/>
              </w:rPr>
              <w:t>10</w:t>
            </w:r>
            <w:r w:rsidRPr="00393FD5">
              <w:rPr>
                <w:rFonts w:eastAsia="Times New Roman"/>
                <w:b/>
                <w:color w:val="0F0F0F"/>
                <w:lang w:eastAsia="en-AU"/>
              </w:rPr>
              <w:t>,</w:t>
            </w:r>
            <w:r w:rsidR="0018041A">
              <w:rPr>
                <w:rFonts w:eastAsia="Times New Roman"/>
                <w:b/>
                <w:color w:val="0F0F0F"/>
                <w:lang w:eastAsia="en-AU"/>
              </w:rPr>
              <w:t>292</w:t>
            </w:r>
            <w:r w:rsidRPr="00393FD5">
              <w:rPr>
                <w:rFonts w:eastAsia="Times New Roman"/>
                <w:b/>
                <w:color w:val="0F0F0F"/>
                <w:lang w:eastAsia="en-AU"/>
              </w:rPr>
              <w:t>.</w:t>
            </w:r>
            <w:r w:rsidR="0018041A">
              <w:rPr>
                <w:rFonts w:eastAsia="Times New Roman"/>
                <w:b/>
                <w:color w:val="0F0F0F"/>
                <w:lang w:eastAsia="en-AU"/>
              </w:rPr>
              <w:t>6</w:t>
            </w:r>
            <w:r w:rsidR="00A86F36">
              <w:rPr>
                <w:rFonts w:eastAsia="Times New Roman"/>
                <w:b/>
                <w:color w:val="0F0F0F"/>
                <w:lang w:eastAsia="en-AU"/>
              </w:rPr>
              <w:t>2</w:t>
            </w:r>
          </w:p>
        </w:tc>
      </w:tr>
    </w:tbl>
    <w:p w14:paraId="77572DF8" w14:textId="77777777" w:rsidR="001E41A6" w:rsidRDefault="001E41A6" w:rsidP="00C93386">
      <w:pPr>
        <w:tabs>
          <w:tab w:val="clear" w:pos="8931"/>
        </w:tabs>
        <w:spacing w:after="0"/>
      </w:pPr>
    </w:p>
    <w:p w14:paraId="668B69E5" w14:textId="77777777" w:rsidR="00C93386" w:rsidRDefault="00C93386" w:rsidP="00C93386">
      <w:pPr>
        <w:tabs>
          <w:tab w:val="clear" w:pos="8931"/>
        </w:tabs>
        <w:spacing w:after="0"/>
      </w:pPr>
      <w:r>
        <w:t>In addition to regular Council Meetings and Councillor briefings, Councillor Simic also attended the following meetings during the quarter as Council’s representative:</w:t>
      </w:r>
    </w:p>
    <w:p w14:paraId="0D6A5820" w14:textId="77777777" w:rsidR="001E41A6" w:rsidRPr="000F2C13" w:rsidRDefault="001E41A6" w:rsidP="001E41A6">
      <w:pPr>
        <w:pStyle w:val="NoSpacing"/>
        <w:numPr>
          <w:ilvl w:val="0"/>
          <w:numId w:val="15"/>
        </w:numPr>
        <w:tabs>
          <w:tab w:val="clear" w:pos="6804"/>
        </w:tabs>
      </w:pPr>
      <w:r w:rsidRPr="000F2C13">
        <w:t>Planning Committee</w:t>
      </w:r>
      <w:r w:rsidR="000F2C13">
        <w:t xml:space="preserve"> x 2</w:t>
      </w:r>
    </w:p>
    <w:p w14:paraId="43C3869C" w14:textId="77777777" w:rsidR="009D2DF6" w:rsidRPr="000F2C13" w:rsidRDefault="009D2DF6" w:rsidP="001E41A6">
      <w:pPr>
        <w:pStyle w:val="NoSpacing"/>
        <w:numPr>
          <w:ilvl w:val="0"/>
          <w:numId w:val="15"/>
        </w:numPr>
        <w:tabs>
          <w:tab w:val="clear" w:pos="6804"/>
        </w:tabs>
      </w:pPr>
      <w:r w:rsidRPr="000F2C13">
        <w:t>Multicultural Advisory Committee</w:t>
      </w:r>
      <w:r w:rsidR="00A41C89">
        <w:t xml:space="preserve"> x 1</w:t>
      </w:r>
    </w:p>
    <w:p w14:paraId="6290E1A7" w14:textId="77777777" w:rsidR="00675E73" w:rsidRDefault="00675E73">
      <w:pPr>
        <w:tabs>
          <w:tab w:val="clear" w:pos="8931"/>
        </w:tabs>
        <w:spacing w:after="0"/>
      </w:pPr>
      <w:r>
        <w:br w:type="page"/>
      </w:r>
    </w:p>
    <w:p w14:paraId="6B2DB914" w14:textId="77777777" w:rsidR="00517270" w:rsidRPr="00325A48" w:rsidRDefault="00F04535" w:rsidP="00517270">
      <w:pPr>
        <w:pStyle w:val="Heading2"/>
        <w:rPr>
          <w:rStyle w:val="Heading2Char"/>
          <w:rFonts w:eastAsia="Calibri"/>
        </w:rPr>
      </w:pPr>
      <w:r>
        <w:rPr>
          <w:rStyle w:val="Heading2Char"/>
          <w:rFonts w:eastAsia="Calibri"/>
        </w:rPr>
        <w:lastRenderedPageBreak/>
        <w:t>Cr Bernadene Voss (Mayor)</w:t>
      </w:r>
    </w:p>
    <w:p w14:paraId="5422264E" w14:textId="77777777" w:rsidR="00517270" w:rsidRDefault="00517270" w:rsidP="00517270">
      <w:pPr>
        <w:tabs>
          <w:tab w:val="clear" w:pos="8931"/>
        </w:tabs>
        <w:spacing w:after="0"/>
      </w:pPr>
      <w:r>
        <w:t>incurred the following expenses during the quarter:</w:t>
      </w:r>
      <w:r w:rsidR="00B76C9A">
        <w:t xml:space="preserve"> </w:t>
      </w:r>
    </w:p>
    <w:tbl>
      <w:tblPr>
        <w:tblW w:w="6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848"/>
      </w:tblGrid>
      <w:tr w:rsidR="00517270" w:rsidRPr="00E34CE0" w14:paraId="7FF39F66" w14:textId="77777777" w:rsidTr="00D4050A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3D2469DC" w14:textId="77777777" w:rsidR="00517270" w:rsidRPr="00843F04" w:rsidRDefault="00517270" w:rsidP="00D4050A">
            <w:pPr>
              <w:rPr>
                <w:b/>
                <w:lang w:eastAsia="en-AU"/>
              </w:rPr>
            </w:pPr>
            <w:r w:rsidRPr="00843F04">
              <w:rPr>
                <w:b/>
                <w:lang w:eastAsia="en-AU"/>
              </w:rPr>
              <w:t xml:space="preserve">Expense 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38FDE980" w14:textId="77777777" w:rsidR="00517270" w:rsidRPr="00843F04" w:rsidRDefault="00517270" w:rsidP="00D4050A">
            <w:pPr>
              <w:rPr>
                <w:b/>
                <w:lang w:eastAsia="en-AU"/>
              </w:rPr>
            </w:pPr>
            <w:r w:rsidRPr="00843F04">
              <w:rPr>
                <w:b/>
                <w:lang w:eastAsia="en-AU"/>
              </w:rPr>
              <w:t>Value</w:t>
            </w:r>
          </w:p>
        </w:tc>
      </w:tr>
      <w:tr w:rsidR="000425BD" w:rsidRPr="00E34CE0" w14:paraId="4E865917" w14:textId="77777777" w:rsidTr="00D4050A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40370C55" w14:textId="77777777" w:rsidR="000425BD" w:rsidRDefault="007B59BD" w:rsidP="000425BD">
            <w:pPr>
              <w:rPr>
                <w:lang w:eastAsia="en-AU"/>
              </w:rPr>
            </w:pPr>
            <w:r>
              <w:rPr>
                <w:lang w:eastAsia="en-AU"/>
              </w:rPr>
              <w:t>Councillor Allowance</w:t>
            </w:r>
          </w:p>
          <w:p w14:paraId="1AE0F186" w14:textId="77777777" w:rsidR="007B59BD" w:rsidRPr="00E34CE0" w:rsidRDefault="007B59BD" w:rsidP="000425BD">
            <w:pPr>
              <w:rPr>
                <w:lang w:eastAsia="en-AU"/>
              </w:rPr>
            </w:pPr>
            <w:r>
              <w:rPr>
                <w:lang w:eastAsia="en-AU"/>
              </w:rPr>
              <w:t>*</w:t>
            </w:r>
            <w:r w:rsidRPr="00C93386">
              <w:t xml:space="preserve">The Mayor is required by the Local Government Act to carry out the civic and ceremonial duties of the Mayor and this </w:t>
            </w:r>
            <w:r>
              <w:t xml:space="preserve">may </w:t>
            </w:r>
            <w:r w:rsidRPr="00C93386">
              <w:t>require the Mayor to attend more functions and events representing Port Phillip City Council than is required by other Councillors.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429E5096" w14:textId="2AE189A9" w:rsidR="000425BD" w:rsidRPr="00791C8A" w:rsidRDefault="00393FD5" w:rsidP="000425BD">
            <w:pPr>
              <w:jc w:val="right"/>
              <w:rPr>
                <w:highlight w:val="yellow"/>
                <w:lang w:eastAsia="en-AU"/>
              </w:rPr>
            </w:pPr>
            <w:r>
              <w:rPr>
                <w:lang w:eastAsia="en-AU"/>
              </w:rPr>
              <w:t>$</w:t>
            </w:r>
            <w:r w:rsidR="00A86F36">
              <w:rPr>
                <w:lang w:eastAsia="en-AU"/>
              </w:rPr>
              <w:t>31,723</w:t>
            </w:r>
            <w:r w:rsidRPr="00393FD5">
              <w:rPr>
                <w:lang w:eastAsia="en-AU"/>
              </w:rPr>
              <w:t>.</w:t>
            </w:r>
            <w:r w:rsidR="00A86F36">
              <w:rPr>
                <w:lang w:eastAsia="en-AU"/>
              </w:rPr>
              <w:t>57</w:t>
            </w:r>
          </w:p>
        </w:tc>
      </w:tr>
      <w:tr w:rsidR="000425BD" w:rsidRPr="00E34CE0" w14:paraId="1C879AD9" w14:textId="77777777" w:rsidTr="00D4050A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1314B5F4" w14:textId="77777777" w:rsidR="000425BD" w:rsidRPr="00E34CE0" w:rsidRDefault="000425BD" w:rsidP="000425BD">
            <w:pPr>
              <w:rPr>
                <w:lang w:eastAsia="en-AU"/>
              </w:rPr>
            </w:pPr>
            <w:r w:rsidRPr="00E34CE0">
              <w:rPr>
                <w:lang w:eastAsia="en-AU"/>
              </w:rPr>
              <w:t>Conference and Training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1C950904" w14:textId="0A5963CE" w:rsidR="000425BD" w:rsidRPr="00791C8A" w:rsidRDefault="000425BD" w:rsidP="000425BD">
            <w:pPr>
              <w:jc w:val="right"/>
              <w:rPr>
                <w:highlight w:val="yellow"/>
                <w:lang w:eastAsia="en-AU"/>
              </w:rPr>
            </w:pPr>
          </w:p>
        </w:tc>
      </w:tr>
      <w:tr w:rsidR="000425BD" w:rsidRPr="00E34CE0" w14:paraId="103D50EB" w14:textId="77777777" w:rsidTr="00D4050A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194C39BF" w14:textId="77777777" w:rsidR="007B59BD" w:rsidRDefault="000425BD" w:rsidP="000425BD">
            <w:pPr>
              <w:rPr>
                <w:lang w:eastAsia="en-AU"/>
              </w:rPr>
            </w:pPr>
            <w:r w:rsidRPr="00E34CE0">
              <w:rPr>
                <w:lang w:eastAsia="en-AU"/>
              </w:rPr>
              <w:t>Travel</w:t>
            </w:r>
            <w:r>
              <w:rPr>
                <w:lang w:eastAsia="en-AU"/>
              </w:rPr>
              <w:t xml:space="preserve"> </w:t>
            </w:r>
          </w:p>
          <w:p w14:paraId="1C500FBC" w14:textId="77777777" w:rsidR="000425BD" w:rsidRPr="00E34CE0" w:rsidRDefault="007B59BD" w:rsidP="000425BD">
            <w:pPr>
              <w:rPr>
                <w:lang w:eastAsia="en-AU"/>
              </w:rPr>
            </w:pPr>
            <w:r>
              <w:rPr>
                <w:lang w:eastAsia="en-AU"/>
              </w:rPr>
              <w:t>(</w:t>
            </w:r>
            <w:r>
              <w:t>Travel expenses for the Mayor include the provision of a Mayoral vehicle which is charged out at $7,800 per annum pro rata to cover operating costs.)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46784D61" w14:textId="0F2AD28B" w:rsidR="000425BD" w:rsidRPr="00B227E4" w:rsidRDefault="00393FD5" w:rsidP="000425BD">
            <w:pPr>
              <w:jc w:val="righ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A86F36">
              <w:rPr>
                <w:lang w:eastAsia="en-AU"/>
              </w:rPr>
              <w:t>2,618.51</w:t>
            </w:r>
          </w:p>
        </w:tc>
      </w:tr>
      <w:tr w:rsidR="000425BD" w:rsidRPr="00E34CE0" w14:paraId="0060F9C8" w14:textId="77777777" w:rsidTr="00D4050A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1B55F036" w14:textId="77777777" w:rsidR="000425BD" w:rsidRPr="00E34CE0" w:rsidRDefault="000425BD" w:rsidP="000425BD">
            <w:pPr>
              <w:rPr>
                <w:lang w:eastAsia="en-AU"/>
              </w:rPr>
            </w:pPr>
            <w:r w:rsidRPr="00E34CE0">
              <w:rPr>
                <w:lang w:eastAsia="en-AU"/>
              </w:rPr>
              <w:t xml:space="preserve">Car Mileage 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4AECFADE" w14:textId="77777777" w:rsidR="000425BD" w:rsidRPr="00B227E4" w:rsidRDefault="000425BD" w:rsidP="000425BD">
            <w:pPr>
              <w:jc w:val="right"/>
              <w:rPr>
                <w:lang w:eastAsia="en-AU"/>
              </w:rPr>
            </w:pPr>
          </w:p>
        </w:tc>
      </w:tr>
      <w:tr w:rsidR="000425BD" w:rsidRPr="00E34CE0" w14:paraId="3FF17D92" w14:textId="77777777" w:rsidTr="00D4050A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235B2D0C" w14:textId="77777777" w:rsidR="000425BD" w:rsidRPr="00E34CE0" w:rsidRDefault="000425BD" w:rsidP="000425BD">
            <w:pPr>
              <w:rPr>
                <w:lang w:eastAsia="en-AU"/>
              </w:rPr>
            </w:pPr>
            <w:r w:rsidRPr="00E34CE0">
              <w:rPr>
                <w:lang w:eastAsia="en-AU"/>
              </w:rPr>
              <w:t>Child and Family Care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7BDBF275" w14:textId="77777777" w:rsidR="000425BD" w:rsidRPr="00B227E4" w:rsidRDefault="000425BD" w:rsidP="000425BD">
            <w:pPr>
              <w:jc w:val="right"/>
              <w:rPr>
                <w:lang w:eastAsia="en-AU"/>
              </w:rPr>
            </w:pPr>
          </w:p>
        </w:tc>
      </w:tr>
      <w:tr w:rsidR="000425BD" w:rsidRPr="00E34CE0" w14:paraId="1CEA4E8A" w14:textId="77777777" w:rsidTr="00D4050A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2E6B28AD" w14:textId="77777777" w:rsidR="000425BD" w:rsidRPr="00E34CE0" w:rsidRDefault="000425BD" w:rsidP="000425BD">
            <w:pPr>
              <w:rPr>
                <w:lang w:eastAsia="en-AU"/>
              </w:rPr>
            </w:pPr>
            <w:r w:rsidRPr="00E34CE0">
              <w:rPr>
                <w:lang w:eastAsia="en-AU"/>
              </w:rPr>
              <w:t>Information and Communication Technology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60043822" w14:textId="379944A3" w:rsidR="000425BD" w:rsidRPr="00B227E4" w:rsidRDefault="0011089E" w:rsidP="000425BD">
            <w:pPr>
              <w:jc w:val="righ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18041A">
              <w:rPr>
                <w:lang w:eastAsia="en-AU"/>
              </w:rPr>
              <w:t>360</w:t>
            </w:r>
            <w:r>
              <w:rPr>
                <w:lang w:eastAsia="en-AU"/>
              </w:rPr>
              <w:t>.</w:t>
            </w:r>
            <w:r w:rsidR="00A86F36">
              <w:rPr>
                <w:lang w:eastAsia="en-AU"/>
              </w:rPr>
              <w:t>60</w:t>
            </w:r>
          </w:p>
        </w:tc>
      </w:tr>
      <w:tr w:rsidR="000425BD" w:rsidRPr="00E34CE0" w14:paraId="22642252" w14:textId="77777777" w:rsidTr="00D4050A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63D3C3F8" w14:textId="77777777" w:rsidR="000425BD" w:rsidRPr="00843F04" w:rsidRDefault="000425BD" w:rsidP="000425BD">
            <w:pPr>
              <w:rPr>
                <w:b/>
                <w:lang w:eastAsia="en-AU"/>
              </w:rPr>
            </w:pPr>
            <w:r w:rsidRPr="00843F04">
              <w:rPr>
                <w:b/>
                <w:lang w:eastAsia="en-AU"/>
              </w:rPr>
              <w:t>TOTAL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14:paraId="4E11F801" w14:textId="0B795BCF" w:rsidR="000425BD" w:rsidRPr="00B227E4" w:rsidRDefault="0011089E" w:rsidP="000425BD">
            <w:pPr>
              <w:jc w:val="righ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$</w:t>
            </w:r>
            <w:r w:rsidR="00A86F36">
              <w:rPr>
                <w:b/>
                <w:lang w:eastAsia="en-AU"/>
              </w:rPr>
              <w:t>34</w:t>
            </w:r>
            <w:r w:rsidRPr="0011089E">
              <w:rPr>
                <w:b/>
                <w:lang w:eastAsia="en-AU"/>
              </w:rPr>
              <w:t>,</w:t>
            </w:r>
            <w:r w:rsidR="0018041A">
              <w:rPr>
                <w:b/>
                <w:lang w:eastAsia="en-AU"/>
              </w:rPr>
              <w:t>702</w:t>
            </w:r>
            <w:r w:rsidR="00A86F36">
              <w:rPr>
                <w:b/>
                <w:lang w:eastAsia="en-AU"/>
              </w:rPr>
              <w:t>.</w:t>
            </w:r>
            <w:r w:rsidR="0018041A">
              <w:rPr>
                <w:b/>
                <w:lang w:eastAsia="en-AU"/>
              </w:rPr>
              <w:t>6</w:t>
            </w:r>
            <w:r w:rsidR="00A86F36">
              <w:rPr>
                <w:b/>
                <w:lang w:eastAsia="en-AU"/>
              </w:rPr>
              <w:t>8</w:t>
            </w:r>
          </w:p>
        </w:tc>
      </w:tr>
    </w:tbl>
    <w:p w14:paraId="7685631A" w14:textId="77777777" w:rsidR="00517270" w:rsidRDefault="00517270" w:rsidP="00517270">
      <w:pPr>
        <w:tabs>
          <w:tab w:val="clear" w:pos="8931"/>
        </w:tabs>
        <w:spacing w:after="0"/>
      </w:pPr>
    </w:p>
    <w:p w14:paraId="7637C8F0" w14:textId="77777777" w:rsidR="00517270" w:rsidRDefault="00517270" w:rsidP="00517270">
      <w:pPr>
        <w:tabs>
          <w:tab w:val="clear" w:pos="8931"/>
        </w:tabs>
        <w:spacing w:after="0"/>
      </w:pPr>
      <w:r>
        <w:t>In addition to regular Council Meetings and Councillor briefings, Councillor Voss also attended the following meetings during the quarter as Council’s representative</w:t>
      </w:r>
      <w:r w:rsidR="00DD724A">
        <w:t xml:space="preserve"> and as the Mayor.</w:t>
      </w:r>
      <w:r>
        <w:t xml:space="preserve"> </w:t>
      </w:r>
    </w:p>
    <w:p w14:paraId="55249FFD" w14:textId="77777777" w:rsidR="00517270" w:rsidRPr="00A41C89" w:rsidRDefault="00F46BD3" w:rsidP="007B59BD">
      <w:pPr>
        <w:pStyle w:val="NormalBullets"/>
        <w:spacing w:after="0"/>
        <w:ind w:left="714" w:hanging="357"/>
      </w:pPr>
      <w:r w:rsidRPr="00A41C89">
        <w:t>Pl</w:t>
      </w:r>
      <w:r w:rsidR="00A41C89" w:rsidRPr="00A41C89">
        <w:t>anning Committee x 2</w:t>
      </w:r>
    </w:p>
    <w:p w14:paraId="791A900A" w14:textId="77777777" w:rsidR="009E51F9" w:rsidRPr="00A41C89" w:rsidRDefault="009E51F9" w:rsidP="007B59BD">
      <w:pPr>
        <w:pStyle w:val="NormalBullets"/>
        <w:spacing w:after="0"/>
        <w:ind w:left="714" w:hanging="357"/>
      </w:pPr>
      <w:r w:rsidRPr="00A41C89">
        <w:t>Inner Melbourne Action Plan Committee</w:t>
      </w:r>
      <w:r w:rsidR="00F46BD3" w:rsidRPr="00A41C89">
        <w:t xml:space="preserve"> x 1</w:t>
      </w:r>
    </w:p>
    <w:p w14:paraId="347F6438" w14:textId="5BBDBAB6" w:rsidR="00517270" w:rsidRPr="00A41C89" w:rsidRDefault="00517270" w:rsidP="007B59BD">
      <w:pPr>
        <w:pStyle w:val="NormalBullets"/>
        <w:spacing w:after="0"/>
        <w:ind w:left="714" w:hanging="357"/>
      </w:pPr>
      <w:r w:rsidRPr="00A41C89">
        <w:t xml:space="preserve">South Melbourne Market Committee </w:t>
      </w:r>
      <w:r w:rsidR="00A41C89" w:rsidRPr="00A41C89">
        <w:t xml:space="preserve">x </w:t>
      </w:r>
      <w:r w:rsidR="00870E2D">
        <w:t>2</w:t>
      </w:r>
    </w:p>
    <w:p w14:paraId="1634763D" w14:textId="77777777" w:rsidR="00517270" w:rsidRPr="00A41C89" w:rsidRDefault="00517270" w:rsidP="007B59BD">
      <w:pPr>
        <w:pStyle w:val="NormalBullets"/>
        <w:spacing w:after="0"/>
        <w:ind w:left="714" w:hanging="357"/>
        <w:rPr>
          <w:b/>
        </w:rPr>
      </w:pPr>
      <w:r w:rsidRPr="00A41C89">
        <w:t xml:space="preserve">Audit and Risk Committee </w:t>
      </w:r>
      <w:r w:rsidR="00A41C89" w:rsidRPr="00A41C89">
        <w:t>x 2</w:t>
      </w:r>
    </w:p>
    <w:p w14:paraId="75A8B6FB" w14:textId="77777777" w:rsidR="00517270" w:rsidRPr="00A41C89" w:rsidRDefault="00517270" w:rsidP="007B59BD">
      <w:pPr>
        <w:pStyle w:val="NormalBullets"/>
        <w:spacing w:after="0"/>
        <w:ind w:left="714" w:hanging="357"/>
        <w:rPr>
          <w:b/>
        </w:rPr>
      </w:pPr>
      <w:r w:rsidRPr="00A41C89">
        <w:t>Bubup Womindjeka</w:t>
      </w:r>
      <w:r w:rsidR="00A41C89" w:rsidRPr="00A41C89">
        <w:t xml:space="preserve"> Family and Children’s Board x 3</w:t>
      </w:r>
    </w:p>
    <w:p w14:paraId="6480BD8F" w14:textId="77777777" w:rsidR="00F46BD3" w:rsidRPr="00A41C89" w:rsidRDefault="00A41C89" w:rsidP="007B59BD">
      <w:pPr>
        <w:pStyle w:val="NormalBullets"/>
        <w:spacing w:after="0"/>
        <w:ind w:left="714" w:hanging="357"/>
        <w:rPr>
          <w:b/>
        </w:rPr>
      </w:pPr>
      <w:r w:rsidRPr="00A41C89">
        <w:t>Fishermans Bend Mayors Forum x 2</w:t>
      </w:r>
    </w:p>
    <w:p w14:paraId="39F4F2E3" w14:textId="2BBF3757" w:rsidR="00A41C89" w:rsidRPr="00870E2D" w:rsidRDefault="00A41C89" w:rsidP="007B59BD">
      <w:pPr>
        <w:pStyle w:val="NormalBullets"/>
        <w:spacing w:after="0"/>
        <w:ind w:left="714" w:hanging="357"/>
        <w:rPr>
          <w:b/>
        </w:rPr>
      </w:pPr>
      <w:r>
        <w:t>MAV Human Services Committee x 1</w:t>
      </w:r>
    </w:p>
    <w:sectPr w:rsidR="00A41C89" w:rsidRPr="00870E2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D2DD3" w14:textId="77777777" w:rsidR="00CE169B" w:rsidRDefault="00CE169B" w:rsidP="00F7620F">
      <w:pPr>
        <w:spacing w:after="0"/>
      </w:pPr>
      <w:r>
        <w:separator/>
      </w:r>
    </w:p>
  </w:endnote>
  <w:endnote w:type="continuationSeparator" w:id="0">
    <w:p w14:paraId="3FE8349F" w14:textId="77777777" w:rsidR="00CE169B" w:rsidRDefault="00CE169B" w:rsidP="00F762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E36E" w14:textId="77777777" w:rsidR="00CE169B" w:rsidRPr="00F7620F" w:rsidRDefault="00CE169B" w:rsidP="007965FA">
    <w:pPr>
      <w:pStyle w:val="Documentname"/>
    </w:pPr>
    <w:r>
      <w:tab/>
    </w:r>
    <w:r w:rsidRPr="00F7620F">
      <w:rPr>
        <w:noProof w:val="0"/>
      </w:rPr>
      <w:fldChar w:fldCharType="begin"/>
    </w:r>
    <w:r w:rsidRPr="00F7620F">
      <w:instrText xml:space="preserve"> PAGE   \* MERGEFORMAT </w:instrText>
    </w:r>
    <w:r w:rsidRPr="00F7620F">
      <w:rPr>
        <w:noProof w:val="0"/>
      </w:rPr>
      <w:fldChar w:fldCharType="separate"/>
    </w:r>
    <w:r w:rsidR="00762D43">
      <w:t>6</w:t>
    </w:r>
    <w:r w:rsidRPr="00F762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A853A" w14:textId="77777777" w:rsidR="00CE169B" w:rsidRDefault="00CE169B" w:rsidP="00F7620F">
      <w:pPr>
        <w:spacing w:after="0"/>
      </w:pPr>
      <w:r>
        <w:separator/>
      </w:r>
    </w:p>
  </w:footnote>
  <w:footnote w:type="continuationSeparator" w:id="0">
    <w:p w14:paraId="446E8965" w14:textId="77777777" w:rsidR="00CE169B" w:rsidRDefault="00CE169B" w:rsidP="00F762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5584A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CB66A0"/>
    <w:multiLevelType w:val="hybridMultilevel"/>
    <w:tmpl w:val="67FEE1E6"/>
    <w:lvl w:ilvl="0" w:tplc="D6E25A16">
      <w:start w:val="1"/>
      <w:numFmt w:val="bullet"/>
      <w:pStyle w:val="Norm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D3077"/>
    <w:multiLevelType w:val="hybridMultilevel"/>
    <w:tmpl w:val="FC18D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6C29"/>
    <w:multiLevelType w:val="hybridMultilevel"/>
    <w:tmpl w:val="44CEF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D43"/>
    <w:multiLevelType w:val="hybridMultilevel"/>
    <w:tmpl w:val="D1207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445C8"/>
    <w:multiLevelType w:val="hybridMultilevel"/>
    <w:tmpl w:val="74B81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59E5"/>
    <w:multiLevelType w:val="hybridMultilevel"/>
    <w:tmpl w:val="D744F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340DD"/>
    <w:multiLevelType w:val="hybridMultilevel"/>
    <w:tmpl w:val="29E8F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D215E"/>
    <w:multiLevelType w:val="hybridMultilevel"/>
    <w:tmpl w:val="A8C4E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15179"/>
    <w:multiLevelType w:val="hybridMultilevel"/>
    <w:tmpl w:val="8AD8F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91C3A"/>
    <w:multiLevelType w:val="hybridMultilevel"/>
    <w:tmpl w:val="02C0F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23E6B"/>
    <w:multiLevelType w:val="hybridMultilevel"/>
    <w:tmpl w:val="A25E7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"/>
  </w:num>
  <w:num w:numId="6">
    <w:abstractNumId w:val="1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9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C0"/>
    <w:rsid w:val="00012FDB"/>
    <w:rsid w:val="00015E99"/>
    <w:rsid w:val="00016ADD"/>
    <w:rsid w:val="0001758A"/>
    <w:rsid w:val="00032B84"/>
    <w:rsid w:val="000378E6"/>
    <w:rsid w:val="000425BD"/>
    <w:rsid w:val="00055B33"/>
    <w:rsid w:val="00075777"/>
    <w:rsid w:val="00087C59"/>
    <w:rsid w:val="00090E90"/>
    <w:rsid w:val="000A2133"/>
    <w:rsid w:val="000C0AC8"/>
    <w:rsid w:val="000C2184"/>
    <w:rsid w:val="000C3FA3"/>
    <w:rsid w:val="000C670F"/>
    <w:rsid w:val="000E3403"/>
    <w:rsid w:val="000E4B38"/>
    <w:rsid w:val="000E7C62"/>
    <w:rsid w:val="000E7DF9"/>
    <w:rsid w:val="000F2C13"/>
    <w:rsid w:val="00100B49"/>
    <w:rsid w:val="00107A6B"/>
    <w:rsid w:val="0011089E"/>
    <w:rsid w:val="00115B2E"/>
    <w:rsid w:val="00121DD9"/>
    <w:rsid w:val="0012292F"/>
    <w:rsid w:val="00126884"/>
    <w:rsid w:val="00142982"/>
    <w:rsid w:val="00146C95"/>
    <w:rsid w:val="001710E6"/>
    <w:rsid w:val="00172A39"/>
    <w:rsid w:val="001771E2"/>
    <w:rsid w:val="0018041A"/>
    <w:rsid w:val="00180E8E"/>
    <w:rsid w:val="00190E60"/>
    <w:rsid w:val="001A6DA4"/>
    <w:rsid w:val="001B07DF"/>
    <w:rsid w:val="001B490E"/>
    <w:rsid w:val="001B4A43"/>
    <w:rsid w:val="001C6538"/>
    <w:rsid w:val="001D429A"/>
    <w:rsid w:val="001D6979"/>
    <w:rsid w:val="001E41A6"/>
    <w:rsid w:val="001E5A15"/>
    <w:rsid w:val="001E5EDD"/>
    <w:rsid w:val="001F0F6D"/>
    <w:rsid w:val="001F3928"/>
    <w:rsid w:val="001F5BAB"/>
    <w:rsid w:val="002034C7"/>
    <w:rsid w:val="00212E64"/>
    <w:rsid w:val="00220CB1"/>
    <w:rsid w:val="00230F36"/>
    <w:rsid w:val="00232802"/>
    <w:rsid w:val="002350C1"/>
    <w:rsid w:val="002366C0"/>
    <w:rsid w:val="00241B4B"/>
    <w:rsid w:val="00252D13"/>
    <w:rsid w:val="00253A6A"/>
    <w:rsid w:val="00260721"/>
    <w:rsid w:val="00261F18"/>
    <w:rsid w:val="0026232A"/>
    <w:rsid w:val="002747A9"/>
    <w:rsid w:val="00274802"/>
    <w:rsid w:val="00295B0D"/>
    <w:rsid w:val="00295EC3"/>
    <w:rsid w:val="002A5BA5"/>
    <w:rsid w:val="002A6BBE"/>
    <w:rsid w:val="002C33FB"/>
    <w:rsid w:val="002D002C"/>
    <w:rsid w:val="002E5349"/>
    <w:rsid w:val="002F1744"/>
    <w:rsid w:val="002F397F"/>
    <w:rsid w:val="00301D42"/>
    <w:rsid w:val="0030505D"/>
    <w:rsid w:val="003075DA"/>
    <w:rsid w:val="003121FE"/>
    <w:rsid w:val="003172E1"/>
    <w:rsid w:val="00321D35"/>
    <w:rsid w:val="003254BE"/>
    <w:rsid w:val="00325A48"/>
    <w:rsid w:val="003301EC"/>
    <w:rsid w:val="00344503"/>
    <w:rsid w:val="003507DE"/>
    <w:rsid w:val="00366B95"/>
    <w:rsid w:val="0037105C"/>
    <w:rsid w:val="003803E9"/>
    <w:rsid w:val="003906B0"/>
    <w:rsid w:val="00393FD5"/>
    <w:rsid w:val="00395FF2"/>
    <w:rsid w:val="00396DB7"/>
    <w:rsid w:val="003A07D2"/>
    <w:rsid w:val="003A7A08"/>
    <w:rsid w:val="003D64EB"/>
    <w:rsid w:val="003E01F1"/>
    <w:rsid w:val="003E3595"/>
    <w:rsid w:val="003E5F63"/>
    <w:rsid w:val="003F0A08"/>
    <w:rsid w:val="003F3243"/>
    <w:rsid w:val="003F6BAF"/>
    <w:rsid w:val="00401845"/>
    <w:rsid w:val="00402AC6"/>
    <w:rsid w:val="00403484"/>
    <w:rsid w:val="00406FB0"/>
    <w:rsid w:val="0041396A"/>
    <w:rsid w:val="004145F5"/>
    <w:rsid w:val="004175E5"/>
    <w:rsid w:val="0042275B"/>
    <w:rsid w:val="00431E4B"/>
    <w:rsid w:val="00432F6B"/>
    <w:rsid w:val="00434398"/>
    <w:rsid w:val="0044280F"/>
    <w:rsid w:val="00445DBF"/>
    <w:rsid w:val="004752BF"/>
    <w:rsid w:val="004778BF"/>
    <w:rsid w:val="00487B67"/>
    <w:rsid w:val="00490E0B"/>
    <w:rsid w:val="00497635"/>
    <w:rsid w:val="004A021D"/>
    <w:rsid w:val="004B2BB3"/>
    <w:rsid w:val="004B5EEB"/>
    <w:rsid w:val="004C2A68"/>
    <w:rsid w:val="004D4CBA"/>
    <w:rsid w:val="005126F6"/>
    <w:rsid w:val="00517270"/>
    <w:rsid w:val="00521077"/>
    <w:rsid w:val="005275AC"/>
    <w:rsid w:val="0053483A"/>
    <w:rsid w:val="00547855"/>
    <w:rsid w:val="005629FA"/>
    <w:rsid w:val="005642DD"/>
    <w:rsid w:val="0057002C"/>
    <w:rsid w:val="0058013B"/>
    <w:rsid w:val="0058559C"/>
    <w:rsid w:val="00585E06"/>
    <w:rsid w:val="00596901"/>
    <w:rsid w:val="005B48EE"/>
    <w:rsid w:val="005B5726"/>
    <w:rsid w:val="005C49B2"/>
    <w:rsid w:val="005D0568"/>
    <w:rsid w:val="005D0791"/>
    <w:rsid w:val="005E4BE6"/>
    <w:rsid w:val="005F52DE"/>
    <w:rsid w:val="00600F3F"/>
    <w:rsid w:val="0060275E"/>
    <w:rsid w:val="0060521E"/>
    <w:rsid w:val="0060622A"/>
    <w:rsid w:val="006126E1"/>
    <w:rsid w:val="00615EAA"/>
    <w:rsid w:val="00625781"/>
    <w:rsid w:val="0063274E"/>
    <w:rsid w:val="006342AD"/>
    <w:rsid w:val="00637281"/>
    <w:rsid w:val="006505C3"/>
    <w:rsid w:val="006554FF"/>
    <w:rsid w:val="00675E73"/>
    <w:rsid w:val="006858A5"/>
    <w:rsid w:val="00687071"/>
    <w:rsid w:val="006A410E"/>
    <w:rsid w:val="006A7817"/>
    <w:rsid w:val="006B02CC"/>
    <w:rsid w:val="006B52B3"/>
    <w:rsid w:val="006B562E"/>
    <w:rsid w:val="006B69C0"/>
    <w:rsid w:val="006D10D7"/>
    <w:rsid w:val="006D3D23"/>
    <w:rsid w:val="006D42E4"/>
    <w:rsid w:val="006E490C"/>
    <w:rsid w:val="006F0A20"/>
    <w:rsid w:val="007012D3"/>
    <w:rsid w:val="00701B2C"/>
    <w:rsid w:val="00716D40"/>
    <w:rsid w:val="0072296F"/>
    <w:rsid w:val="007237FD"/>
    <w:rsid w:val="00731A50"/>
    <w:rsid w:val="00742E7F"/>
    <w:rsid w:val="00762D43"/>
    <w:rsid w:val="00777516"/>
    <w:rsid w:val="007868E2"/>
    <w:rsid w:val="00791C8A"/>
    <w:rsid w:val="007965FA"/>
    <w:rsid w:val="007A3592"/>
    <w:rsid w:val="007B59BD"/>
    <w:rsid w:val="007B5CAF"/>
    <w:rsid w:val="007C4BB2"/>
    <w:rsid w:val="007C5619"/>
    <w:rsid w:val="007C599E"/>
    <w:rsid w:val="007E39A4"/>
    <w:rsid w:val="007F4ABD"/>
    <w:rsid w:val="00802296"/>
    <w:rsid w:val="0081098D"/>
    <w:rsid w:val="008257E1"/>
    <w:rsid w:val="00830ECF"/>
    <w:rsid w:val="008313EF"/>
    <w:rsid w:val="008422FE"/>
    <w:rsid w:val="00843F04"/>
    <w:rsid w:val="008451DB"/>
    <w:rsid w:val="00846F18"/>
    <w:rsid w:val="00847E4C"/>
    <w:rsid w:val="00856065"/>
    <w:rsid w:val="008569B2"/>
    <w:rsid w:val="0086258C"/>
    <w:rsid w:val="00862D64"/>
    <w:rsid w:val="00870E2D"/>
    <w:rsid w:val="00877F7F"/>
    <w:rsid w:val="008A16FB"/>
    <w:rsid w:val="008C782F"/>
    <w:rsid w:val="008C7A26"/>
    <w:rsid w:val="008D1896"/>
    <w:rsid w:val="008D4370"/>
    <w:rsid w:val="008E7B9F"/>
    <w:rsid w:val="008F6B0C"/>
    <w:rsid w:val="009064D8"/>
    <w:rsid w:val="00906B24"/>
    <w:rsid w:val="009158BE"/>
    <w:rsid w:val="00952C5F"/>
    <w:rsid w:val="00955456"/>
    <w:rsid w:val="00981AD2"/>
    <w:rsid w:val="0098296D"/>
    <w:rsid w:val="00993AFD"/>
    <w:rsid w:val="00995747"/>
    <w:rsid w:val="009A14DA"/>
    <w:rsid w:val="009C49FC"/>
    <w:rsid w:val="009D005D"/>
    <w:rsid w:val="009D2DF6"/>
    <w:rsid w:val="009E27AB"/>
    <w:rsid w:val="009E51F9"/>
    <w:rsid w:val="00A22500"/>
    <w:rsid w:val="00A41C89"/>
    <w:rsid w:val="00A433A8"/>
    <w:rsid w:val="00A53E81"/>
    <w:rsid w:val="00A62E8B"/>
    <w:rsid w:val="00A636E6"/>
    <w:rsid w:val="00A65DF6"/>
    <w:rsid w:val="00A65F15"/>
    <w:rsid w:val="00A84B9D"/>
    <w:rsid w:val="00A86F36"/>
    <w:rsid w:val="00AB67FC"/>
    <w:rsid w:val="00AD5C49"/>
    <w:rsid w:val="00AE046C"/>
    <w:rsid w:val="00AE0824"/>
    <w:rsid w:val="00AE2604"/>
    <w:rsid w:val="00AE3E40"/>
    <w:rsid w:val="00AF7079"/>
    <w:rsid w:val="00B023F1"/>
    <w:rsid w:val="00B127E2"/>
    <w:rsid w:val="00B227E4"/>
    <w:rsid w:val="00B2517B"/>
    <w:rsid w:val="00B30AD5"/>
    <w:rsid w:val="00B337E3"/>
    <w:rsid w:val="00B33C31"/>
    <w:rsid w:val="00B47256"/>
    <w:rsid w:val="00B63D0C"/>
    <w:rsid w:val="00B76C9A"/>
    <w:rsid w:val="00B80ACA"/>
    <w:rsid w:val="00B82E6C"/>
    <w:rsid w:val="00B835E1"/>
    <w:rsid w:val="00B85A61"/>
    <w:rsid w:val="00B91476"/>
    <w:rsid w:val="00BA0733"/>
    <w:rsid w:val="00BA253A"/>
    <w:rsid w:val="00BB4407"/>
    <w:rsid w:val="00BC1F24"/>
    <w:rsid w:val="00BE6E2D"/>
    <w:rsid w:val="00BF3911"/>
    <w:rsid w:val="00BF530C"/>
    <w:rsid w:val="00BF6900"/>
    <w:rsid w:val="00C13EF4"/>
    <w:rsid w:val="00C1434B"/>
    <w:rsid w:val="00C22997"/>
    <w:rsid w:val="00C23A51"/>
    <w:rsid w:val="00C32D62"/>
    <w:rsid w:val="00C4120C"/>
    <w:rsid w:val="00C45A63"/>
    <w:rsid w:val="00C54551"/>
    <w:rsid w:val="00C5671A"/>
    <w:rsid w:val="00C5690C"/>
    <w:rsid w:val="00C87386"/>
    <w:rsid w:val="00C93386"/>
    <w:rsid w:val="00CA7E38"/>
    <w:rsid w:val="00CB3E6F"/>
    <w:rsid w:val="00CC20AC"/>
    <w:rsid w:val="00CC2221"/>
    <w:rsid w:val="00CC6EC0"/>
    <w:rsid w:val="00CD79DA"/>
    <w:rsid w:val="00CE169B"/>
    <w:rsid w:val="00CE413F"/>
    <w:rsid w:val="00CE7A14"/>
    <w:rsid w:val="00CF1D9E"/>
    <w:rsid w:val="00CF4C88"/>
    <w:rsid w:val="00D56998"/>
    <w:rsid w:val="00D6446D"/>
    <w:rsid w:val="00D718CD"/>
    <w:rsid w:val="00D80D64"/>
    <w:rsid w:val="00D86859"/>
    <w:rsid w:val="00D96D4A"/>
    <w:rsid w:val="00D9797B"/>
    <w:rsid w:val="00DA3117"/>
    <w:rsid w:val="00DD1978"/>
    <w:rsid w:val="00DD724A"/>
    <w:rsid w:val="00DE07DD"/>
    <w:rsid w:val="00DE1731"/>
    <w:rsid w:val="00E02997"/>
    <w:rsid w:val="00E06382"/>
    <w:rsid w:val="00E15669"/>
    <w:rsid w:val="00E17F89"/>
    <w:rsid w:val="00E25A38"/>
    <w:rsid w:val="00E26CC3"/>
    <w:rsid w:val="00E27381"/>
    <w:rsid w:val="00E36889"/>
    <w:rsid w:val="00E40B97"/>
    <w:rsid w:val="00E416E4"/>
    <w:rsid w:val="00E655DB"/>
    <w:rsid w:val="00E66732"/>
    <w:rsid w:val="00E7437E"/>
    <w:rsid w:val="00E7491C"/>
    <w:rsid w:val="00E75F70"/>
    <w:rsid w:val="00E76D0D"/>
    <w:rsid w:val="00E76EE9"/>
    <w:rsid w:val="00E87FC0"/>
    <w:rsid w:val="00EA1050"/>
    <w:rsid w:val="00EA54EA"/>
    <w:rsid w:val="00EB20F9"/>
    <w:rsid w:val="00EB5D5B"/>
    <w:rsid w:val="00EC502E"/>
    <w:rsid w:val="00EC5110"/>
    <w:rsid w:val="00EC5F8C"/>
    <w:rsid w:val="00ED5829"/>
    <w:rsid w:val="00ED5BD3"/>
    <w:rsid w:val="00EE59FE"/>
    <w:rsid w:val="00EF7B3A"/>
    <w:rsid w:val="00F03CFE"/>
    <w:rsid w:val="00F04535"/>
    <w:rsid w:val="00F12577"/>
    <w:rsid w:val="00F15192"/>
    <w:rsid w:val="00F16ED0"/>
    <w:rsid w:val="00F4193F"/>
    <w:rsid w:val="00F433B2"/>
    <w:rsid w:val="00F46BD3"/>
    <w:rsid w:val="00F471A7"/>
    <w:rsid w:val="00F65C41"/>
    <w:rsid w:val="00F67298"/>
    <w:rsid w:val="00F7620F"/>
    <w:rsid w:val="00F7638D"/>
    <w:rsid w:val="00F83C60"/>
    <w:rsid w:val="00F92941"/>
    <w:rsid w:val="00FB07CC"/>
    <w:rsid w:val="00FB0895"/>
    <w:rsid w:val="00FB5D40"/>
    <w:rsid w:val="00FC04DD"/>
    <w:rsid w:val="00FD09C5"/>
    <w:rsid w:val="00FE75FF"/>
    <w:rsid w:val="00FF083C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DEBD"/>
  <w15:docId w15:val="{CA17F3DD-7297-4B35-83E8-0BACE820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BE"/>
    <w:pPr>
      <w:tabs>
        <w:tab w:val="right" w:pos="8931"/>
      </w:tabs>
      <w:spacing w:after="120"/>
    </w:pPr>
    <w:rPr>
      <w:rFonts w:ascii="Arial" w:hAnsi="Arial" w:cs="Arial"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E2D"/>
    <w:pPr>
      <w:keepNext/>
      <w:keepLines/>
      <w:spacing w:before="480" w:after="240"/>
      <w:outlineLvl w:val="0"/>
    </w:pPr>
    <w:rPr>
      <w:rFonts w:eastAsia="Times New Roman"/>
      <w:b/>
      <w:bCs/>
      <w:sz w:val="52"/>
      <w:szCs w:val="52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E27381"/>
    <w:pPr>
      <w:spacing w:before="360"/>
      <w:outlineLvl w:val="1"/>
    </w:pPr>
    <w:rPr>
      <w:color w:val="auto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381"/>
    <w:pPr>
      <w:keepNext/>
      <w:keepLines/>
      <w:tabs>
        <w:tab w:val="left" w:pos="1134"/>
      </w:tabs>
      <w:spacing w:before="240"/>
      <w:outlineLvl w:val="2"/>
    </w:pPr>
    <w:rPr>
      <w:rFonts w:eastAsia="Times New Roman"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7381"/>
    <w:pPr>
      <w:keepNext/>
      <w:keepLines/>
      <w:spacing w:before="200" w:after="0"/>
      <w:outlineLvl w:val="3"/>
    </w:pPr>
    <w:rPr>
      <w:rFonts w:eastAsia="Times New Roman"/>
      <w:b/>
      <w:bCs/>
      <w:iCs/>
      <w:color w:val="4F81BD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381"/>
    <w:pPr>
      <w:keepNext/>
      <w:keepLines/>
      <w:spacing w:before="200" w:after="240"/>
      <w:outlineLvl w:val="4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273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7381"/>
    <w:pPr>
      <w:spacing w:after="300"/>
      <w:contextualSpacing/>
    </w:pPr>
    <w:rPr>
      <w:rFonts w:eastAsia="Times New Roman"/>
      <w:b/>
      <w:spacing w:val="5"/>
      <w:kern w:val="28"/>
      <w:sz w:val="72"/>
      <w:szCs w:val="72"/>
    </w:rPr>
  </w:style>
  <w:style w:type="character" w:customStyle="1" w:styleId="TitleChar">
    <w:name w:val="Title Char"/>
    <w:link w:val="Title"/>
    <w:uiPriority w:val="10"/>
    <w:rsid w:val="00E27381"/>
    <w:rPr>
      <w:rFonts w:ascii="Arial" w:eastAsia="Times New Roman" w:hAnsi="Arial" w:cs="Arial"/>
      <w:b/>
      <w:noProof/>
      <w:spacing w:val="5"/>
      <w:kern w:val="28"/>
      <w:sz w:val="72"/>
      <w:szCs w:val="72"/>
      <w:lang w:eastAsia="en-US"/>
    </w:rPr>
  </w:style>
  <w:style w:type="character" w:customStyle="1" w:styleId="Heading1Char">
    <w:name w:val="Heading 1 Char"/>
    <w:link w:val="Heading1"/>
    <w:uiPriority w:val="9"/>
    <w:rsid w:val="00BE6E2D"/>
    <w:rPr>
      <w:rFonts w:ascii="Arial" w:eastAsia="Times New Roman" w:hAnsi="Arial" w:cs="Arial"/>
      <w:b/>
      <w:bCs/>
      <w:noProof/>
      <w:sz w:val="52"/>
      <w:szCs w:val="52"/>
      <w:lang w:eastAsia="en-US"/>
    </w:rPr>
  </w:style>
  <w:style w:type="character" w:customStyle="1" w:styleId="Heading2Char">
    <w:name w:val="Heading 2 Char"/>
    <w:link w:val="Heading2"/>
    <w:uiPriority w:val="9"/>
    <w:rsid w:val="00E27381"/>
    <w:rPr>
      <w:rFonts w:ascii="Arial" w:eastAsia="Times New Roman" w:hAnsi="Arial" w:cs="Arial"/>
      <w:b/>
      <w:bCs/>
      <w:iCs/>
      <w:noProof/>
      <w:sz w:val="44"/>
      <w:szCs w:val="44"/>
      <w:lang w:eastAsia="en-US"/>
    </w:rPr>
  </w:style>
  <w:style w:type="character" w:customStyle="1" w:styleId="Heading3Char">
    <w:name w:val="Heading 3 Char"/>
    <w:link w:val="Heading3"/>
    <w:uiPriority w:val="9"/>
    <w:rsid w:val="00E27381"/>
    <w:rPr>
      <w:rFonts w:ascii="Arial" w:eastAsia="Times New Roman" w:hAnsi="Arial" w:cs="Arial"/>
      <w:bCs/>
      <w:noProof/>
      <w:sz w:val="36"/>
      <w:szCs w:val="36"/>
      <w:lang w:eastAsia="en-US"/>
    </w:rPr>
  </w:style>
  <w:style w:type="character" w:styleId="BookTitle">
    <w:name w:val="Book Title"/>
    <w:uiPriority w:val="33"/>
    <w:rsid w:val="00CC6EC0"/>
    <w:rPr>
      <w:b/>
      <w:bCs/>
      <w:smallCaps/>
      <w:spacing w:val="5"/>
    </w:rPr>
  </w:style>
  <w:style w:type="character" w:customStyle="1" w:styleId="Heading4Char">
    <w:name w:val="Heading 4 Char"/>
    <w:link w:val="Heading4"/>
    <w:uiPriority w:val="9"/>
    <w:rsid w:val="00E27381"/>
    <w:rPr>
      <w:rFonts w:ascii="Arial" w:eastAsia="Times New Roman" w:hAnsi="Arial" w:cs="Arial"/>
      <w:b/>
      <w:bCs/>
      <w:iCs/>
      <w:noProof/>
      <w:color w:val="4F81BD"/>
      <w:sz w:val="32"/>
      <w:szCs w:val="32"/>
      <w:lang w:eastAsia="en-US"/>
    </w:rPr>
  </w:style>
  <w:style w:type="character" w:styleId="SubtleReference">
    <w:name w:val="Subtle Reference"/>
    <w:uiPriority w:val="31"/>
    <w:rsid w:val="00CC6EC0"/>
    <w:rPr>
      <w:rFonts w:ascii="Arial" w:hAnsi="Arial" w:cs="Arial"/>
      <w:caps w:val="0"/>
      <w:smallCaps w:val="0"/>
      <w:strike w:val="0"/>
      <w:dstrike w:val="0"/>
      <w:vanish w:val="0"/>
      <w:sz w:val="20"/>
      <w:szCs w:val="20"/>
      <w:vertAlign w:val="baseline"/>
    </w:rPr>
  </w:style>
  <w:style w:type="paragraph" w:styleId="TOCHeading">
    <w:name w:val="TOC Heading"/>
    <w:basedOn w:val="Heading1"/>
    <w:next w:val="Normal"/>
    <w:uiPriority w:val="39"/>
    <w:unhideWhenUsed/>
    <w:rsid w:val="00D80D64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D80D64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80D64"/>
    <w:pPr>
      <w:spacing w:after="10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D80D64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D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64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3E5F63"/>
    <w:pPr>
      <w:tabs>
        <w:tab w:val="right" w:pos="6804"/>
      </w:tabs>
    </w:pPr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7638D"/>
    <w:rPr>
      <w:color w:val="0000FF" w:themeColor="hyperlink"/>
      <w:u w:val="single"/>
    </w:rPr>
  </w:style>
  <w:style w:type="paragraph" w:customStyle="1" w:styleId="NormalBullets">
    <w:name w:val="Normal Bullets"/>
    <w:basedOn w:val="Normal"/>
    <w:link w:val="NormalBulletsChar"/>
    <w:qFormat/>
    <w:rsid w:val="00FD09C5"/>
    <w:pPr>
      <w:numPr>
        <w:numId w:val="2"/>
      </w:numPr>
    </w:pPr>
  </w:style>
  <w:style w:type="paragraph" w:styleId="ListBullet">
    <w:name w:val="List Bullet"/>
    <w:basedOn w:val="Normal"/>
    <w:uiPriority w:val="99"/>
    <w:unhideWhenUsed/>
    <w:rsid w:val="0060521E"/>
    <w:pPr>
      <w:numPr>
        <w:numId w:val="1"/>
      </w:numPr>
      <w:contextualSpacing/>
    </w:pPr>
  </w:style>
  <w:style w:type="character" w:customStyle="1" w:styleId="NormalBulletsChar">
    <w:name w:val="Normal Bullets Char"/>
    <w:basedOn w:val="DefaultParagraphFont"/>
    <w:link w:val="NormalBullets"/>
    <w:rsid w:val="00FD09C5"/>
    <w:rPr>
      <w:rFonts w:ascii="Arial" w:hAnsi="Arial" w:cs="Arial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5F52DE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rsid w:val="00EC5110"/>
    <w:pPr>
      <w:spacing w:before="120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110"/>
    <w:rPr>
      <w:rFonts w:ascii="Arial" w:hAnsi="Arial" w:cs="Arial"/>
      <w:noProof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F41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BODYCOPYWHITE">
    <w:name w:val="LARGE BODY COPY WHITE"/>
    <w:basedOn w:val="Normal"/>
    <w:uiPriority w:val="99"/>
    <w:rsid w:val="00E76EE9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Gill Sans MT Std Light" w:hAnsi="Gill Sans MT Std Light" w:cs="Gill Sans MT Std Light"/>
      <w:color w:val="FFFFFF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F7620F"/>
    <w:pPr>
      <w:tabs>
        <w:tab w:val="clear" w:pos="8931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620F"/>
    <w:rPr>
      <w:rFonts w:ascii="Arial" w:hAnsi="Arial" w:cs="Arial"/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620F"/>
    <w:pPr>
      <w:tabs>
        <w:tab w:val="clear" w:pos="8931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620F"/>
    <w:rPr>
      <w:rFonts w:ascii="Arial" w:hAnsi="Arial" w:cs="Arial"/>
      <w:noProof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27381"/>
    <w:rPr>
      <w:rFonts w:ascii="Arial" w:eastAsiaTheme="majorEastAsia" w:hAnsi="Arial" w:cstheme="majorBidi"/>
      <w:noProof/>
      <w:color w:val="000000" w:themeColor="text1"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27381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  <w:lang w:eastAsia="en-US"/>
    </w:rPr>
  </w:style>
  <w:style w:type="paragraph" w:customStyle="1" w:styleId="Documentname">
    <w:name w:val="Document name"/>
    <w:basedOn w:val="Normal"/>
    <w:link w:val="DocumentnameChar"/>
    <w:qFormat/>
    <w:rsid w:val="007965FA"/>
    <w:rPr>
      <w:sz w:val="20"/>
      <w:szCs w:val="20"/>
    </w:rPr>
  </w:style>
  <w:style w:type="character" w:customStyle="1" w:styleId="DocumentnameChar">
    <w:name w:val="Document name Char"/>
    <w:basedOn w:val="DefaultParagraphFont"/>
    <w:link w:val="Documentname"/>
    <w:rsid w:val="007965FA"/>
    <w:rPr>
      <w:rFonts w:ascii="Arial" w:hAnsi="Arial" w:cs="Arial"/>
      <w:noProof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A2133"/>
    <w:rPr>
      <w:rFonts w:ascii="Arial" w:hAnsi="Arial" w:cs="Arial"/>
      <w:sz w:val="24"/>
      <w:szCs w:val="24"/>
      <w:lang w:eastAsia="en-US"/>
    </w:rPr>
  </w:style>
  <w:style w:type="paragraph" w:customStyle="1" w:styleId="COPPBODY">
    <w:name w:val="COPP BODY"/>
    <w:basedOn w:val="Normal"/>
    <w:link w:val="COPPBODYChar"/>
    <w:qFormat/>
    <w:rsid w:val="000A2133"/>
    <w:pPr>
      <w:tabs>
        <w:tab w:val="clear" w:pos="8931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noProof w:val="0"/>
      <w:color w:val="000000"/>
      <w:lang w:val="en-GB" w:eastAsia="en-AU"/>
    </w:rPr>
  </w:style>
  <w:style w:type="character" w:customStyle="1" w:styleId="COPPBODYChar">
    <w:name w:val="COPP BODY Char"/>
    <w:link w:val="COPPBODY"/>
    <w:rsid w:val="000A2133"/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rsid w:val="0003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4703-9EF1-43DF-8367-BE0E6761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6</Pages>
  <Words>934</Words>
  <Characters>5803</Characters>
  <Application>Microsoft Office Word</Application>
  <DocSecurity>0</DocSecurity>
  <Lines>290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Phillip City Council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mrosser</dc:creator>
  <cp:lastModifiedBy>Rebecca Purvis</cp:lastModifiedBy>
  <cp:revision>214</cp:revision>
  <cp:lastPrinted>2018-05-18T03:38:00Z</cp:lastPrinted>
  <dcterms:created xsi:type="dcterms:W3CDTF">2017-06-09T00:37:00Z</dcterms:created>
  <dcterms:modified xsi:type="dcterms:W3CDTF">2020-12-30T01:01:00Z</dcterms:modified>
</cp:coreProperties>
</file>