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B44" w:rsidRPr="00521C8F" w:rsidRDefault="00E90365" w:rsidP="00D26880">
      <w:pPr>
        <w:rPr>
          <w:sz w:val="24"/>
          <w:szCs w:val="24"/>
        </w:rPr>
      </w:pPr>
      <w:r w:rsidRPr="00521C8F">
        <w:rPr>
          <w:b/>
          <w:bCs/>
          <w:sz w:val="24"/>
          <w:szCs w:val="24"/>
        </w:rPr>
        <w:t>If these walls could talk...</w:t>
      </w:r>
      <w:r w:rsidR="00FC7B44" w:rsidRPr="00521C8F">
        <w:rPr>
          <w:b/>
          <w:sz w:val="24"/>
          <w:szCs w:val="24"/>
        </w:rPr>
        <w:t xml:space="preserve"> </w:t>
      </w:r>
      <w:r w:rsidR="00FC7B44" w:rsidRPr="00521C8F">
        <w:rPr>
          <w:sz w:val="24"/>
          <w:szCs w:val="24"/>
        </w:rPr>
        <w:t xml:space="preserve">– </w:t>
      </w:r>
      <w:r w:rsidRPr="00521C8F">
        <w:rPr>
          <w:sz w:val="24"/>
          <w:szCs w:val="24"/>
        </w:rPr>
        <w:t>Lord Somers Camp and Powerhouse</w:t>
      </w:r>
    </w:p>
    <w:p w:rsidR="00E90365" w:rsidRPr="00521C8F" w:rsidRDefault="00E90365" w:rsidP="00D26880">
      <w:pPr>
        <w:rPr>
          <w:sz w:val="24"/>
          <w:szCs w:val="24"/>
          <w:lang w:eastAsia="en-AU"/>
        </w:rPr>
      </w:pPr>
      <w:r w:rsidRPr="00521C8F">
        <w:rPr>
          <w:sz w:val="24"/>
          <w:szCs w:val="24"/>
          <w:lang w:eastAsia="en-AU"/>
        </w:rPr>
        <w:t xml:space="preserve">A project that will celebrate the local community through a street art mural painted on the walls of Power House at Albert Park Lake. The project will engage the community through artist-led consultations </w:t>
      </w:r>
      <w:r w:rsidRPr="00521C8F">
        <w:rPr>
          <w:sz w:val="24"/>
          <w:szCs w:val="24"/>
          <w:lang w:eastAsia="en-AU"/>
        </w:rPr>
        <w:t>guiding</w:t>
      </w:r>
      <w:r w:rsidRPr="00521C8F">
        <w:rPr>
          <w:sz w:val="24"/>
          <w:szCs w:val="24"/>
          <w:lang w:eastAsia="en-AU"/>
        </w:rPr>
        <w:t xml:space="preserve"> creative inspiration and tell the stories of the work of Power House.</w:t>
      </w:r>
    </w:p>
    <w:p w:rsidR="00FC7B44" w:rsidRPr="00521C8F" w:rsidRDefault="00FC7B44" w:rsidP="00D26880">
      <w:pPr>
        <w:rPr>
          <w:sz w:val="24"/>
          <w:szCs w:val="24"/>
        </w:rPr>
      </w:pPr>
      <w:r w:rsidRPr="00521C8F">
        <w:rPr>
          <w:sz w:val="24"/>
          <w:szCs w:val="24"/>
        </w:rPr>
        <w:t>$</w:t>
      </w:r>
      <w:r w:rsidR="00E90365" w:rsidRPr="00521C8F">
        <w:rPr>
          <w:bCs/>
          <w:sz w:val="24"/>
          <w:szCs w:val="24"/>
          <w:lang w:eastAsia="en-AU"/>
        </w:rPr>
        <w:t>10,000</w:t>
      </w:r>
    </w:p>
    <w:p w:rsidR="00FC7B44" w:rsidRPr="00521C8F" w:rsidRDefault="00E90365" w:rsidP="00D26880">
      <w:pPr>
        <w:rPr>
          <w:color w:val="FF0000"/>
          <w:sz w:val="24"/>
          <w:szCs w:val="24"/>
        </w:rPr>
      </w:pPr>
      <w:r w:rsidRPr="00521C8F">
        <w:rPr>
          <w:b/>
          <w:bCs/>
          <w:sz w:val="24"/>
          <w:szCs w:val="24"/>
          <w:lang w:eastAsia="en-AU"/>
        </w:rPr>
        <w:t>The Valentine's Day Poetry Massacre</w:t>
      </w:r>
      <w:r w:rsidRPr="00521C8F">
        <w:rPr>
          <w:b/>
          <w:sz w:val="24"/>
          <w:szCs w:val="24"/>
          <w:lang w:eastAsia="en-AU"/>
        </w:rPr>
        <w:t xml:space="preserve"> </w:t>
      </w:r>
      <w:r w:rsidRPr="00521C8F">
        <w:rPr>
          <w:sz w:val="24"/>
          <w:szCs w:val="24"/>
        </w:rPr>
        <w:t>–</w:t>
      </w:r>
      <w:r w:rsidR="006D6CFE" w:rsidRPr="00521C8F">
        <w:rPr>
          <w:sz w:val="24"/>
          <w:szCs w:val="24"/>
        </w:rPr>
        <w:t xml:space="preserve"> </w:t>
      </w:r>
      <w:r w:rsidRPr="00521C8F">
        <w:rPr>
          <w:sz w:val="24"/>
          <w:szCs w:val="24"/>
          <w:lang w:eastAsia="en-AU"/>
        </w:rPr>
        <w:t>Michael Crane</w:t>
      </w:r>
    </w:p>
    <w:p w:rsidR="00E90365" w:rsidRPr="00521C8F" w:rsidRDefault="00E90365" w:rsidP="00D26880">
      <w:pPr>
        <w:rPr>
          <w:sz w:val="24"/>
          <w:szCs w:val="24"/>
          <w:lang w:eastAsia="en-AU"/>
        </w:rPr>
      </w:pPr>
      <w:r w:rsidRPr="00521C8F">
        <w:rPr>
          <w:sz w:val="24"/>
          <w:szCs w:val="24"/>
          <w:lang w:eastAsia="en-AU"/>
        </w:rPr>
        <w:t>Well known musicians will perform in a program that includes one new original song and recitation of a favourite love song lyric to showcase the poetry of song-writing to a broader audience</w:t>
      </w:r>
      <w:r w:rsidRPr="00521C8F">
        <w:rPr>
          <w:sz w:val="24"/>
          <w:szCs w:val="24"/>
          <w:lang w:eastAsia="en-AU"/>
        </w:rPr>
        <w:t>.</w:t>
      </w:r>
      <w:r w:rsidRPr="00521C8F">
        <w:rPr>
          <w:sz w:val="24"/>
          <w:szCs w:val="24"/>
          <w:lang w:eastAsia="en-AU"/>
        </w:rPr>
        <w:t xml:space="preserve"> To be held at Memo Music Hall. </w:t>
      </w:r>
    </w:p>
    <w:p w:rsidR="00E060BE" w:rsidRPr="00521C8F" w:rsidRDefault="00E060BE" w:rsidP="00D26880">
      <w:pPr>
        <w:rPr>
          <w:sz w:val="24"/>
          <w:szCs w:val="24"/>
          <w:lang w:eastAsia="en-AU"/>
        </w:rPr>
      </w:pPr>
      <w:r w:rsidRPr="00521C8F">
        <w:rPr>
          <w:sz w:val="24"/>
          <w:szCs w:val="24"/>
          <w:lang w:eastAsia="en-AU"/>
        </w:rPr>
        <w:t>$</w:t>
      </w:r>
      <w:r w:rsidR="00E90365" w:rsidRPr="00521C8F">
        <w:rPr>
          <w:bCs/>
          <w:sz w:val="24"/>
          <w:szCs w:val="24"/>
          <w:lang w:eastAsia="en-AU"/>
        </w:rPr>
        <w:t>10,000</w:t>
      </w:r>
    </w:p>
    <w:p w:rsidR="00FC7B44" w:rsidRPr="00521C8F" w:rsidRDefault="00F0307F" w:rsidP="00D26880">
      <w:pPr>
        <w:rPr>
          <w:color w:val="FF0000"/>
          <w:sz w:val="24"/>
          <w:szCs w:val="24"/>
        </w:rPr>
      </w:pPr>
      <w:r w:rsidRPr="00521C8F">
        <w:rPr>
          <w:b/>
          <w:sz w:val="24"/>
          <w:szCs w:val="24"/>
          <w:lang w:eastAsia="en-AU"/>
        </w:rPr>
        <w:t xml:space="preserve">St Kilda Writers Week - Chapters </w:t>
      </w:r>
      <w:r w:rsidR="005F4D22" w:rsidRPr="00521C8F">
        <w:rPr>
          <w:b/>
          <w:sz w:val="24"/>
          <w:szCs w:val="24"/>
          <w:lang w:eastAsia="en-AU"/>
        </w:rPr>
        <w:t xml:space="preserve">– </w:t>
      </w:r>
      <w:r w:rsidR="005F4D22" w:rsidRPr="00521C8F">
        <w:rPr>
          <w:sz w:val="24"/>
          <w:szCs w:val="24"/>
          <w:lang w:eastAsia="en-AU"/>
        </w:rPr>
        <w:t>St Kilda Arts Tourism Association</w:t>
      </w:r>
    </w:p>
    <w:p w:rsidR="005F4D22" w:rsidRPr="00521C8F" w:rsidRDefault="005F4D22" w:rsidP="00D26880">
      <w:pPr>
        <w:rPr>
          <w:rFonts w:cs="Helvetica"/>
          <w:sz w:val="24"/>
          <w:szCs w:val="24"/>
        </w:rPr>
      </w:pPr>
      <w:r w:rsidRPr="00521C8F">
        <w:rPr>
          <w:rFonts w:cs="Helvetica"/>
          <w:sz w:val="24"/>
          <w:szCs w:val="24"/>
        </w:rPr>
        <w:t xml:space="preserve">Celebrating the written word showcasing authors, poets, songwriters, journalists, bloggers, playwrights, screen writers. Presenting Chapter One of planned regular Chapters </w:t>
      </w:r>
      <w:r w:rsidRPr="00521C8F">
        <w:rPr>
          <w:rFonts w:cs="Helvetica"/>
          <w:sz w:val="24"/>
          <w:szCs w:val="24"/>
        </w:rPr>
        <w:t xml:space="preserve">in </w:t>
      </w:r>
      <w:r w:rsidRPr="00521C8F">
        <w:rPr>
          <w:rFonts w:cs="Helvetica"/>
          <w:sz w:val="24"/>
          <w:szCs w:val="24"/>
        </w:rPr>
        <w:t>2022, with multiple events in St Kilda venues, theatres, bookshops, restaurants, galleries and outdoors.</w:t>
      </w:r>
    </w:p>
    <w:p w:rsidR="005F4D22" w:rsidRPr="00521C8F" w:rsidRDefault="005F4D22" w:rsidP="00D26880">
      <w:pPr>
        <w:rPr>
          <w:sz w:val="24"/>
          <w:szCs w:val="24"/>
          <w:lang w:eastAsia="en-AU"/>
        </w:rPr>
      </w:pPr>
      <w:r w:rsidRPr="00521C8F">
        <w:rPr>
          <w:sz w:val="24"/>
          <w:szCs w:val="24"/>
          <w:lang w:eastAsia="en-AU"/>
        </w:rPr>
        <w:t>$12,000</w:t>
      </w:r>
    </w:p>
    <w:p w:rsidR="00FC7B44" w:rsidRPr="00521C8F" w:rsidRDefault="00571EA0" w:rsidP="00D26880">
      <w:pPr>
        <w:rPr>
          <w:sz w:val="24"/>
          <w:szCs w:val="24"/>
        </w:rPr>
      </w:pPr>
      <w:r w:rsidRPr="00521C8F">
        <w:rPr>
          <w:b/>
          <w:sz w:val="24"/>
          <w:szCs w:val="24"/>
        </w:rPr>
        <w:t xml:space="preserve">Night Dreams Dark Rides </w:t>
      </w:r>
      <w:r w:rsidRPr="00521C8F">
        <w:rPr>
          <w:sz w:val="24"/>
          <w:szCs w:val="24"/>
        </w:rPr>
        <w:t>–</w:t>
      </w:r>
      <w:r w:rsidR="00FC7B44" w:rsidRPr="00521C8F">
        <w:rPr>
          <w:sz w:val="24"/>
          <w:szCs w:val="24"/>
        </w:rPr>
        <w:t xml:space="preserve"> </w:t>
      </w:r>
      <w:r w:rsidRPr="00521C8F">
        <w:rPr>
          <w:sz w:val="24"/>
          <w:szCs w:val="24"/>
          <w:lang w:eastAsia="en-AU"/>
        </w:rPr>
        <w:t>Jane Burton</w:t>
      </w:r>
    </w:p>
    <w:p w:rsidR="00571EA0" w:rsidRPr="00521C8F" w:rsidRDefault="00571EA0" w:rsidP="00D26880">
      <w:pPr>
        <w:rPr>
          <w:sz w:val="24"/>
          <w:szCs w:val="24"/>
          <w:lang w:eastAsia="en-AU"/>
        </w:rPr>
      </w:pPr>
      <w:r w:rsidRPr="00521C8F">
        <w:rPr>
          <w:sz w:val="24"/>
          <w:szCs w:val="24"/>
        </w:rPr>
        <w:t>Presentation of new work for a solo exhibition at Linden New Art: Projects Space, based on historically significant and culturally recognised site of Luna Park, with printed works on glass plates</w:t>
      </w:r>
      <w:r w:rsidRPr="00521C8F">
        <w:rPr>
          <w:sz w:val="24"/>
          <w:szCs w:val="24"/>
          <w:lang w:eastAsia="en-AU"/>
        </w:rPr>
        <w:t xml:space="preserve"> </w:t>
      </w:r>
    </w:p>
    <w:p w:rsidR="00571EA0" w:rsidRPr="00521C8F" w:rsidRDefault="00571EA0" w:rsidP="00D26880">
      <w:pPr>
        <w:rPr>
          <w:sz w:val="24"/>
          <w:szCs w:val="24"/>
          <w:lang w:eastAsia="en-AU"/>
        </w:rPr>
      </w:pPr>
      <w:r w:rsidRPr="00521C8F">
        <w:rPr>
          <w:sz w:val="24"/>
          <w:szCs w:val="24"/>
          <w:lang w:eastAsia="en-AU"/>
        </w:rPr>
        <w:t>$7276.50</w:t>
      </w:r>
    </w:p>
    <w:p w:rsidR="00FC7B44" w:rsidRPr="00521C8F" w:rsidRDefault="00A77CD9" w:rsidP="00D26880">
      <w:pPr>
        <w:rPr>
          <w:b/>
          <w:sz w:val="24"/>
          <w:szCs w:val="24"/>
        </w:rPr>
      </w:pPr>
      <w:r w:rsidRPr="00521C8F">
        <w:rPr>
          <w:b/>
          <w:sz w:val="24"/>
          <w:szCs w:val="24"/>
          <w:lang w:eastAsia="en-AU"/>
        </w:rPr>
        <w:t>The Decameron Project: Tribes and Fables</w:t>
      </w:r>
      <w:r w:rsidR="0098265F" w:rsidRPr="00521C8F">
        <w:rPr>
          <w:sz w:val="24"/>
          <w:szCs w:val="24"/>
        </w:rPr>
        <w:t xml:space="preserve"> </w:t>
      </w:r>
      <w:r w:rsidR="00FC7B44" w:rsidRPr="00521C8F">
        <w:rPr>
          <w:sz w:val="24"/>
          <w:szCs w:val="24"/>
        </w:rPr>
        <w:t xml:space="preserve">-  </w:t>
      </w:r>
      <w:r w:rsidRPr="00521C8F">
        <w:rPr>
          <w:sz w:val="24"/>
          <w:szCs w:val="24"/>
        </w:rPr>
        <w:t>Red Stitch Actors Theatre</w:t>
      </w:r>
    </w:p>
    <w:p w:rsidR="00A77CD9" w:rsidRPr="00521C8F" w:rsidRDefault="00A77CD9" w:rsidP="00D701AB">
      <w:pPr>
        <w:spacing w:after="240"/>
        <w:rPr>
          <w:sz w:val="24"/>
          <w:szCs w:val="24"/>
        </w:rPr>
      </w:pPr>
      <w:r w:rsidRPr="00521C8F">
        <w:rPr>
          <w:sz w:val="24"/>
          <w:szCs w:val="24"/>
        </w:rPr>
        <w:t>An exploration of storytelling as an act of self-care in crisis. Drawing on the medieval text 'The Decameron' and workshops conducted during 2020-2021,11 artists from 7 different cultural and linguistic backgrounds will develop a script, with a showing at Red Stitch Theatre</w:t>
      </w:r>
    </w:p>
    <w:p w:rsidR="00313898" w:rsidRPr="00521C8F" w:rsidRDefault="00FC7B44" w:rsidP="00313898">
      <w:pPr>
        <w:spacing w:after="360"/>
        <w:rPr>
          <w:sz w:val="24"/>
          <w:szCs w:val="24"/>
        </w:rPr>
      </w:pPr>
      <w:r w:rsidRPr="00521C8F">
        <w:rPr>
          <w:sz w:val="24"/>
          <w:szCs w:val="24"/>
        </w:rPr>
        <w:t>$</w:t>
      </w:r>
      <w:r w:rsidR="0098265F" w:rsidRPr="00521C8F">
        <w:rPr>
          <w:sz w:val="24"/>
          <w:szCs w:val="24"/>
          <w:lang w:eastAsia="en-AU"/>
        </w:rPr>
        <w:t>10,000</w:t>
      </w:r>
    </w:p>
    <w:p w:rsidR="00521C8F" w:rsidRDefault="00521C8F" w:rsidP="00313898">
      <w:pPr>
        <w:spacing w:after="120"/>
        <w:rPr>
          <w:b/>
          <w:sz w:val="24"/>
          <w:szCs w:val="24"/>
          <w:lang w:eastAsia="en-AU"/>
        </w:rPr>
      </w:pPr>
    </w:p>
    <w:p w:rsidR="00313898" w:rsidRPr="00521C8F" w:rsidRDefault="00313898" w:rsidP="00313898">
      <w:pPr>
        <w:spacing w:after="120"/>
        <w:rPr>
          <w:sz w:val="24"/>
          <w:szCs w:val="24"/>
        </w:rPr>
      </w:pPr>
      <w:r w:rsidRPr="00521C8F">
        <w:rPr>
          <w:b/>
          <w:sz w:val="24"/>
          <w:szCs w:val="24"/>
          <w:lang w:eastAsia="en-AU"/>
        </w:rPr>
        <w:lastRenderedPageBreak/>
        <w:t>T</w:t>
      </w:r>
      <w:r w:rsidRPr="00521C8F">
        <w:rPr>
          <w:b/>
          <w:sz w:val="24"/>
          <w:szCs w:val="24"/>
          <w:lang w:eastAsia="en-AU"/>
        </w:rPr>
        <w:t>ales from the Jetty</w:t>
      </w:r>
      <w:r w:rsidRPr="00521C8F">
        <w:rPr>
          <w:color w:val="FF0000"/>
          <w:sz w:val="24"/>
          <w:szCs w:val="24"/>
        </w:rPr>
        <w:t xml:space="preserve"> </w:t>
      </w:r>
      <w:r w:rsidR="00FC7B44" w:rsidRPr="00521C8F">
        <w:rPr>
          <w:sz w:val="24"/>
          <w:szCs w:val="24"/>
        </w:rPr>
        <w:t xml:space="preserve">– </w:t>
      </w:r>
      <w:r w:rsidRPr="00521C8F">
        <w:rPr>
          <w:bCs/>
          <w:sz w:val="24"/>
          <w:szCs w:val="24"/>
          <w:lang w:eastAsia="en-AU"/>
        </w:rPr>
        <w:t>Melbourne Writers Theatre</w:t>
      </w:r>
    </w:p>
    <w:p w:rsidR="00313898" w:rsidRPr="00521C8F" w:rsidRDefault="00313898" w:rsidP="00313898">
      <w:pPr>
        <w:spacing w:after="120"/>
        <w:rPr>
          <w:sz w:val="24"/>
          <w:szCs w:val="24"/>
        </w:rPr>
      </w:pPr>
      <w:r w:rsidRPr="00521C8F">
        <w:rPr>
          <w:sz w:val="24"/>
          <w:szCs w:val="24"/>
          <w:lang w:val="en-US"/>
        </w:rPr>
        <w:t>Melbourne Writers’ Theatre, in partnership with Gasworks Arts Park, will present a new theatrical work modelled on the 2019 co-production ‘Beachside Stories’, and will celebrate four organisations who have contributed to the City of Port Phillip and other communities</w:t>
      </w:r>
      <w:r w:rsidRPr="00521C8F">
        <w:rPr>
          <w:color w:val="FF0000"/>
          <w:sz w:val="24"/>
          <w:szCs w:val="24"/>
          <w:lang w:val="en-US"/>
        </w:rPr>
        <w:t>.</w:t>
      </w:r>
    </w:p>
    <w:p w:rsidR="00FC7B44" w:rsidRPr="00313898" w:rsidRDefault="00FC7B44" w:rsidP="003C4404">
      <w:pPr>
        <w:rPr>
          <w:sz w:val="24"/>
          <w:szCs w:val="24"/>
        </w:rPr>
      </w:pPr>
      <w:r w:rsidRPr="00313898">
        <w:rPr>
          <w:sz w:val="24"/>
          <w:szCs w:val="24"/>
        </w:rPr>
        <w:t>$</w:t>
      </w:r>
      <w:r w:rsidR="009D578B" w:rsidRPr="00313898">
        <w:rPr>
          <w:bCs/>
          <w:sz w:val="24"/>
          <w:szCs w:val="24"/>
          <w:lang w:eastAsia="en-AU"/>
        </w:rPr>
        <w:t>12,000</w:t>
      </w:r>
    </w:p>
    <w:p w:rsidR="00FC7B44" w:rsidRPr="00E90365" w:rsidRDefault="00521C8F" w:rsidP="00FA7AA8">
      <w:pPr>
        <w:pStyle w:val="Factsheetheader1"/>
        <w:rPr>
          <w:color w:val="FF0000"/>
          <w:sz w:val="24"/>
          <w:szCs w:val="24"/>
        </w:rPr>
      </w:pPr>
      <w:r w:rsidRPr="00521C8F">
        <w:rPr>
          <w:b/>
          <w:bCs/>
          <w:color w:val="auto"/>
          <w:sz w:val="24"/>
          <w:szCs w:val="24"/>
          <w:lang w:eastAsia="en-AU"/>
        </w:rPr>
        <w:t>Anything You Can Do</w:t>
      </w:r>
      <w:r>
        <w:rPr>
          <w:b/>
          <w:bCs/>
          <w:color w:val="auto"/>
          <w:sz w:val="24"/>
          <w:szCs w:val="24"/>
          <w:lang w:eastAsia="en-AU"/>
        </w:rPr>
        <w:t xml:space="preserve"> </w:t>
      </w:r>
      <w:r w:rsidRPr="00521C8F">
        <w:rPr>
          <w:bCs/>
          <w:color w:val="auto"/>
          <w:sz w:val="24"/>
          <w:szCs w:val="24"/>
          <w:lang w:eastAsia="en-AU"/>
        </w:rPr>
        <w:t>-</w:t>
      </w:r>
      <w:r w:rsidRPr="00521C8F">
        <w:rPr>
          <w:b/>
          <w:bCs/>
          <w:color w:val="auto"/>
          <w:sz w:val="24"/>
          <w:szCs w:val="24"/>
          <w:lang w:eastAsia="en-AU"/>
        </w:rPr>
        <w:t xml:space="preserve"> </w:t>
      </w:r>
      <w:r w:rsidRPr="00521C8F">
        <w:rPr>
          <w:color w:val="auto"/>
          <w:sz w:val="24"/>
          <w:szCs w:val="24"/>
          <w:lang w:eastAsia="en-AU"/>
        </w:rPr>
        <w:t>Dominic Weintraub</w:t>
      </w:r>
    </w:p>
    <w:p w:rsidR="00521C8F" w:rsidRPr="00521C8F" w:rsidRDefault="00521C8F" w:rsidP="00FA7AA8">
      <w:pPr>
        <w:pStyle w:val="Factsheetheader1"/>
        <w:rPr>
          <w:rFonts w:eastAsia="Times New Roman"/>
          <w:color w:val="auto"/>
          <w:sz w:val="24"/>
          <w:szCs w:val="24"/>
        </w:rPr>
      </w:pPr>
      <w:r w:rsidRPr="00521C8F">
        <w:rPr>
          <w:rFonts w:eastAsia="Times New Roman"/>
          <w:color w:val="auto"/>
          <w:sz w:val="24"/>
          <w:szCs w:val="24"/>
        </w:rPr>
        <w:t xml:space="preserve">Presenting a series of six intergenerational performance making workshops facilitated by Pony Cam collective; creating space for locals aged 60+ to meaningfully connect, exchange, and collaborate with a group of emerging artists, while teaching skills in creative writing, and contemporary performance. </w:t>
      </w:r>
    </w:p>
    <w:p w:rsidR="00FC7B44" w:rsidRPr="00521C8F" w:rsidRDefault="00FC7B44" w:rsidP="00FA7AA8">
      <w:pPr>
        <w:pStyle w:val="Factsheetheader1"/>
        <w:rPr>
          <w:color w:val="auto"/>
          <w:sz w:val="24"/>
          <w:szCs w:val="24"/>
        </w:rPr>
      </w:pPr>
      <w:r w:rsidRPr="00521C8F">
        <w:rPr>
          <w:color w:val="auto"/>
          <w:sz w:val="24"/>
          <w:szCs w:val="24"/>
        </w:rPr>
        <w:t>$</w:t>
      </w:r>
      <w:r w:rsidR="00521C8F" w:rsidRPr="00521C8F">
        <w:rPr>
          <w:color w:val="auto"/>
          <w:sz w:val="24"/>
          <w:szCs w:val="24"/>
        </w:rPr>
        <w:t>5,671</w:t>
      </w:r>
    </w:p>
    <w:p w:rsidR="00FC7B44" w:rsidRDefault="00D701AB" w:rsidP="00FA7AA8">
      <w:pPr>
        <w:pStyle w:val="Factsheetheader1"/>
        <w:rPr>
          <w:color w:val="auto"/>
          <w:sz w:val="24"/>
          <w:szCs w:val="24"/>
        </w:rPr>
      </w:pPr>
      <w:r w:rsidRPr="00D701AB">
        <w:rPr>
          <w:b/>
          <w:bCs/>
          <w:color w:val="auto"/>
          <w:sz w:val="24"/>
          <w:szCs w:val="24"/>
        </w:rPr>
        <w:t xml:space="preserve">Elwood Singing Walking Trail - Presentation </w:t>
      </w:r>
      <w:r w:rsidR="009D578B" w:rsidRPr="00D701AB">
        <w:rPr>
          <w:color w:val="auto"/>
          <w:sz w:val="24"/>
          <w:szCs w:val="24"/>
        </w:rPr>
        <w:t>-</w:t>
      </w:r>
      <w:r>
        <w:rPr>
          <w:color w:val="auto"/>
          <w:sz w:val="24"/>
          <w:szCs w:val="24"/>
        </w:rPr>
        <w:t xml:space="preserve"> </w:t>
      </w:r>
      <w:r w:rsidRPr="00D701AB">
        <w:rPr>
          <w:color w:val="auto"/>
          <w:sz w:val="24"/>
          <w:szCs w:val="24"/>
        </w:rPr>
        <w:t>Jeannie Marsh</w:t>
      </w:r>
    </w:p>
    <w:p w:rsidR="00D701AB" w:rsidRPr="00D701AB" w:rsidRDefault="00D701AB" w:rsidP="00FA7AA8">
      <w:pPr>
        <w:pStyle w:val="Factsheetheader1"/>
        <w:rPr>
          <w:color w:val="auto"/>
          <w:sz w:val="24"/>
          <w:szCs w:val="24"/>
        </w:rPr>
      </w:pPr>
      <w:r w:rsidRPr="00D701AB">
        <w:rPr>
          <w:color w:val="auto"/>
          <w:sz w:val="24"/>
          <w:szCs w:val="24"/>
        </w:rPr>
        <w:t>To complete Stage Two of the Elwood Singing Walking Trail project, culminating in a public launch in May 2022. Professional arts-workers join Elwood Community Choir to create song recordings, digital and tangible infrastructure, to support this innovative, accessible musical walk around Elwood.</w:t>
      </w:r>
    </w:p>
    <w:p w:rsidR="00FC7B44" w:rsidRPr="00D701AB" w:rsidRDefault="00FC7B44" w:rsidP="00FA7AA8">
      <w:pPr>
        <w:pStyle w:val="Factsheetheader1"/>
        <w:rPr>
          <w:color w:val="auto"/>
          <w:sz w:val="24"/>
          <w:szCs w:val="24"/>
        </w:rPr>
      </w:pPr>
      <w:r w:rsidRPr="00D701AB">
        <w:rPr>
          <w:color w:val="auto"/>
          <w:sz w:val="24"/>
          <w:szCs w:val="24"/>
        </w:rPr>
        <w:t>$</w:t>
      </w:r>
      <w:r w:rsidR="00D701AB" w:rsidRPr="00D701AB">
        <w:rPr>
          <w:bCs/>
          <w:color w:val="auto"/>
          <w:sz w:val="24"/>
          <w:szCs w:val="24"/>
        </w:rPr>
        <w:t>9</w:t>
      </w:r>
      <w:r w:rsidR="0062556C" w:rsidRPr="00D701AB">
        <w:rPr>
          <w:bCs/>
          <w:color w:val="auto"/>
          <w:sz w:val="24"/>
          <w:szCs w:val="24"/>
        </w:rPr>
        <w:t>,000</w:t>
      </w:r>
    </w:p>
    <w:p w:rsidR="00FC7B44" w:rsidRPr="00D701AB" w:rsidRDefault="00D701AB" w:rsidP="00FA7AA8">
      <w:pPr>
        <w:pStyle w:val="Factsheetheader1"/>
        <w:rPr>
          <w:color w:val="auto"/>
          <w:sz w:val="24"/>
          <w:szCs w:val="24"/>
        </w:rPr>
      </w:pPr>
      <w:r w:rsidRPr="00D701AB">
        <w:rPr>
          <w:b/>
          <w:bCs/>
          <w:color w:val="auto"/>
          <w:sz w:val="24"/>
          <w:szCs w:val="24"/>
        </w:rPr>
        <w:t>Common Ground 22</w:t>
      </w:r>
      <w:r w:rsidR="0062556C" w:rsidRPr="00D701AB">
        <w:rPr>
          <w:b/>
          <w:color w:val="auto"/>
          <w:sz w:val="24"/>
          <w:szCs w:val="24"/>
        </w:rPr>
        <w:t xml:space="preserve"> </w:t>
      </w:r>
      <w:r w:rsidR="00FC7B44" w:rsidRPr="00D701AB">
        <w:rPr>
          <w:color w:val="auto"/>
          <w:sz w:val="24"/>
          <w:szCs w:val="24"/>
        </w:rPr>
        <w:t xml:space="preserve">– </w:t>
      </w:r>
      <w:r w:rsidRPr="00D701AB">
        <w:rPr>
          <w:bCs/>
          <w:color w:val="auto"/>
          <w:sz w:val="24"/>
          <w:szCs w:val="24"/>
        </w:rPr>
        <w:t>SouthPort Community Centre / City of Voices</w:t>
      </w:r>
    </w:p>
    <w:p w:rsidR="00D701AB" w:rsidRPr="00D701AB" w:rsidRDefault="00D701AB" w:rsidP="00460F2C">
      <w:pPr>
        <w:pStyle w:val="Factsheetheader1"/>
        <w:rPr>
          <w:color w:val="auto"/>
          <w:sz w:val="24"/>
          <w:szCs w:val="24"/>
        </w:rPr>
      </w:pPr>
      <w:r w:rsidRPr="00D701AB">
        <w:rPr>
          <w:color w:val="auto"/>
          <w:sz w:val="24"/>
          <w:szCs w:val="24"/>
        </w:rPr>
        <w:t>Inclusive theatre group City of Voices will create a multimedia performance exploring our connection to and love of the City of Port Phillip. Through performances at 'The Nebula' and Gasworks Theatre, the project will celebrate the streets and suburbs that form our Common Ground.</w:t>
      </w:r>
    </w:p>
    <w:p w:rsidR="0062556C" w:rsidRPr="00D701AB" w:rsidRDefault="00FC7B44" w:rsidP="00460F2C">
      <w:pPr>
        <w:pStyle w:val="Factsheetheader1"/>
        <w:rPr>
          <w:color w:val="auto"/>
          <w:sz w:val="24"/>
          <w:szCs w:val="24"/>
        </w:rPr>
      </w:pPr>
      <w:r w:rsidRPr="00D701AB">
        <w:rPr>
          <w:color w:val="auto"/>
          <w:sz w:val="24"/>
          <w:szCs w:val="24"/>
        </w:rPr>
        <w:t>$</w:t>
      </w:r>
      <w:r w:rsidR="00D701AB" w:rsidRPr="00D701AB">
        <w:rPr>
          <w:bCs/>
          <w:color w:val="auto"/>
          <w:sz w:val="24"/>
          <w:szCs w:val="24"/>
        </w:rPr>
        <w:t>12,000</w:t>
      </w:r>
    </w:p>
    <w:p w:rsidR="00FA7AA8" w:rsidRPr="00E90365" w:rsidRDefault="00E8610B" w:rsidP="003C4404">
      <w:pPr>
        <w:spacing w:before="160"/>
        <w:rPr>
          <w:color w:val="FF0000"/>
          <w:sz w:val="24"/>
          <w:szCs w:val="24"/>
        </w:rPr>
      </w:pPr>
      <w:r w:rsidRPr="00E8610B">
        <w:rPr>
          <w:b/>
          <w:bCs/>
          <w:sz w:val="24"/>
          <w:szCs w:val="24"/>
          <w:lang w:eastAsia="en-AU"/>
        </w:rPr>
        <w:t xml:space="preserve">HH-DIG: The Danceworks Years </w:t>
      </w:r>
      <w:r w:rsidR="00C249F2" w:rsidRPr="00E8610B">
        <w:rPr>
          <w:sz w:val="24"/>
          <w:szCs w:val="24"/>
        </w:rPr>
        <w:t xml:space="preserve">– </w:t>
      </w:r>
      <w:r w:rsidRPr="00E8610B">
        <w:rPr>
          <w:bCs/>
          <w:sz w:val="24"/>
          <w:szCs w:val="24"/>
          <w:lang w:eastAsia="en-AU"/>
        </w:rPr>
        <w:t>Helen Herbertson</w:t>
      </w:r>
    </w:p>
    <w:p w:rsidR="00E2118A" w:rsidRPr="00E2118A" w:rsidRDefault="00E2118A" w:rsidP="00D26880">
      <w:pPr>
        <w:rPr>
          <w:sz w:val="24"/>
          <w:szCs w:val="24"/>
          <w:lang w:eastAsia="en-AU"/>
        </w:rPr>
      </w:pPr>
      <w:r w:rsidRPr="00E2118A">
        <w:rPr>
          <w:sz w:val="24"/>
          <w:szCs w:val="24"/>
          <w:lang w:eastAsia="en-AU"/>
        </w:rPr>
        <w:t>A c</w:t>
      </w:r>
      <w:r w:rsidRPr="00E2118A">
        <w:rPr>
          <w:sz w:val="24"/>
          <w:szCs w:val="24"/>
          <w:lang w:eastAsia="en-AU"/>
        </w:rPr>
        <w:t>reative development at Temperance Hall, drawing on Herbertson’s creative output as Artistic Director, Danceworks (89-97), with original cast, and new collaborators. With future goal of exhibition/live performance at a local gallery/venue (2023) sharing Danceworks’ contribution to the City of Port Phillip.</w:t>
      </w:r>
    </w:p>
    <w:p w:rsidR="00030A77" w:rsidRPr="00E2118A" w:rsidRDefault="00C249F2" w:rsidP="00D26880">
      <w:pPr>
        <w:rPr>
          <w:sz w:val="24"/>
          <w:szCs w:val="24"/>
        </w:rPr>
      </w:pPr>
      <w:r w:rsidRPr="00E2118A">
        <w:rPr>
          <w:sz w:val="24"/>
          <w:szCs w:val="24"/>
        </w:rPr>
        <w:t>$</w:t>
      </w:r>
      <w:r w:rsidR="00E2118A" w:rsidRPr="00E2118A">
        <w:rPr>
          <w:bCs/>
          <w:sz w:val="24"/>
          <w:szCs w:val="24"/>
          <w:lang w:eastAsia="en-AU"/>
        </w:rPr>
        <w:t>12,000</w:t>
      </w:r>
    </w:p>
    <w:p w:rsidR="001400AF" w:rsidRDefault="001400AF" w:rsidP="00460F2C">
      <w:pPr>
        <w:spacing w:before="360" w:after="240"/>
        <w:rPr>
          <w:b/>
          <w:bCs/>
          <w:sz w:val="24"/>
          <w:szCs w:val="24"/>
          <w:lang w:eastAsia="en-AU"/>
        </w:rPr>
      </w:pPr>
      <w:r>
        <w:rPr>
          <w:b/>
          <w:bCs/>
          <w:sz w:val="24"/>
          <w:szCs w:val="24"/>
          <w:lang w:eastAsia="en-AU"/>
        </w:rPr>
        <w:br w:type="page"/>
      </w:r>
      <w:bookmarkStart w:id="0" w:name="_GoBack"/>
      <w:bookmarkEnd w:id="0"/>
    </w:p>
    <w:p w:rsidR="00C249F2" w:rsidRPr="00623A5C" w:rsidRDefault="00623A5C" w:rsidP="00460F2C">
      <w:pPr>
        <w:spacing w:before="360" w:after="240"/>
        <w:rPr>
          <w:sz w:val="24"/>
          <w:szCs w:val="24"/>
        </w:rPr>
      </w:pPr>
      <w:r w:rsidRPr="00623A5C">
        <w:rPr>
          <w:b/>
          <w:bCs/>
          <w:sz w:val="24"/>
          <w:szCs w:val="24"/>
          <w:lang w:eastAsia="en-AU"/>
        </w:rPr>
        <w:lastRenderedPageBreak/>
        <w:t xml:space="preserve">St Kilda Lives </w:t>
      </w:r>
      <w:r w:rsidR="0062556C" w:rsidRPr="00623A5C">
        <w:rPr>
          <w:sz w:val="24"/>
          <w:szCs w:val="24"/>
        </w:rPr>
        <w:t>–</w:t>
      </w:r>
      <w:r w:rsidR="00C249F2" w:rsidRPr="00623A5C">
        <w:rPr>
          <w:sz w:val="24"/>
          <w:szCs w:val="24"/>
        </w:rPr>
        <w:t xml:space="preserve"> </w:t>
      </w:r>
      <w:r w:rsidRPr="00623A5C">
        <w:rPr>
          <w:sz w:val="24"/>
          <w:szCs w:val="24"/>
        </w:rPr>
        <w:t>Ben Wijay</w:t>
      </w:r>
    </w:p>
    <w:p w:rsidR="00623A5C" w:rsidRPr="00623A5C" w:rsidRDefault="00623A5C" w:rsidP="00D26880">
      <w:pPr>
        <w:rPr>
          <w:sz w:val="24"/>
          <w:szCs w:val="24"/>
          <w:lang w:eastAsia="en-AU"/>
        </w:rPr>
      </w:pPr>
      <w:r w:rsidRPr="00623A5C">
        <w:rPr>
          <w:sz w:val="24"/>
          <w:szCs w:val="24"/>
          <w:lang w:eastAsia="en-AU"/>
        </w:rPr>
        <w:t>To develop and publish a free tabloid style art paper (creative writing, poetry, illustration, photography) to be distributed locally.</w:t>
      </w:r>
    </w:p>
    <w:p w:rsidR="00C249F2" w:rsidRPr="00623A5C" w:rsidRDefault="00C249F2" w:rsidP="00D26880">
      <w:pPr>
        <w:rPr>
          <w:sz w:val="24"/>
          <w:szCs w:val="24"/>
        </w:rPr>
      </w:pPr>
      <w:r w:rsidRPr="00623A5C">
        <w:rPr>
          <w:sz w:val="24"/>
          <w:szCs w:val="24"/>
        </w:rPr>
        <w:t>$</w:t>
      </w:r>
      <w:r w:rsidR="00623A5C" w:rsidRPr="00623A5C">
        <w:rPr>
          <w:bCs/>
          <w:sz w:val="24"/>
          <w:szCs w:val="24"/>
          <w:lang w:eastAsia="en-AU"/>
        </w:rPr>
        <w:t>12,000</w:t>
      </w:r>
    </w:p>
    <w:p w:rsidR="00C249F2" w:rsidRPr="00355588" w:rsidRDefault="00355588" w:rsidP="00D26880">
      <w:pPr>
        <w:rPr>
          <w:sz w:val="24"/>
          <w:szCs w:val="24"/>
        </w:rPr>
      </w:pPr>
      <w:r w:rsidRPr="00355588">
        <w:rPr>
          <w:b/>
          <w:bCs/>
          <w:sz w:val="24"/>
          <w:szCs w:val="24"/>
          <w:lang w:eastAsia="en-AU"/>
        </w:rPr>
        <w:t xml:space="preserve">St Kilda 1841-1900: Movers and Shakers and Money-makers </w:t>
      </w:r>
      <w:r w:rsidR="00004ED1" w:rsidRPr="00355588">
        <w:rPr>
          <w:sz w:val="24"/>
          <w:szCs w:val="24"/>
        </w:rPr>
        <w:t>–</w:t>
      </w:r>
      <w:r w:rsidR="00C249F2" w:rsidRPr="00355588">
        <w:rPr>
          <w:sz w:val="24"/>
          <w:szCs w:val="24"/>
        </w:rPr>
        <w:t xml:space="preserve"> </w:t>
      </w:r>
      <w:r w:rsidRPr="00355588">
        <w:rPr>
          <w:sz w:val="24"/>
          <w:szCs w:val="24"/>
        </w:rPr>
        <w:t>St Kilda Historical Society</w:t>
      </w:r>
    </w:p>
    <w:p w:rsidR="00355588" w:rsidRPr="00355588" w:rsidRDefault="00355588" w:rsidP="00D26880">
      <w:pPr>
        <w:rPr>
          <w:sz w:val="24"/>
          <w:szCs w:val="24"/>
          <w:lang w:eastAsia="en-AU"/>
        </w:rPr>
      </w:pPr>
      <w:r w:rsidRPr="00355588">
        <w:rPr>
          <w:sz w:val="24"/>
          <w:szCs w:val="24"/>
          <w:lang w:eastAsia="en-AU"/>
        </w:rPr>
        <w:t>A heritage project to engage community interest and in the social history of nineteenth century St Kilda; designed to make it inviting and accessible. Old and new images will enliven the presentation of a new scholarly work, St Kilda 1841-1900: Movers and Shakers and Money-makers.</w:t>
      </w:r>
    </w:p>
    <w:p w:rsidR="00C249F2" w:rsidRPr="00355588" w:rsidRDefault="00C249F2" w:rsidP="00D26880">
      <w:pPr>
        <w:rPr>
          <w:sz w:val="24"/>
          <w:szCs w:val="24"/>
        </w:rPr>
      </w:pPr>
      <w:r w:rsidRPr="00355588">
        <w:rPr>
          <w:sz w:val="24"/>
          <w:szCs w:val="24"/>
        </w:rPr>
        <w:t>$</w:t>
      </w:r>
      <w:r w:rsidR="00355588" w:rsidRPr="00355588">
        <w:t xml:space="preserve"> </w:t>
      </w:r>
      <w:r w:rsidR="00355588" w:rsidRPr="00355588">
        <w:rPr>
          <w:bCs/>
          <w:sz w:val="24"/>
          <w:szCs w:val="24"/>
          <w:lang w:eastAsia="en-AU"/>
        </w:rPr>
        <w:t>8,500</w:t>
      </w:r>
    </w:p>
    <w:p w:rsidR="00C249F2" w:rsidRPr="00355588" w:rsidRDefault="00355588" w:rsidP="00D26880">
      <w:pPr>
        <w:rPr>
          <w:sz w:val="24"/>
          <w:szCs w:val="24"/>
        </w:rPr>
      </w:pPr>
      <w:r w:rsidRPr="00355588">
        <w:rPr>
          <w:b/>
          <w:bCs/>
          <w:sz w:val="24"/>
          <w:szCs w:val="24"/>
          <w:lang w:eastAsia="en-AU"/>
        </w:rPr>
        <w:t>U</w:t>
      </w:r>
      <w:r>
        <w:rPr>
          <w:b/>
          <w:bCs/>
          <w:sz w:val="24"/>
          <w:szCs w:val="24"/>
          <w:lang w:eastAsia="en-AU"/>
        </w:rPr>
        <w:t xml:space="preserve">nder the Beach, Under the City </w:t>
      </w:r>
      <w:r w:rsidR="00004ED1" w:rsidRPr="00355588">
        <w:rPr>
          <w:bCs/>
          <w:sz w:val="24"/>
          <w:szCs w:val="24"/>
          <w:lang w:eastAsia="en-AU"/>
        </w:rPr>
        <w:t xml:space="preserve">- </w:t>
      </w:r>
      <w:r w:rsidRPr="00355588">
        <w:rPr>
          <w:bCs/>
          <w:sz w:val="24"/>
          <w:szCs w:val="24"/>
          <w:lang w:eastAsia="en-AU"/>
        </w:rPr>
        <w:t>Lynda Roberts</w:t>
      </w:r>
    </w:p>
    <w:p w:rsidR="00355588" w:rsidRPr="00355588" w:rsidRDefault="00355588" w:rsidP="00D26880">
      <w:pPr>
        <w:rPr>
          <w:color w:val="000000" w:themeColor="text1"/>
          <w:sz w:val="24"/>
          <w:szCs w:val="24"/>
          <w:lang w:eastAsia="en-AU"/>
        </w:rPr>
      </w:pPr>
      <w:r w:rsidRPr="00355588">
        <w:rPr>
          <w:color w:val="000000" w:themeColor="text1"/>
          <w:sz w:val="24"/>
          <w:szCs w:val="24"/>
          <w:lang w:eastAsia="en-AU"/>
        </w:rPr>
        <w:t>A Public Assembly collaborative artist project would like to present an ephemeral sculpture and participatory public artwork, inviting beachgoers during the summer of 2022 to explore the ways we use our public spaces, utilising beach art activities as a whimsical metaphor.</w:t>
      </w:r>
    </w:p>
    <w:p w:rsidR="00C249F2" w:rsidRPr="00355588" w:rsidRDefault="00C249F2" w:rsidP="00D26880">
      <w:pPr>
        <w:rPr>
          <w:sz w:val="24"/>
          <w:szCs w:val="24"/>
        </w:rPr>
      </w:pPr>
      <w:r w:rsidRPr="00355588">
        <w:rPr>
          <w:sz w:val="24"/>
          <w:szCs w:val="24"/>
        </w:rPr>
        <w:t>$</w:t>
      </w:r>
      <w:r w:rsidR="00355588" w:rsidRPr="00355588">
        <w:rPr>
          <w:bCs/>
          <w:sz w:val="24"/>
          <w:szCs w:val="24"/>
          <w:lang w:eastAsia="en-AU"/>
        </w:rPr>
        <w:t>12,000</w:t>
      </w:r>
    </w:p>
    <w:p w:rsidR="00C249F2" w:rsidRPr="00E90365" w:rsidRDefault="00355588" w:rsidP="00D26880">
      <w:pPr>
        <w:rPr>
          <w:color w:val="FF0000"/>
          <w:sz w:val="24"/>
          <w:szCs w:val="24"/>
        </w:rPr>
      </w:pPr>
      <w:r w:rsidRPr="00355588">
        <w:rPr>
          <w:b/>
          <w:bCs/>
          <w:sz w:val="24"/>
          <w:szCs w:val="24"/>
        </w:rPr>
        <w:t>No Ball Games Allowed</w:t>
      </w:r>
      <w:r w:rsidRPr="00355588">
        <w:rPr>
          <w:b/>
          <w:sz w:val="24"/>
          <w:szCs w:val="24"/>
        </w:rPr>
        <w:t xml:space="preserve"> </w:t>
      </w:r>
      <w:r w:rsidR="00004ED1" w:rsidRPr="00355588">
        <w:rPr>
          <w:sz w:val="24"/>
          <w:szCs w:val="24"/>
        </w:rPr>
        <w:t>–</w:t>
      </w:r>
      <w:r w:rsidR="00C249F2" w:rsidRPr="00355588">
        <w:rPr>
          <w:sz w:val="24"/>
          <w:szCs w:val="24"/>
        </w:rPr>
        <w:t xml:space="preserve"> </w:t>
      </w:r>
      <w:r w:rsidRPr="00BA3D52">
        <w:rPr>
          <w:bCs/>
          <w:color w:val="000000" w:themeColor="text1"/>
          <w:lang w:eastAsia="en-AU"/>
        </w:rPr>
        <w:t>Kitan Petkovski</w:t>
      </w:r>
    </w:p>
    <w:p w:rsidR="00004ED1" w:rsidRPr="003C4404" w:rsidRDefault="003C4404" w:rsidP="00D03AEC">
      <w:pPr>
        <w:spacing w:after="240"/>
        <w:rPr>
          <w:sz w:val="24"/>
          <w:szCs w:val="24"/>
          <w:lang w:eastAsia="en-AU"/>
        </w:rPr>
      </w:pPr>
      <w:r w:rsidRPr="003C4404">
        <w:rPr>
          <w:sz w:val="24"/>
          <w:szCs w:val="24"/>
          <w:lang w:eastAsia="en-AU"/>
        </w:rPr>
        <w:t>Presentation of a new play by transgender artist Kristen Smyth and St Kilda theatre-maker Kitan Petkovski. This work explores themes of trauma, trust, authenticity and the collapse of life in a time of crisis. The pr</w:t>
      </w:r>
      <w:r>
        <w:rPr>
          <w:sz w:val="24"/>
          <w:szCs w:val="24"/>
          <w:lang w:eastAsia="en-AU"/>
        </w:rPr>
        <w:t>emiere will be at Theatre Works</w:t>
      </w:r>
    </w:p>
    <w:p w:rsidR="00355588" w:rsidRPr="00355588" w:rsidRDefault="00C249F2" w:rsidP="00355588">
      <w:pPr>
        <w:spacing w:after="240"/>
        <w:rPr>
          <w:bCs/>
          <w:lang w:eastAsia="en-AU"/>
        </w:rPr>
      </w:pPr>
      <w:r w:rsidRPr="00355588">
        <w:rPr>
          <w:sz w:val="24"/>
          <w:szCs w:val="24"/>
        </w:rPr>
        <w:t>$</w:t>
      </w:r>
      <w:r w:rsidR="00355588" w:rsidRPr="00355588">
        <w:rPr>
          <w:bCs/>
          <w:sz w:val="24"/>
          <w:szCs w:val="24"/>
          <w:lang w:eastAsia="en-AU"/>
        </w:rPr>
        <w:t>10,000</w:t>
      </w:r>
    </w:p>
    <w:p w:rsidR="00C249F2" w:rsidRPr="003C4404" w:rsidRDefault="003C4404" w:rsidP="00355588">
      <w:pPr>
        <w:spacing w:after="240"/>
        <w:rPr>
          <w:sz w:val="24"/>
          <w:szCs w:val="24"/>
        </w:rPr>
      </w:pPr>
      <w:r w:rsidRPr="003C4404">
        <w:rPr>
          <w:b/>
          <w:bCs/>
          <w:sz w:val="24"/>
          <w:szCs w:val="24"/>
          <w:lang w:eastAsia="en-AU"/>
        </w:rPr>
        <w:t xml:space="preserve">Theatre Works- Midsumma </w:t>
      </w:r>
      <w:r w:rsidR="00C84C77" w:rsidRPr="003C4404">
        <w:rPr>
          <w:sz w:val="24"/>
          <w:szCs w:val="24"/>
        </w:rPr>
        <w:t>–</w:t>
      </w:r>
      <w:r w:rsidR="00C249F2" w:rsidRPr="003C4404">
        <w:rPr>
          <w:sz w:val="24"/>
          <w:szCs w:val="24"/>
        </w:rPr>
        <w:t xml:space="preserve"> </w:t>
      </w:r>
      <w:r w:rsidRPr="003C4404">
        <w:rPr>
          <w:sz w:val="24"/>
          <w:szCs w:val="24"/>
        </w:rPr>
        <w:t>Theatre Works</w:t>
      </w:r>
    </w:p>
    <w:p w:rsidR="003C4404" w:rsidRPr="003C4404" w:rsidRDefault="003C4404" w:rsidP="00030A77">
      <w:pPr>
        <w:spacing w:after="240"/>
        <w:rPr>
          <w:sz w:val="24"/>
          <w:szCs w:val="24"/>
          <w:lang w:eastAsia="en-AU"/>
        </w:rPr>
      </w:pPr>
      <w:r w:rsidRPr="003C4404">
        <w:rPr>
          <w:sz w:val="24"/>
          <w:szCs w:val="24"/>
          <w:lang w:eastAsia="en-AU"/>
        </w:rPr>
        <w:t>Theatre Works will partner with Midsumma Festival to become a creative hub with a focus on nurturing queer arts innovators that embrace risk taking, rebellion and resilience. Two emerging LBGTQI+ artists/ companies will be mentored and supported by professional practitioners to produce and present their new work.</w:t>
      </w:r>
    </w:p>
    <w:p w:rsidR="00C249F2" w:rsidRPr="003C4404" w:rsidRDefault="00C249F2" w:rsidP="00030A77">
      <w:pPr>
        <w:spacing w:after="240"/>
        <w:rPr>
          <w:bCs/>
          <w:sz w:val="24"/>
          <w:szCs w:val="24"/>
          <w:lang w:eastAsia="en-AU"/>
        </w:rPr>
      </w:pPr>
      <w:r w:rsidRPr="003C4404">
        <w:rPr>
          <w:sz w:val="24"/>
          <w:szCs w:val="24"/>
        </w:rPr>
        <w:t>$</w:t>
      </w:r>
      <w:r w:rsidR="003C4404" w:rsidRPr="003C4404">
        <w:rPr>
          <w:bCs/>
          <w:sz w:val="24"/>
          <w:szCs w:val="24"/>
          <w:lang w:eastAsia="en-AU"/>
        </w:rPr>
        <w:t>11,600</w:t>
      </w:r>
    </w:p>
    <w:p w:rsidR="00FC506B" w:rsidRPr="00E90365" w:rsidRDefault="00FC506B" w:rsidP="00030A77">
      <w:pPr>
        <w:spacing w:after="240"/>
        <w:rPr>
          <w:bCs/>
          <w:color w:val="FF0000"/>
          <w:sz w:val="24"/>
          <w:szCs w:val="24"/>
          <w:lang w:eastAsia="en-AU"/>
        </w:rPr>
      </w:pPr>
      <w:r w:rsidRPr="00E90365">
        <w:rPr>
          <w:bCs/>
          <w:color w:val="FF0000"/>
          <w:sz w:val="24"/>
          <w:szCs w:val="24"/>
          <w:lang w:eastAsia="en-AU"/>
        </w:rPr>
        <w:br w:type="page"/>
      </w:r>
    </w:p>
    <w:p w:rsidR="00C249F2" w:rsidRPr="00E90365" w:rsidRDefault="003C4404" w:rsidP="00C249F2">
      <w:pPr>
        <w:rPr>
          <w:color w:val="FF0000"/>
          <w:sz w:val="24"/>
          <w:szCs w:val="24"/>
        </w:rPr>
      </w:pPr>
      <w:r w:rsidRPr="003C4404">
        <w:rPr>
          <w:b/>
          <w:bCs/>
          <w:lang w:eastAsia="en-AU"/>
        </w:rPr>
        <w:lastRenderedPageBreak/>
        <w:t>Betty</w:t>
      </w:r>
      <w:r w:rsidRPr="00E90365">
        <w:rPr>
          <w:color w:val="FF0000"/>
          <w:sz w:val="24"/>
          <w:szCs w:val="24"/>
        </w:rPr>
        <w:t xml:space="preserve"> </w:t>
      </w:r>
      <w:r w:rsidR="00C84C77" w:rsidRPr="003C4404">
        <w:rPr>
          <w:sz w:val="24"/>
          <w:szCs w:val="24"/>
        </w:rPr>
        <w:t>–</w:t>
      </w:r>
      <w:r w:rsidR="00C249F2" w:rsidRPr="003C4404">
        <w:rPr>
          <w:sz w:val="24"/>
          <w:szCs w:val="24"/>
        </w:rPr>
        <w:t xml:space="preserve"> </w:t>
      </w:r>
      <w:r w:rsidRPr="003C4404">
        <w:rPr>
          <w:sz w:val="24"/>
          <w:szCs w:val="24"/>
        </w:rPr>
        <w:t>Jules Allen</w:t>
      </w:r>
    </w:p>
    <w:p w:rsidR="003C4404" w:rsidRPr="003C4404" w:rsidRDefault="003C4404" w:rsidP="00C249F2">
      <w:pPr>
        <w:rPr>
          <w:sz w:val="24"/>
          <w:szCs w:val="24"/>
          <w:lang w:eastAsia="en-AU"/>
        </w:rPr>
      </w:pPr>
      <w:r w:rsidRPr="003C4404">
        <w:rPr>
          <w:sz w:val="24"/>
          <w:szCs w:val="24"/>
          <w:lang w:eastAsia="en-AU"/>
        </w:rPr>
        <w:t>To present the premiere season of ‘Betty’; a heartfelt exploration of dementia through a complex mother/daughter relationship challenged by cultural clashes, and long-buried secrets. To be held at Theatre Works</w:t>
      </w:r>
    </w:p>
    <w:p w:rsidR="003C4404" w:rsidRPr="003C4404" w:rsidRDefault="00C249F2" w:rsidP="00C249F2">
      <w:pPr>
        <w:rPr>
          <w:bCs/>
          <w:lang w:eastAsia="en-AU"/>
        </w:rPr>
      </w:pPr>
      <w:r w:rsidRPr="003C4404">
        <w:rPr>
          <w:sz w:val="24"/>
          <w:szCs w:val="24"/>
        </w:rPr>
        <w:t>$</w:t>
      </w:r>
      <w:r w:rsidR="003C4404" w:rsidRPr="003C4404">
        <w:rPr>
          <w:bCs/>
          <w:sz w:val="24"/>
          <w:szCs w:val="24"/>
          <w:lang w:eastAsia="en-AU"/>
        </w:rPr>
        <w:t>10,927</w:t>
      </w:r>
    </w:p>
    <w:p w:rsidR="003C4404" w:rsidRDefault="003C4404" w:rsidP="00C249F2">
      <w:pPr>
        <w:rPr>
          <w:color w:val="FF0000"/>
          <w:sz w:val="24"/>
          <w:szCs w:val="24"/>
          <w:lang w:eastAsia="en-AU"/>
        </w:rPr>
      </w:pPr>
      <w:r w:rsidRPr="003C4404">
        <w:rPr>
          <w:b/>
          <w:bCs/>
          <w:sz w:val="24"/>
          <w:szCs w:val="24"/>
        </w:rPr>
        <w:t xml:space="preserve">Dunes Rolling Down Dunes </w:t>
      </w:r>
      <w:r w:rsidR="00C84C77" w:rsidRPr="003C4404">
        <w:rPr>
          <w:sz w:val="24"/>
          <w:szCs w:val="24"/>
        </w:rPr>
        <w:t>–</w:t>
      </w:r>
      <w:r w:rsidR="00C249F2" w:rsidRPr="003C4404">
        <w:rPr>
          <w:sz w:val="24"/>
          <w:szCs w:val="24"/>
        </w:rPr>
        <w:t xml:space="preserve"> </w:t>
      </w:r>
      <w:r w:rsidRPr="003C4404">
        <w:rPr>
          <w:bCs/>
          <w:sz w:val="24"/>
          <w:szCs w:val="24"/>
          <w:lang w:eastAsia="en-AU"/>
        </w:rPr>
        <w:t>Benjamin Hurley</w:t>
      </w:r>
      <w:r w:rsidRPr="003C4404">
        <w:rPr>
          <w:color w:val="FF0000"/>
          <w:sz w:val="24"/>
          <w:szCs w:val="24"/>
          <w:lang w:eastAsia="en-AU"/>
        </w:rPr>
        <w:t xml:space="preserve"> </w:t>
      </w:r>
    </w:p>
    <w:p w:rsidR="00C84C77" w:rsidRPr="003C4404" w:rsidRDefault="003C4404" w:rsidP="00C249F2">
      <w:pPr>
        <w:rPr>
          <w:sz w:val="24"/>
          <w:szCs w:val="24"/>
          <w:lang w:eastAsia="en-AU"/>
        </w:rPr>
      </w:pPr>
      <w:r w:rsidRPr="003C4404">
        <w:rPr>
          <w:sz w:val="24"/>
          <w:szCs w:val="24"/>
          <w:lang w:eastAsia="en-AU"/>
        </w:rPr>
        <w:t>A collaborative creative development for of a new full-length contemporary dance work to be titled ‘Dunes Rolling Down Dunes’ at Temperance Hall.</w:t>
      </w:r>
    </w:p>
    <w:p w:rsidR="00C249F2" w:rsidRPr="003C4404" w:rsidRDefault="00C249F2" w:rsidP="00C249F2">
      <w:pPr>
        <w:rPr>
          <w:sz w:val="24"/>
          <w:szCs w:val="24"/>
        </w:rPr>
      </w:pPr>
      <w:r w:rsidRPr="003C4404">
        <w:rPr>
          <w:sz w:val="24"/>
          <w:szCs w:val="24"/>
        </w:rPr>
        <w:t>$</w:t>
      </w:r>
      <w:r w:rsidR="00C84C77" w:rsidRPr="003C4404">
        <w:rPr>
          <w:bCs/>
          <w:sz w:val="24"/>
          <w:szCs w:val="24"/>
          <w:lang w:eastAsia="en-AU"/>
        </w:rPr>
        <w:t>12,000</w:t>
      </w:r>
    </w:p>
    <w:p w:rsidR="00C249F2" w:rsidRPr="003C4404" w:rsidRDefault="003C4404" w:rsidP="00C249F2">
      <w:pPr>
        <w:rPr>
          <w:sz w:val="24"/>
          <w:szCs w:val="24"/>
        </w:rPr>
      </w:pPr>
      <w:r w:rsidRPr="003C4404">
        <w:rPr>
          <w:b/>
          <w:bCs/>
          <w:sz w:val="24"/>
          <w:szCs w:val="24"/>
        </w:rPr>
        <w:t>Port Metaverse Walk</w:t>
      </w:r>
      <w:r w:rsidR="00C84C77" w:rsidRPr="003C4404">
        <w:rPr>
          <w:b/>
          <w:sz w:val="24"/>
          <w:szCs w:val="24"/>
        </w:rPr>
        <w:t xml:space="preserve"> </w:t>
      </w:r>
      <w:r w:rsidRPr="003C4404">
        <w:rPr>
          <w:sz w:val="24"/>
          <w:szCs w:val="24"/>
        </w:rPr>
        <w:t>– Luhsun Tan</w:t>
      </w:r>
    </w:p>
    <w:p w:rsidR="003C4404" w:rsidRPr="003C4404" w:rsidRDefault="003C4404" w:rsidP="00C249F2">
      <w:pPr>
        <w:rPr>
          <w:sz w:val="24"/>
          <w:szCs w:val="24"/>
          <w:lang w:eastAsia="en-AU"/>
        </w:rPr>
      </w:pPr>
      <w:r w:rsidRPr="003C4404">
        <w:rPr>
          <w:sz w:val="24"/>
          <w:szCs w:val="24"/>
          <w:lang w:eastAsia="en-AU"/>
        </w:rPr>
        <w:t>The Port Metaverse walk is a local augmented reality public art exhibition made up of virtual digital installations spread across St Kilda on a walking tour that are viewed in a digital metaverse that can be accessed by the public using smart phones.</w:t>
      </w:r>
    </w:p>
    <w:p w:rsidR="00C249F2" w:rsidRPr="003C4404" w:rsidRDefault="00C249F2" w:rsidP="00C249F2">
      <w:pPr>
        <w:rPr>
          <w:sz w:val="24"/>
          <w:szCs w:val="24"/>
        </w:rPr>
      </w:pPr>
      <w:r w:rsidRPr="003C4404">
        <w:rPr>
          <w:sz w:val="24"/>
          <w:szCs w:val="24"/>
        </w:rPr>
        <w:t>$</w:t>
      </w:r>
      <w:bookmarkStart w:id="1" w:name="_Hlk75342369"/>
      <w:r w:rsidR="003C4404" w:rsidRPr="003C4404">
        <w:rPr>
          <w:bCs/>
          <w:sz w:val="24"/>
          <w:szCs w:val="24"/>
          <w:lang w:eastAsia="en-AU"/>
        </w:rPr>
        <w:t>10,000</w:t>
      </w:r>
      <w:bookmarkEnd w:id="1"/>
    </w:p>
    <w:p w:rsidR="00C249F2" w:rsidRPr="003C4404" w:rsidRDefault="00C249F2" w:rsidP="00C249F2">
      <w:pPr>
        <w:rPr>
          <w:color w:val="FF0000"/>
          <w:sz w:val="24"/>
          <w:szCs w:val="24"/>
        </w:rPr>
      </w:pPr>
    </w:p>
    <w:sectPr w:rsidR="00C249F2" w:rsidRPr="003C4404" w:rsidSect="00AF0C07">
      <w:headerReference w:type="default" r:id="rId7"/>
      <w:pgSz w:w="11906" w:h="16838"/>
      <w:pgMar w:top="396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278" w:rsidRDefault="00C52278" w:rsidP="004D04F4">
      <w:r>
        <w:separator/>
      </w:r>
    </w:p>
  </w:endnote>
  <w:endnote w:type="continuationSeparator" w:id="0">
    <w:p w:rsidR="00C52278" w:rsidRDefault="00C52278"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278" w:rsidRDefault="00C52278" w:rsidP="004D04F4">
      <w:r>
        <w:separator/>
      </w:r>
    </w:p>
  </w:footnote>
  <w:footnote w:type="continuationSeparator" w:id="0">
    <w:p w:rsidR="00C52278" w:rsidRDefault="00C52278"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061" w:rsidRDefault="00C52278" w:rsidP="004D04F4">
    <w:pPr>
      <w:rPr>
        <w:b/>
        <w:color w:val="FFFFFF" w:themeColor="background1"/>
        <w:sz w:val="44"/>
        <w:szCs w:val="44"/>
      </w:rPr>
    </w:pPr>
    <w:r w:rsidRPr="0084338A">
      <w:rPr>
        <w:b/>
        <w:noProof/>
        <w:color w:val="FFFFFF" w:themeColor="background1"/>
        <w:sz w:val="44"/>
        <w:szCs w:val="44"/>
        <w:lang w:eastAsia="en-AU"/>
      </w:rPr>
      <w:drawing>
        <wp:anchor distT="0" distB="0" distL="114300" distR="114300" simplePos="0" relativeHeight="251658240" behindDoc="1" locked="1" layoutInCell="1" allowOverlap="1">
          <wp:simplePos x="0" y="0"/>
          <wp:positionH relativeFrom="page">
            <wp:align>left</wp:align>
          </wp:positionH>
          <wp:positionV relativeFrom="page">
            <wp:align>top</wp:align>
          </wp:positionV>
          <wp:extent cx="7557135" cy="2050415"/>
          <wp:effectExtent l="0" t="0" r="5715" b="6985"/>
          <wp:wrapNone/>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MEDIA-RELEASE_0717.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7135" cy="2050415"/>
                  </a:xfrm>
                  <a:prstGeom prst="rect">
                    <a:avLst/>
                  </a:prstGeom>
                </pic:spPr>
              </pic:pic>
            </a:graphicData>
          </a:graphic>
          <wp14:sizeRelH relativeFrom="page">
            <wp14:pctWidth>0</wp14:pctWidth>
          </wp14:sizeRelH>
          <wp14:sizeRelV relativeFrom="page">
            <wp14:pctHeight>0</wp14:pctHeight>
          </wp14:sizeRelV>
        </wp:anchor>
      </w:drawing>
    </w:r>
    <w:r w:rsidR="006D6CFE">
      <w:rPr>
        <w:b/>
        <w:color w:val="FFFFFF" w:themeColor="background1"/>
        <w:sz w:val="44"/>
        <w:szCs w:val="44"/>
      </w:rPr>
      <w:t>Cultural Development Fund</w:t>
    </w:r>
    <w:r w:rsidR="00A53061">
      <w:rPr>
        <w:b/>
        <w:color w:val="FFFFFF" w:themeColor="background1"/>
        <w:sz w:val="44"/>
        <w:szCs w:val="44"/>
      </w:rPr>
      <w:t xml:space="preserve"> -</w:t>
    </w:r>
  </w:p>
  <w:p w:rsidR="00C52278" w:rsidRDefault="00A53061" w:rsidP="004D04F4">
    <w:pPr>
      <w:rPr>
        <w:b/>
        <w:color w:val="FFFFFF" w:themeColor="background1"/>
        <w:sz w:val="44"/>
        <w:szCs w:val="44"/>
      </w:rPr>
    </w:pPr>
    <w:r>
      <w:rPr>
        <w:b/>
        <w:color w:val="FFFFFF" w:themeColor="background1"/>
        <w:sz w:val="44"/>
        <w:szCs w:val="44"/>
      </w:rPr>
      <w:t>2021</w:t>
    </w:r>
    <w:r w:rsidR="0054156F">
      <w:rPr>
        <w:b/>
        <w:color w:val="FFFFFF" w:themeColor="background1"/>
        <w:sz w:val="44"/>
        <w:szCs w:val="44"/>
      </w:rPr>
      <w:t>/22</w:t>
    </w:r>
    <w:r>
      <w:rPr>
        <w:b/>
        <w:color w:val="FFFFFF" w:themeColor="background1"/>
        <w:sz w:val="44"/>
        <w:szCs w:val="44"/>
      </w:rPr>
      <w:t xml:space="preserve"> CDF </w:t>
    </w:r>
    <w:r w:rsidR="0054156F">
      <w:rPr>
        <w:b/>
        <w:color w:val="FFFFFF" w:themeColor="background1"/>
        <w:sz w:val="44"/>
        <w:szCs w:val="44"/>
      </w:rPr>
      <w:t>Projects</w:t>
    </w:r>
    <w:r w:rsidR="00F81880">
      <w:rPr>
        <w:b/>
        <w:color w:val="FFFFFF" w:themeColor="background1"/>
        <w:sz w:val="44"/>
        <w:szCs w:val="44"/>
      </w:rPr>
      <w:t xml:space="preserve"> grant</w:t>
    </w:r>
    <w:r>
      <w:rPr>
        <w:b/>
        <w:color w:val="FFFFFF" w:themeColor="background1"/>
        <w:sz w:val="44"/>
        <w:szCs w:val="44"/>
      </w:rPr>
      <w:t xml:space="preserve"> recipients</w:t>
    </w:r>
    <w:r w:rsidR="006D6CFE">
      <w:rPr>
        <w:b/>
        <w:color w:val="FFFFFF" w:themeColor="background1"/>
        <w:sz w:val="44"/>
        <w:szCs w:val="44"/>
      </w:rPr>
      <w:t xml:space="preserve"> </w:t>
    </w:r>
  </w:p>
  <w:p w:rsidR="00FA7AA8" w:rsidRPr="0084338A" w:rsidRDefault="00FA7AA8" w:rsidP="004D04F4">
    <w:pPr>
      <w:rPr>
        <w:b/>
        <w:color w:val="FFFFFF" w:themeColor="background1"/>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92AC7"/>
    <w:multiLevelType w:val="hybridMultilevel"/>
    <w:tmpl w:val="98243518"/>
    <w:lvl w:ilvl="0" w:tplc="E6CCD6DE">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15:restartNumberingAfterBreak="0">
    <w:nsid w:val="355716FF"/>
    <w:multiLevelType w:val="hybridMultilevel"/>
    <w:tmpl w:val="DB9470EE"/>
    <w:lvl w:ilvl="0" w:tplc="656424AA">
      <w:start w:val="100"/>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 w15:restartNumberingAfterBreak="0">
    <w:nsid w:val="4092736A"/>
    <w:multiLevelType w:val="hybridMultilevel"/>
    <w:tmpl w:val="1F80F9C2"/>
    <w:lvl w:ilvl="0" w:tplc="52DADADE">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278"/>
    <w:rsid w:val="00004ED1"/>
    <w:rsid w:val="00030A77"/>
    <w:rsid w:val="000831B3"/>
    <w:rsid w:val="000B2DAF"/>
    <w:rsid w:val="000B47AE"/>
    <w:rsid w:val="000B510E"/>
    <w:rsid w:val="000D469F"/>
    <w:rsid w:val="00100FCC"/>
    <w:rsid w:val="00114C6F"/>
    <w:rsid w:val="0011519C"/>
    <w:rsid w:val="0013554C"/>
    <w:rsid w:val="001400AF"/>
    <w:rsid w:val="001518B4"/>
    <w:rsid w:val="0015394D"/>
    <w:rsid w:val="00160D41"/>
    <w:rsid w:val="00163FFC"/>
    <w:rsid w:val="001706C7"/>
    <w:rsid w:val="00172A9E"/>
    <w:rsid w:val="00176D1C"/>
    <w:rsid w:val="00187F60"/>
    <w:rsid w:val="001F0DB0"/>
    <w:rsid w:val="001F2780"/>
    <w:rsid w:val="002041EC"/>
    <w:rsid w:val="00205F6C"/>
    <w:rsid w:val="00224C10"/>
    <w:rsid w:val="0026397D"/>
    <w:rsid w:val="00285EFF"/>
    <w:rsid w:val="00291243"/>
    <w:rsid w:val="002B053C"/>
    <w:rsid w:val="002C7D14"/>
    <w:rsid w:val="002D35F3"/>
    <w:rsid w:val="002F30B0"/>
    <w:rsid w:val="00313898"/>
    <w:rsid w:val="003550E5"/>
    <w:rsid w:val="00355588"/>
    <w:rsid w:val="003C4404"/>
    <w:rsid w:val="00431555"/>
    <w:rsid w:val="00440F1D"/>
    <w:rsid w:val="00460F2C"/>
    <w:rsid w:val="00463793"/>
    <w:rsid w:val="00473B7A"/>
    <w:rsid w:val="00483FB3"/>
    <w:rsid w:val="004C034D"/>
    <w:rsid w:val="004D04F4"/>
    <w:rsid w:val="00512B67"/>
    <w:rsid w:val="00521C8F"/>
    <w:rsid w:val="00530D39"/>
    <w:rsid w:val="00535CF9"/>
    <w:rsid w:val="00540642"/>
    <w:rsid w:val="0054156F"/>
    <w:rsid w:val="0054748F"/>
    <w:rsid w:val="00571EA0"/>
    <w:rsid w:val="00590C0D"/>
    <w:rsid w:val="005B17C8"/>
    <w:rsid w:val="005D2E5F"/>
    <w:rsid w:val="005E09F2"/>
    <w:rsid w:val="005F4D22"/>
    <w:rsid w:val="00623A5C"/>
    <w:rsid w:val="0062556C"/>
    <w:rsid w:val="006326D4"/>
    <w:rsid w:val="006359CE"/>
    <w:rsid w:val="00686C79"/>
    <w:rsid w:val="006D28BE"/>
    <w:rsid w:val="006D6CFE"/>
    <w:rsid w:val="006F7A6F"/>
    <w:rsid w:val="00707B37"/>
    <w:rsid w:val="007573D9"/>
    <w:rsid w:val="00795B1A"/>
    <w:rsid w:val="007A26B7"/>
    <w:rsid w:val="007E6A3F"/>
    <w:rsid w:val="007E7955"/>
    <w:rsid w:val="00804F0D"/>
    <w:rsid w:val="0080565B"/>
    <w:rsid w:val="0084338A"/>
    <w:rsid w:val="008477DA"/>
    <w:rsid w:val="00873A17"/>
    <w:rsid w:val="00876819"/>
    <w:rsid w:val="008C3761"/>
    <w:rsid w:val="008C4849"/>
    <w:rsid w:val="008C6FF9"/>
    <w:rsid w:val="008D15FD"/>
    <w:rsid w:val="008E4867"/>
    <w:rsid w:val="008F32FA"/>
    <w:rsid w:val="008F378B"/>
    <w:rsid w:val="0092798B"/>
    <w:rsid w:val="0098265F"/>
    <w:rsid w:val="00983A97"/>
    <w:rsid w:val="009A0597"/>
    <w:rsid w:val="009D578B"/>
    <w:rsid w:val="009F4F70"/>
    <w:rsid w:val="00A15DA4"/>
    <w:rsid w:val="00A24726"/>
    <w:rsid w:val="00A53061"/>
    <w:rsid w:val="00A61FB1"/>
    <w:rsid w:val="00A65160"/>
    <w:rsid w:val="00A77CD9"/>
    <w:rsid w:val="00AD78D5"/>
    <w:rsid w:val="00AE4DA2"/>
    <w:rsid w:val="00AF0C07"/>
    <w:rsid w:val="00AF2A53"/>
    <w:rsid w:val="00B346EC"/>
    <w:rsid w:val="00B379B0"/>
    <w:rsid w:val="00B611EB"/>
    <w:rsid w:val="00BD04AF"/>
    <w:rsid w:val="00BE5166"/>
    <w:rsid w:val="00C04DEF"/>
    <w:rsid w:val="00C249F2"/>
    <w:rsid w:val="00C443EC"/>
    <w:rsid w:val="00C52278"/>
    <w:rsid w:val="00C67AD5"/>
    <w:rsid w:val="00C84C77"/>
    <w:rsid w:val="00CF5570"/>
    <w:rsid w:val="00D03AEC"/>
    <w:rsid w:val="00D113C2"/>
    <w:rsid w:val="00D12908"/>
    <w:rsid w:val="00D133BF"/>
    <w:rsid w:val="00D26880"/>
    <w:rsid w:val="00D466E2"/>
    <w:rsid w:val="00D53ACD"/>
    <w:rsid w:val="00D60FE0"/>
    <w:rsid w:val="00D701AB"/>
    <w:rsid w:val="00D91E73"/>
    <w:rsid w:val="00E060BE"/>
    <w:rsid w:val="00E2118A"/>
    <w:rsid w:val="00E2291C"/>
    <w:rsid w:val="00E72A6C"/>
    <w:rsid w:val="00E8610B"/>
    <w:rsid w:val="00E90365"/>
    <w:rsid w:val="00E91753"/>
    <w:rsid w:val="00E97BE1"/>
    <w:rsid w:val="00EE0164"/>
    <w:rsid w:val="00F0108B"/>
    <w:rsid w:val="00F0307F"/>
    <w:rsid w:val="00F1231E"/>
    <w:rsid w:val="00F33395"/>
    <w:rsid w:val="00F81880"/>
    <w:rsid w:val="00FA7AA8"/>
    <w:rsid w:val="00FB1609"/>
    <w:rsid w:val="00FC506B"/>
    <w:rsid w:val="00FC7B44"/>
    <w:rsid w:val="00FC7C02"/>
    <w:rsid w:val="00FF3142"/>
    <w:rsid w:val="00FF5F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DD25560"/>
  <w15:chartTrackingRefBased/>
  <w15:docId w15:val="{FC5182ED-C914-4CA0-8432-60D2D34D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4D04F4"/>
    <w:rPr>
      <w:rFonts w:ascii="Arial" w:hAnsi="Arial" w:cs="Arial"/>
    </w:rPr>
  </w:style>
  <w:style w:type="paragraph" w:styleId="Heading1">
    <w:name w:val="heading 1"/>
    <w:basedOn w:val="Normal"/>
    <w:next w:val="Normal"/>
    <w:link w:val="Heading1Char"/>
    <w:uiPriority w:val="9"/>
    <w:rsid w:val="00F33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8F32FA"/>
    <w:rPr>
      <w:sz w:val="28"/>
      <w:szCs w:val="28"/>
    </w:rPr>
  </w:style>
  <w:style w:type="paragraph" w:customStyle="1" w:styleId="Factsheetheader1">
    <w:name w:val="Fact sheet header 1"/>
    <w:basedOn w:val="Normal"/>
    <w:link w:val="Factsheetheader1Char"/>
    <w:qFormat/>
    <w:rsid w:val="004D04F4"/>
    <w:rPr>
      <w:color w:val="0090A3"/>
      <w:sz w:val="48"/>
      <w:szCs w:val="48"/>
    </w:rPr>
  </w:style>
  <w:style w:type="character" w:customStyle="1" w:styleId="MediareleasedateChar">
    <w:name w:val="Media release date Char"/>
    <w:basedOn w:val="DefaultParagraphFont"/>
    <w:link w:val="Mediareleasedate"/>
    <w:rsid w:val="008F32FA"/>
    <w:rPr>
      <w:rFonts w:ascii="Arial" w:hAnsi="Arial" w:cs="Arial"/>
      <w:sz w:val="28"/>
      <w:szCs w:val="28"/>
    </w:rPr>
  </w:style>
  <w:style w:type="character" w:customStyle="1" w:styleId="Heading1Char">
    <w:name w:val="Heading 1 Char"/>
    <w:basedOn w:val="DefaultParagraphFont"/>
    <w:link w:val="Heading1"/>
    <w:uiPriority w:val="9"/>
    <w:rsid w:val="00F33395"/>
    <w:rPr>
      <w:rFonts w:asciiTheme="majorHAnsi" w:eastAsiaTheme="majorEastAsia" w:hAnsiTheme="majorHAnsi" w:cstheme="majorBidi"/>
      <w:color w:val="2E74B5" w:themeColor="accent1" w:themeShade="BF"/>
      <w:sz w:val="32"/>
      <w:szCs w:val="32"/>
    </w:rPr>
  </w:style>
  <w:style w:type="character" w:customStyle="1" w:styleId="Factsheetheader1Char">
    <w:name w:val="Fact sheet header 1 Char"/>
    <w:basedOn w:val="DefaultParagraphFont"/>
    <w:link w:val="Factsheetheader1"/>
    <w:rsid w:val="004D04F4"/>
    <w:rPr>
      <w:rFonts w:ascii="Arial" w:hAnsi="Arial" w:cs="Arial"/>
      <w:color w:val="0090A3"/>
      <w:sz w:val="48"/>
      <w:szCs w:val="48"/>
    </w:rPr>
  </w:style>
  <w:style w:type="character" w:styleId="BookTitle">
    <w:name w:val="Book Title"/>
    <w:basedOn w:val="DefaultParagraphFont"/>
    <w:uiPriority w:val="33"/>
    <w:rsid w:val="00F33395"/>
    <w:rPr>
      <w:b/>
      <w:bCs/>
      <w:i/>
      <w:iCs/>
      <w:spacing w:val="5"/>
    </w:rPr>
  </w:style>
  <w:style w:type="paragraph" w:customStyle="1" w:styleId="Factsheetheader2">
    <w:name w:val="Fact sheet header 2"/>
    <w:basedOn w:val="Factsheetheader1"/>
    <w:qFormat/>
    <w:rsid w:val="004D04F4"/>
    <w:rPr>
      <w:b/>
      <w:color w:val="000000" w:themeColor="text1"/>
      <w:sz w:val="32"/>
      <w:szCs w:val="32"/>
    </w:rPr>
  </w:style>
  <w:style w:type="paragraph" w:customStyle="1" w:styleId="BodyBold">
    <w:name w:val="Body Bold"/>
    <w:basedOn w:val="Normal"/>
    <w:qFormat/>
    <w:rsid w:val="004D04F4"/>
    <w:rPr>
      <w:b/>
    </w:rPr>
  </w:style>
  <w:style w:type="paragraph" w:styleId="BalloonText">
    <w:name w:val="Balloon Text"/>
    <w:basedOn w:val="Normal"/>
    <w:link w:val="BalloonTextChar"/>
    <w:uiPriority w:val="99"/>
    <w:semiHidden/>
    <w:unhideWhenUsed/>
    <w:rsid w:val="00540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642"/>
    <w:rPr>
      <w:rFonts w:ascii="Segoe UI" w:hAnsi="Segoe UI" w:cs="Segoe UI"/>
      <w:sz w:val="18"/>
      <w:szCs w:val="18"/>
    </w:rPr>
  </w:style>
  <w:style w:type="paragraph" w:styleId="ListParagraph">
    <w:name w:val="List Paragraph"/>
    <w:basedOn w:val="Normal"/>
    <w:uiPriority w:val="34"/>
    <w:rsid w:val="00C24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924976">
      <w:bodyDiv w:val="1"/>
      <w:marLeft w:val="0"/>
      <w:marRight w:val="0"/>
      <w:marTop w:val="0"/>
      <w:marBottom w:val="0"/>
      <w:divBdr>
        <w:top w:val="none" w:sz="0" w:space="0" w:color="auto"/>
        <w:left w:val="none" w:sz="0" w:space="0" w:color="auto"/>
        <w:bottom w:val="none" w:sz="0" w:space="0" w:color="auto"/>
        <w:right w:val="none" w:sz="0" w:space="0" w:color="auto"/>
      </w:divBdr>
    </w:div>
    <w:div w:id="183494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portphillip.vic.gov.au/media_releas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Rosser</dc:creator>
  <cp:keywords/>
  <dc:description/>
  <cp:lastModifiedBy>Sharyn Dawson</cp:lastModifiedBy>
  <cp:revision>14</cp:revision>
  <cp:lastPrinted>2018-07-17T02:59:00Z</cp:lastPrinted>
  <dcterms:created xsi:type="dcterms:W3CDTF">2021-12-20T19:58:00Z</dcterms:created>
  <dcterms:modified xsi:type="dcterms:W3CDTF">2021-12-20T20:48:00Z</dcterms:modified>
</cp:coreProperties>
</file>