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852246" w:rsidRPr="003B21CF" w:rsidRDefault="00852246" w:rsidP="00852246">
      <w:pPr>
        <w:rPr>
          <w:sz w:val="20"/>
          <w:szCs w:val="20"/>
        </w:rPr>
      </w:pPr>
    </w:p>
    <w:p w14:paraId="53591466" w14:textId="77777777" w:rsidR="003B21CF" w:rsidRPr="003B21CF" w:rsidRDefault="003B21CF" w:rsidP="003B21CF">
      <w:pPr>
        <w:ind w:left="360"/>
        <w:rPr>
          <w:b/>
          <w:color w:val="005467"/>
          <w:sz w:val="20"/>
          <w:szCs w:val="20"/>
        </w:rPr>
      </w:pPr>
      <w:r w:rsidRPr="003B21CF">
        <w:rPr>
          <w:b/>
          <w:color w:val="005467"/>
          <w:sz w:val="20"/>
          <w:szCs w:val="20"/>
        </w:rPr>
        <w:t>NOTICE OF INTENTION TO LEASE PREMISES</w:t>
      </w:r>
    </w:p>
    <w:p w14:paraId="3E064693" w14:textId="529BAEF9" w:rsidR="00E85ED3" w:rsidRPr="003B21CF" w:rsidRDefault="003B21CF" w:rsidP="003B21CF">
      <w:pPr>
        <w:spacing w:after="0" w:line="240" w:lineRule="auto"/>
        <w:ind w:left="360"/>
        <w:rPr>
          <w:b/>
          <w:color w:val="005467"/>
          <w:sz w:val="20"/>
          <w:szCs w:val="20"/>
        </w:rPr>
      </w:pPr>
      <w:r w:rsidRPr="003B21CF">
        <w:rPr>
          <w:b/>
          <w:color w:val="005467"/>
          <w:sz w:val="20"/>
          <w:szCs w:val="20"/>
        </w:rPr>
        <w:t>Various Children’s Services Locations</w:t>
      </w:r>
      <w:r w:rsidRPr="003B21CF">
        <w:rPr>
          <w:b/>
          <w:color w:val="005467"/>
          <w:sz w:val="20"/>
          <w:szCs w:val="20"/>
        </w:rPr>
        <w:t xml:space="preserve"> </w:t>
      </w:r>
    </w:p>
    <w:p w14:paraId="108C46AC" w14:textId="39947161" w:rsidR="003B21CF" w:rsidRPr="003B21CF" w:rsidRDefault="003B21CF" w:rsidP="003B21CF">
      <w:pPr>
        <w:spacing w:after="0" w:line="240" w:lineRule="auto"/>
        <w:rPr>
          <w:b/>
          <w:sz w:val="20"/>
          <w:szCs w:val="20"/>
        </w:rPr>
      </w:pPr>
    </w:p>
    <w:tbl>
      <w:tblPr>
        <w:tblStyle w:val="TableGrid"/>
        <w:tblpPr w:leftFromText="180" w:rightFromText="180" w:vertAnchor="text" w:horzAnchor="margin" w:tblpXSpec="right" w:tblpY="1239"/>
        <w:tblW w:w="9214" w:type="dxa"/>
        <w:tblLayout w:type="fixed"/>
        <w:tblLook w:val="04A0" w:firstRow="1" w:lastRow="0" w:firstColumn="1" w:lastColumn="0" w:noHBand="0" w:noVBand="1"/>
      </w:tblPr>
      <w:tblGrid>
        <w:gridCol w:w="3402"/>
        <w:gridCol w:w="3402"/>
        <w:gridCol w:w="2410"/>
      </w:tblGrid>
      <w:tr w:rsidR="003B21CF" w:rsidRPr="003B21CF" w14:paraId="3B02804B" w14:textId="77777777" w:rsidTr="003B21CF">
        <w:trPr>
          <w:trHeight w:val="223"/>
        </w:trPr>
        <w:tc>
          <w:tcPr>
            <w:tcW w:w="3402" w:type="dxa"/>
            <w:shd w:val="clear" w:color="auto" w:fill="D9D9D9" w:themeFill="background1" w:themeFillShade="D9"/>
          </w:tcPr>
          <w:p w14:paraId="4A7537E9" w14:textId="77777777" w:rsidR="003B21CF" w:rsidRPr="003B21CF" w:rsidRDefault="003B21CF" w:rsidP="003B21CF">
            <w:pPr>
              <w:pStyle w:val="ICListNumber"/>
              <w:widowControl w:val="0"/>
              <w:numPr>
                <w:ilvl w:val="0"/>
                <w:numId w:val="0"/>
              </w:numPr>
              <w:rPr>
                <w:rFonts w:ascii="Arial" w:hAnsi="Arial" w:cs="Arial"/>
                <w:b/>
                <w:bCs/>
                <w:sz w:val="20"/>
                <w:szCs w:val="20"/>
              </w:rPr>
            </w:pPr>
            <w:r w:rsidRPr="003B21CF">
              <w:rPr>
                <w:rFonts w:ascii="Arial" w:hAnsi="Arial" w:cs="Arial"/>
                <w:b/>
                <w:bCs/>
                <w:sz w:val="20"/>
                <w:szCs w:val="20"/>
              </w:rPr>
              <w:t>Tenant</w:t>
            </w:r>
          </w:p>
        </w:tc>
        <w:tc>
          <w:tcPr>
            <w:tcW w:w="3402" w:type="dxa"/>
            <w:shd w:val="clear" w:color="auto" w:fill="D9D9D9" w:themeFill="background1" w:themeFillShade="D9"/>
          </w:tcPr>
          <w:p w14:paraId="0DEED4B1" w14:textId="77777777" w:rsidR="003B21CF" w:rsidRPr="003B21CF" w:rsidRDefault="003B21CF" w:rsidP="003B21CF">
            <w:pPr>
              <w:pStyle w:val="ICListNumber"/>
              <w:widowControl w:val="0"/>
              <w:numPr>
                <w:ilvl w:val="0"/>
                <w:numId w:val="0"/>
              </w:numPr>
              <w:rPr>
                <w:rFonts w:ascii="Arial" w:hAnsi="Arial" w:cs="Arial"/>
                <w:b/>
                <w:bCs/>
                <w:sz w:val="20"/>
                <w:szCs w:val="20"/>
              </w:rPr>
            </w:pPr>
            <w:r w:rsidRPr="003B21CF">
              <w:rPr>
                <w:rFonts w:ascii="Arial" w:hAnsi="Arial" w:cs="Arial"/>
                <w:b/>
                <w:bCs/>
                <w:sz w:val="20"/>
                <w:szCs w:val="20"/>
              </w:rPr>
              <w:t>Premises</w:t>
            </w:r>
          </w:p>
        </w:tc>
        <w:tc>
          <w:tcPr>
            <w:tcW w:w="2410" w:type="dxa"/>
            <w:shd w:val="clear" w:color="auto" w:fill="D9D9D9" w:themeFill="background1" w:themeFillShade="D9"/>
          </w:tcPr>
          <w:p w14:paraId="1E62451F" w14:textId="77777777" w:rsidR="003B21CF" w:rsidRPr="003B21CF" w:rsidRDefault="003B21CF" w:rsidP="003B21CF">
            <w:pPr>
              <w:pStyle w:val="ICListNumber"/>
              <w:widowControl w:val="0"/>
              <w:numPr>
                <w:ilvl w:val="0"/>
                <w:numId w:val="0"/>
              </w:numPr>
              <w:rPr>
                <w:rFonts w:ascii="Arial" w:hAnsi="Arial" w:cs="Arial"/>
                <w:b/>
                <w:bCs/>
                <w:sz w:val="20"/>
                <w:szCs w:val="20"/>
              </w:rPr>
            </w:pPr>
            <w:r w:rsidRPr="003B21CF">
              <w:rPr>
                <w:rFonts w:ascii="Arial" w:hAnsi="Arial" w:cs="Arial"/>
                <w:b/>
                <w:bCs/>
                <w:sz w:val="20"/>
                <w:szCs w:val="20"/>
              </w:rPr>
              <w:t>Permitted Use</w:t>
            </w:r>
          </w:p>
        </w:tc>
      </w:tr>
      <w:tr w:rsidR="003B21CF" w:rsidRPr="003B21CF" w14:paraId="5F14E711" w14:textId="77777777" w:rsidTr="003B21CF">
        <w:trPr>
          <w:trHeight w:val="523"/>
        </w:trPr>
        <w:tc>
          <w:tcPr>
            <w:tcW w:w="3402" w:type="dxa"/>
          </w:tcPr>
          <w:p w14:paraId="6A008267"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Ada Mary A’ Beckett Children’s Centre Inc</w:t>
            </w:r>
          </w:p>
        </w:tc>
        <w:tc>
          <w:tcPr>
            <w:tcW w:w="3402" w:type="dxa"/>
          </w:tcPr>
          <w:p w14:paraId="30979C5C"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2 Batman Road, Port Melbourne (Crown Land)</w:t>
            </w:r>
          </w:p>
        </w:tc>
        <w:tc>
          <w:tcPr>
            <w:tcW w:w="2410" w:type="dxa"/>
          </w:tcPr>
          <w:p w14:paraId="43564153"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Children’s services and associated activities </w:t>
            </w:r>
          </w:p>
        </w:tc>
      </w:tr>
      <w:tr w:rsidR="003B21CF" w:rsidRPr="003B21CF" w14:paraId="5EB5ED6F" w14:textId="77777777" w:rsidTr="003B21CF">
        <w:trPr>
          <w:trHeight w:val="523"/>
        </w:trPr>
        <w:tc>
          <w:tcPr>
            <w:tcW w:w="3402" w:type="dxa"/>
          </w:tcPr>
          <w:p w14:paraId="3FF14FD1"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Clarendon Children’s Centre Co Op Ltd </w:t>
            </w:r>
          </w:p>
        </w:tc>
        <w:tc>
          <w:tcPr>
            <w:tcW w:w="3402" w:type="dxa"/>
          </w:tcPr>
          <w:p w14:paraId="278FDA32"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410 Clarendon Street, South Melbourne (Crown Land)</w:t>
            </w:r>
          </w:p>
        </w:tc>
        <w:tc>
          <w:tcPr>
            <w:tcW w:w="2410" w:type="dxa"/>
          </w:tcPr>
          <w:p w14:paraId="54B27EC3"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Children’s services and associated activities </w:t>
            </w:r>
          </w:p>
        </w:tc>
      </w:tr>
      <w:tr w:rsidR="003B21CF" w:rsidRPr="003B21CF" w14:paraId="05C13FF8" w14:textId="77777777" w:rsidTr="003B21CF">
        <w:trPr>
          <w:trHeight w:val="523"/>
        </w:trPr>
        <w:tc>
          <w:tcPr>
            <w:tcW w:w="3402" w:type="dxa"/>
          </w:tcPr>
          <w:p w14:paraId="04629910"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Poets Grove Family and Children’s Centre Inc </w:t>
            </w:r>
          </w:p>
        </w:tc>
        <w:tc>
          <w:tcPr>
            <w:tcW w:w="3402" w:type="dxa"/>
          </w:tcPr>
          <w:p w14:paraId="5596B734"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18 Poets Grove, Elwood (Crown Land)</w:t>
            </w:r>
          </w:p>
        </w:tc>
        <w:tc>
          <w:tcPr>
            <w:tcW w:w="2410" w:type="dxa"/>
          </w:tcPr>
          <w:p w14:paraId="11FF2F2B"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Children’s services and associated activities </w:t>
            </w:r>
          </w:p>
        </w:tc>
      </w:tr>
      <w:tr w:rsidR="003B21CF" w:rsidRPr="003B21CF" w14:paraId="303D7FDB" w14:textId="77777777" w:rsidTr="003B21CF">
        <w:trPr>
          <w:trHeight w:val="523"/>
        </w:trPr>
        <w:tc>
          <w:tcPr>
            <w:tcW w:w="3402" w:type="dxa"/>
          </w:tcPr>
          <w:p w14:paraId="61BFBB2C"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Lilian Cannam Kindergarten Inc</w:t>
            </w:r>
          </w:p>
        </w:tc>
        <w:tc>
          <w:tcPr>
            <w:tcW w:w="3402" w:type="dxa"/>
          </w:tcPr>
          <w:p w14:paraId="137C7C07"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97 Eastern Road, South Melbourne</w:t>
            </w:r>
          </w:p>
        </w:tc>
        <w:tc>
          <w:tcPr>
            <w:tcW w:w="2410" w:type="dxa"/>
          </w:tcPr>
          <w:p w14:paraId="29AEC161"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Kindergarten </w:t>
            </w:r>
          </w:p>
        </w:tc>
      </w:tr>
      <w:tr w:rsidR="003B21CF" w:rsidRPr="003B21CF" w14:paraId="19AF64EC" w14:textId="77777777" w:rsidTr="003B21CF">
        <w:trPr>
          <w:trHeight w:val="523"/>
        </w:trPr>
        <w:tc>
          <w:tcPr>
            <w:tcW w:w="3402" w:type="dxa"/>
          </w:tcPr>
          <w:p w14:paraId="425EB153"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South Melbourne Child Care </w:t>
            </w:r>
            <w:r w:rsidRPr="003B21CF">
              <w:rPr>
                <w:rFonts w:ascii="Arial" w:hAnsi="Arial" w:cs="Arial"/>
                <w:sz w:val="20"/>
                <w:szCs w:val="20"/>
              </w:rPr>
              <w:br/>
              <w:t>Co-Operative Limited</w:t>
            </w:r>
          </w:p>
        </w:tc>
        <w:tc>
          <w:tcPr>
            <w:tcW w:w="3402" w:type="dxa"/>
          </w:tcPr>
          <w:p w14:paraId="45C5A2E8"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5-11 Carter Street, Albert Park</w:t>
            </w:r>
          </w:p>
        </w:tc>
        <w:tc>
          <w:tcPr>
            <w:tcW w:w="2410" w:type="dxa"/>
          </w:tcPr>
          <w:p w14:paraId="4A076B62"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Childcare centre</w:t>
            </w:r>
          </w:p>
        </w:tc>
      </w:tr>
      <w:tr w:rsidR="003B21CF" w:rsidRPr="003B21CF" w14:paraId="52AC3F59" w14:textId="77777777" w:rsidTr="003B21CF">
        <w:trPr>
          <w:trHeight w:val="523"/>
        </w:trPr>
        <w:tc>
          <w:tcPr>
            <w:tcW w:w="3402" w:type="dxa"/>
          </w:tcPr>
          <w:p w14:paraId="78BF6ECC"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Pre School Assn Middle Park Inc </w:t>
            </w:r>
            <w:r w:rsidRPr="003B21CF">
              <w:rPr>
                <w:rFonts w:ascii="Arial" w:hAnsi="Arial" w:cs="Arial"/>
                <w:sz w:val="20"/>
                <w:szCs w:val="20"/>
              </w:rPr>
              <w:br/>
              <w:t>(Civic Kindergarten)</w:t>
            </w:r>
          </w:p>
        </w:tc>
        <w:tc>
          <w:tcPr>
            <w:tcW w:w="3402" w:type="dxa"/>
          </w:tcPr>
          <w:p w14:paraId="630A89BC"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254-256 Richardson Street, Middle Park</w:t>
            </w:r>
          </w:p>
        </w:tc>
        <w:tc>
          <w:tcPr>
            <w:tcW w:w="2410" w:type="dxa"/>
          </w:tcPr>
          <w:p w14:paraId="2652D46E"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Kindergarten</w:t>
            </w:r>
          </w:p>
        </w:tc>
      </w:tr>
      <w:tr w:rsidR="003B21CF" w:rsidRPr="003B21CF" w14:paraId="2B8220E2" w14:textId="77777777" w:rsidTr="003B21CF">
        <w:trPr>
          <w:trHeight w:val="611"/>
        </w:trPr>
        <w:tc>
          <w:tcPr>
            <w:tcW w:w="3402" w:type="dxa"/>
          </w:tcPr>
          <w:p w14:paraId="35072CCC"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Albert Park Pre-School Centre Inc.</w:t>
            </w:r>
          </w:p>
        </w:tc>
        <w:tc>
          <w:tcPr>
            <w:tcW w:w="3402" w:type="dxa"/>
          </w:tcPr>
          <w:p w14:paraId="6F4E646D"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18 Dundas Place, Albert Park</w:t>
            </w:r>
          </w:p>
        </w:tc>
        <w:tc>
          <w:tcPr>
            <w:tcW w:w="2410" w:type="dxa"/>
          </w:tcPr>
          <w:p w14:paraId="2D6F8D07" w14:textId="77777777" w:rsidR="003B21CF" w:rsidRPr="003B21CF" w:rsidRDefault="003B21CF" w:rsidP="003B21CF">
            <w:pPr>
              <w:pStyle w:val="ICListNumber"/>
              <w:widowControl w:val="0"/>
              <w:numPr>
                <w:ilvl w:val="0"/>
                <w:numId w:val="0"/>
              </w:numPr>
              <w:rPr>
                <w:rFonts w:ascii="Arial" w:hAnsi="Arial" w:cs="Arial"/>
                <w:sz w:val="20"/>
                <w:szCs w:val="20"/>
              </w:rPr>
            </w:pPr>
            <w:r w:rsidRPr="003B21CF">
              <w:rPr>
                <w:rFonts w:ascii="Arial" w:hAnsi="Arial" w:cs="Arial"/>
                <w:sz w:val="20"/>
                <w:szCs w:val="20"/>
              </w:rPr>
              <w:t xml:space="preserve">Kindergarten </w:t>
            </w:r>
          </w:p>
        </w:tc>
      </w:tr>
    </w:tbl>
    <w:p w14:paraId="184A1B8A" w14:textId="63515DE3" w:rsidR="003B21CF" w:rsidRDefault="003B21CF" w:rsidP="003B21CF">
      <w:pPr>
        <w:spacing w:after="0" w:line="240" w:lineRule="auto"/>
        <w:ind w:left="360"/>
        <w:rPr>
          <w:sz w:val="20"/>
          <w:szCs w:val="20"/>
        </w:rPr>
      </w:pPr>
      <w:r w:rsidRPr="003B21CF">
        <w:rPr>
          <w:sz w:val="20"/>
          <w:szCs w:val="20"/>
        </w:rPr>
        <w:t>Port Phillip City Council (</w:t>
      </w:r>
      <w:r w:rsidRPr="003B21CF">
        <w:rPr>
          <w:b/>
          <w:bCs/>
          <w:sz w:val="20"/>
          <w:szCs w:val="20"/>
        </w:rPr>
        <w:t>Council</w:t>
      </w:r>
      <w:r w:rsidRPr="003B21CF">
        <w:rPr>
          <w:sz w:val="20"/>
          <w:szCs w:val="20"/>
        </w:rPr>
        <w:t xml:space="preserve">) gives public notice of its intention to lease premises, pursuant to section 190 of the </w:t>
      </w:r>
      <w:r w:rsidRPr="003B21CF">
        <w:rPr>
          <w:i/>
          <w:iCs/>
          <w:sz w:val="20"/>
          <w:szCs w:val="20"/>
        </w:rPr>
        <w:t>Local Government Act</w:t>
      </w:r>
      <w:r w:rsidRPr="003B21CF">
        <w:rPr>
          <w:sz w:val="20"/>
          <w:szCs w:val="20"/>
        </w:rPr>
        <w:t xml:space="preserve"> 1989 (</w:t>
      </w:r>
      <w:r w:rsidRPr="003B21CF">
        <w:rPr>
          <w:b/>
          <w:bCs/>
          <w:sz w:val="20"/>
          <w:szCs w:val="20"/>
        </w:rPr>
        <w:t>Act</w:t>
      </w:r>
      <w:r w:rsidRPr="003B21CF">
        <w:rPr>
          <w:sz w:val="20"/>
          <w:szCs w:val="20"/>
        </w:rPr>
        <w:t>), to established children’s services providers for a period covering 1 July 2021 to 31 December 2022, each at a rental of $10 per annum plus GST, if demanded, as shown in the table below.</w:t>
      </w:r>
    </w:p>
    <w:p w14:paraId="3CC23369" w14:textId="77777777" w:rsidR="003B21CF" w:rsidRPr="003B21CF" w:rsidRDefault="003B21CF" w:rsidP="003B21CF">
      <w:pPr>
        <w:spacing w:after="0"/>
        <w:rPr>
          <w:sz w:val="20"/>
          <w:szCs w:val="20"/>
        </w:rPr>
      </w:pPr>
    </w:p>
    <w:p w14:paraId="576257E1" w14:textId="77777777" w:rsidR="003B21CF" w:rsidRDefault="003B21CF" w:rsidP="003B21CF">
      <w:pPr>
        <w:spacing w:after="0" w:line="240" w:lineRule="auto"/>
        <w:ind w:left="360"/>
        <w:rPr>
          <w:sz w:val="20"/>
          <w:szCs w:val="20"/>
        </w:rPr>
      </w:pPr>
    </w:p>
    <w:p w14:paraId="746895AF" w14:textId="07BC219E" w:rsidR="003B21CF" w:rsidRPr="003B21CF" w:rsidRDefault="003B21CF" w:rsidP="003B21CF">
      <w:pPr>
        <w:spacing w:after="0" w:line="240" w:lineRule="auto"/>
        <w:ind w:left="360"/>
        <w:rPr>
          <w:sz w:val="20"/>
          <w:szCs w:val="20"/>
        </w:rPr>
      </w:pPr>
      <w:r w:rsidRPr="003B21CF">
        <w:rPr>
          <w:sz w:val="20"/>
          <w:szCs w:val="20"/>
        </w:rPr>
        <w:t>Any person may make a submission on the proposal.</w:t>
      </w:r>
    </w:p>
    <w:p w14:paraId="6B435800" w14:textId="77777777" w:rsidR="003B21CF" w:rsidRPr="003B21CF" w:rsidRDefault="003B21CF" w:rsidP="003B21CF">
      <w:pPr>
        <w:spacing w:after="0" w:line="240" w:lineRule="auto"/>
        <w:ind w:left="360"/>
        <w:rPr>
          <w:sz w:val="20"/>
          <w:szCs w:val="20"/>
        </w:rPr>
      </w:pPr>
      <w:r w:rsidRPr="003B21CF">
        <w:rPr>
          <w:sz w:val="20"/>
          <w:szCs w:val="20"/>
        </w:rPr>
        <w:t xml:space="preserve">Any person wishing to make a submission must do so in writing by </w:t>
      </w:r>
      <w:r w:rsidRPr="003B21CF">
        <w:rPr>
          <w:b/>
          <w:bCs/>
          <w:sz w:val="20"/>
          <w:szCs w:val="20"/>
        </w:rPr>
        <w:t>Friday, 16 July 2021</w:t>
      </w:r>
      <w:r w:rsidRPr="003B21CF">
        <w:rPr>
          <w:sz w:val="20"/>
          <w:szCs w:val="20"/>
        </w:rPr>
        <w:t>. All submissions will be considered in accordance with section 223 of the Act.</w:t>
      </w:r>
    </w:p>
    <w:p w14:paraId="5782371C" w14:textId="77777777" w:rsidR="003B21CF" w:rsidRDefault="003B21CF" w:rsidP="003B21CF">
      <w:pPr>
        <w:spacing w:after="0" w:line="240" w:lineRule="auto"/>
        <w:ind w:left="360"/>
        <w:rPr>
          <w:sz w:val="20"/>
          <w:szCs w:val="20"/>
        </w:rPr>
      </w:pPr>
    </w:p>
    <w:p w14:paraId="1193FAE7" w14:textId="398918C5" w:rsidR="003B21CF" w:rsidRPr="003B21CF" w:rsidRDefault="003B21CF" w:rsidP="003B21CF">
      <w:pPr>
        <w:spacing w:after="0" w:line="240" w:lineRule="auto"/>
        <w:ind w:left="360"/>
        <w:rPr>
          <w:sz w:val="20"/>
          <w:szCs w:val="20"/>
        </w:rPr>
      </w:pPr>
      <w:r w:rsidRPr="003B21CF">
        <w:rPr>
          <w:sz w:val="20"/>
          <w:szCs w:val="20"/>
        </w:rPr>
        <w:t>Submissions should be addressed to:</w:t>
      </w:r>
    </w:p>
    <w:p w14:paraId="750D2FFB" w14:textId="77777777" w:rsidR="003B21CF" w:rsidRPr="003B21CF" w:rsidRDefault="003B21CF" w:rsidP="003B21CF">
      <w:pPr>
        <w:spacing w:after="0" w:line="240" w:lineRule="auto"/>
        <w:ind w:left="1080"/>
        <w:rPr>
          <w:sz w:val="20"/>
          <w:szCs w:val="20"/>
        </w:rPr>
      </w:pPr>
      <w:r w:rsidRPr="003B21CF">
        <w:rPr>
          <w:sz w:val="20"/>
          <w:szCs w:val="20"/>
        </w:rPr>
        <w:t>Lyann Serrano</w:t>
      </w:r>
    </w:p>
    <w:p w14:paraId="15F695A4" w14:textId="77777777" w:rsidR="003B21CF" w:rsidRPr="003B21CF" w:rsidRDefault="003B21CF" w:rsidP="003B21CF">
      <w:pPr>
        <w:spacing w:after="0" w:line="240" w:lineRule="auto"/>
        <w:ind w:left="1080"/>
        <w:rPr>
          <w:sz w:val="20"/>
          <w:szCs w:val="20"/>
        </w:rPr>
      </w:pPr>
      <w:r w:rsidRPr="003B21CF">
        <w:rPr>
          <w:sz w:val="20"/>
          <w:szCs w:val="20"/>
        </w:rPr>
        <w:t>Port Phillip City Council</w:t>
      </w:r>
    </w:p>
    <w:p w14:paraId="2FD765F5" w14:textId="77777777" w:rsidR="003B21CF" w:rsidRPr="003B21CF" w:rsidRDefault="003B21CF" w:rsidP="003B21CF">
      <w:pPr>
        <w:spacing w:after="0" w:line="240" w:lineRule="auto"/>
        <w:ind w:left="1080"/>
        <w:rPr>
          <w:sz w:val="20"/>
          <w:szCs w:val="20"/>
        </w:rPr>
      </w:pPr>
      <w:r w:rsidRPr="003B21CF">
        <w:rPr>
          <w:sz w:val="20"/>
          <w:szCs w:val="20"/>
        </w:rPr>
        <w:t>Private Bag 3</w:t>
      </w:r>
    </w:p>
    <w:p w14:paraId="756F3660" w14:textId="77777777" w:rsidR="003B21CF" w:rsidRPr="003B21CF" w:rsidRDefault="003B21CF" w:rsidP="003B21CF">
      <w:pPr>
        <w:spacing w:after="0" w:line="240" w:lineRule="auto"/>
        <w:ind w:left="1080"/>
        <w:rPr>
          <w:sz w:val="20"/>
          <w:szCs w:val="20"/>
        </w:rPr>
      </w:pPr>
      <w:r w:rsidRPr="003B21CF">
        <w:rPr>
          <w:sz w:val="20"/>
          <w:szCs w:val="20"/>
        </w:rPr>
        <w:t>St Kilda, Victoria 3182</w:t>
      </w:r>
    </w:p>
    <w:p w14:paraId="468600ED" w14:textId="77777777" w:rsidR="003B21CF" w:rsidRPr="003B21CF" w:rsidRDefault="003B21CF" w:rsidP="003B21CF">
      <w:pPr>
        <w:spacing w:after="0" w:line="240" w:lineRule="auto"/>
        <w:ind w:left="360"/>
        <w:rPr>
          <w:sz w:val="20"/>
          <w:szCs w:val="20"/>
        </w:rPr>
      </w:pPr>
    </w:p>
    <w:p w14:paraId="1DDE6E46" w14:textId="77777777" w:rsidR="003B21CF" w:rsidRPr="003B21CF" w:rsidRDefault="003B21CF" w:rsidP="003B21CF">
      <w:pPr>
        <w:spacing w:after="0" w:line="240" w:lineRule="auto"/>
        <w:ind w:left="360"/>
        <w:rPr>
          <w:sz w:val="20"/>
          <w:szCs w:val="20"/>
        </w:rPr>
      </w:pPr>
      <w:r w:rsidRPr="003B21CF">
        <w:rPr>
          <w:sz w:val="20"/>
          <w:szCs w:val="20"/>
        </w:rPr>
        <w:t>Any person requesting to be heard in support of his or her submission is entitled to be heard before Council (or its committee established by Council for this purpose), or be represented by a person acting on his or her behalf, and will be notified of the time and date of the hearing.</w:t>
      </w:r>
    </w:p>
    <w:p w14:paraId="793935AA" w14:textId="77777777" w:rsidR="003B21CF" w:rsidRPr="003B21CF" w:rsidRDefault="003B21CF" w:rsidP="003B21CF">
      <w:pPr>
        <w:spacing w:after="0" w:line="240" w:lineRule="auto"/>
        <w:ind w:left="360"/>
        <w:rPr>
          <w:sz w:val="20"/>
          <w:szCs w:val="20"/>
        </w:rPr>
      </w:pPr>
    </w:p>
    <w:p w14:paraId="6ADD2FD8" w14:textId="6E93A236" w:rsidR="002F0E2B" w:rsidRPr="003B21CF" w:rsidRDefault="003B21CF" w:rsidP="003B21CF">
      <w:pPr>
        <w:spacing w:after="0" w:line="240" w:lineRule="auto"/>
        <w:ind w:left="360"/>
        <w:rPr>
          <w:sz w:val="20"/>
          <w:szCs w:val="20"/>
        </w:rPr>
      </w:pPr>
      <w:r w:rsidRPr="003B21CF">
        <w:rPr>
          <w:sz w:val="20"/>
          <w:szCs w:val="20"/>
        </w:rPr>
        <w:t>Following consideration of submissions, Council will decide whether or not to lease the relevant Premises to the corresponding Tenant for the stated Permitted Use.</w:t>
      </w:r>
    </w:p>
    <w:sectPr w:rsidR="002F0E2B" w:rsidRPr="003B21CF" w:rsidSect="000E359E">
      <w:headerReference w:type="default" r:id="rId11"/>
      <w:footerReference w:type="default" r:id="rId12"/>
      <w:headerReference w:type="first" r:id="rId1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E7B4" w14:textId="77777777" w:rsidR="00190947" w:rsidRDefault="00190947" w:rsidP="004D04F4">
      <w:r>
        <w:separator/>
      </w:r>
    </w:p>
  </w:endnote>
  <w:endnote w:type="continuationSeparator" w:id="0">
    <w:p w14:paraId="21DD48A0" w14:textId="77777777" w:rsidR="00190947" w:rsidRDefault="00190947"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19094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E54F4" w14:textId="77777777" w:rsidR="00190947" w:rsidRDefault="00190947" w:rsidP="004D04F4">
      <w:r>
        <w:separator/>
      </w:r>
    </w:p>
  </w:footnote>
  <w:footnote w:type="continuationSeparator" w:id="0">
    <w:p w14:paraId="1AE02D82" w14:textId="77777777" w:rsidR="00190947" w:rsidRDefault="00190947"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E293F90"/>
    <w:multiLevelType w:val="multilevel"/>
    <w:tmpl w:val="6D0E3D88"/>
    <w:lvl w:ilvl="0">
      <w:start w:val="1"/>
      <w:numFmt w:val="decimal"/>
      <w:pStyle w:val="ICListNumber"/>
      <w:lvlText w:val="%1."/>
      <w:lvlJc w:val="left"/>
      <w:pPr>
        <w:tabs>
          <w:tab w:val="num" w:pos="851"/>
        </w:tabs>
        <w:ind w:left="851" w:hanging="851"/>
      </w:pPr>
      <w:rPr>
        <w:rFonts w:ascii="Gill Sans MT" w:hAnsi="Gill Sans MT" w:cs="Times New Roman" w:hint="default"/>
        <w:b/>
        <w:bCs/>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2" w:hanging="851"/>
      </w:pPr>
      <w:rPr>
        <w:rFonts w:ascii="Gill Sans MT" w:hAnsi="Gill Sans MT" w:hint="default"/>
      </w:rPr>
    </w:lvl>
    <w:lvl w:ilvl="2">
      <w:start w:val="1"/>
      <w:numFmt w:val="decimal"/>
      <w:lvlText w:val="%1.%2.%3"/>
      <w:lvlJc w:val="left"/>
      <w:pPr>
        <w:tabs>
          <w:tab w:val="num" w:pos="2552"/>
        </w:tabs>
        <w:ind w:left="2552" w:hanging="851"/>
      </w:pPr>
      <w:rPr>
        <w:rFonts w:ascii="Gill Sans MT" w:hAnsi="Gill Sans MT" w:hint="default"/>
      </w:rPr>
    </w:lvl>
    <w:lvl w:ilvl="3">
      <w:start w:val="1"/>
      <w:numFmt w:val="decimal"/>
      <w:lvlText w:val="%1.%2.%3.%4"/>
      <w:lvlJc w:val="left"/>
      <w:pPr>
        <w:tabs>
          <w:tab w:val="num" w:pos="3402"/>
        </w:tabs>
        <w:ind w:left="3402" w:hanging="849"/>
      </w:pPr>
      <w:rPr>
        <w:rFonts w:ascii="Gill Sans MT" w:hAnsi="Gill Sans MT" w:hint="default"/>
      </w:rPr>
    </w:lvl>
    <w:lvl w:ilvl="4">
      <w:start w:val="1"/>
      <w:numFmt w:val="lowerLetter"/>
      <w:lvlText w:val="%1.%2.%3.%4(%5)"/>
      <w:lvlJc w:val="left"/>
      <w:pPr>
        <w:tabs>
          <w:tab w:val="num" w:pos="4536"/>
        </w:tabs>
        <w:ind w:left="4536" w:hanging="1134"/>
      </w:pPr>
      <w:rPr>
        <w:rFonts w:ascii="Gill Sans MT" w:hAnsi="Gill Sans MT" w:hint="default"/>
      </w:rPr>
    </w:lvl>
    <w:lvl w:ilvl="5">
      <w:start w:val="1"/>
      <w:numFmt w:val="lowerRoman"/>
      <w:lvlText w:val="%1.%2.%3.%4(%5)(%6)"/>
      <w:lvlJc w:val="left"/>
      <w:pPr>
        <w:tabs>
          <w:tab w:val="num" w:pos="5954"/>
        </w:tabs>
        <w:ind w:left="5954" w:hanging="1418"/>
      </w:pPr>
      <w:rPr>
        <w:rFonts w:ascii="Gill Sans MT" w:hAnsi="Gill Sans MT" w:hint="default"/>
      </w:rPr>
    </w:lvl>
    <w:lvl w:ilvl="6">
      <w:start w:val="1"/>
      <w:numFmt w:val="decimal"/>
      <w:lvlText w:val="%7."/>
      <w:lvlJc w:val="left"/>
      <w:pPr>
        <w:tabs>
          <w:tab w:val="num" w:pos="0"/>
        </w:tabs>
        <w:ind w:left="5957" w:hanging="851"/>
      </w:pPr>
      <w:rPr>
        <w:rFonts w:hint="default"/>
      </w:rPr>
    </w:lvl>
    <w:lvl w:ilvl="7">
      <w:start w:val="1"/>
      <w:numFmt w:val="lowerLetter"/>
      <w:lvlText w:val="%8."/>
      <w:lvlJc w:val="left"/>
      <w:pPr>
        <w:tabs>
          <w:tab w:val="num" w:pos="0"/>
        </w:tabs>
        <w:ind w:left="6808" w:hanging="851"/>
      </w:pPr>
      <w:rPr>
        <w:rFonts w:hint="default"/>
      </w:rPr>
    </w:lvl>
    <w:lvl w:ilvl="8">
      <w:start w:val="1"/>
      <w:numFmt w:val="lowerRoman"/>
      <w:lvlText w:val="%9."/>
      <w:lvlJc w:val="left"/>
      <w:pPr>
        <w:tabs>
          <w:tab w:val="num" w:pos="0"/>
        </w:tabs>
        <w:ind w:left="7659" w:hanging="851"/>
      </w:pPr>
      <w:rPr>
        <w:rFont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0"/>
  </w:num>
  <w:num w:numId="6">
    <w:abstractNumId w:val="7"/>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E359E"/>
    <w:rsid w:val="000E39A1"/>
    <w:rsid w:val="0011519C"/>
    <w:rsid w:val="00190947"/>
    <w:rsid w:val="001A03AC"/>
    <w:rsid w:val="001D3172"/>
    <w:rsid w:val="001E7EE5"/>
    <w:rsid w:val="001F2780"/>
    <w:rsid w:val="001F6F66"/>
    <w:rsid w:val="002135B1"/>
    <w:rsid w:val="00231013"/>
    <w:rsid w:val="00262255"/>
    <w:rsid w:val="0026397D"/>
    <w:rsid w:val="00267C9A"/>
    <w:rsid w:val="002835CE"/>
    <w:rsid w:val="002A38C8"/>
    <w:rsid w:val="002B588B"/>
    <w:rsid w:val="002C35D5"/>
    <w:rsid w:val="002D35F3"/>
    <w:rsid w:val="002F0E2B"/>
    <w:rsid w:val="00314F23"/>
    <w:rsid w:val="003B21CF"/>
    <w:rsid w:val="003E382A"/>
    <w:rsid w:val="00414DCD"/>
    <w:rsid w:val="004201F9"/>
    <w:rsid w:val="00441ABB"/>
    <w:rsid w:val="00465F07"/>
    <w:rsid w:val="0049017E"/>
    <w:rsid w:val="004D04F4"/>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5EF9"/>
    <w:rsid w:val="007F6187"/>
    <w:rsid w:val="00800773"/>
    <w:rsid w:val="008311A6"/>
    <w:rsid w:val="00852246"/>
    <w:rsid w:val="00876819"/>
    <w:rsid w:val="00891B28"/>
    <w:rsid w:val="008A304C"/>
    <w:rsid w:val="008F32FA"/>
    <w:rsid w:val="00953923"/>
    <w:rsid w:val="00956BC6"/>
    <w:rsid w:val="00964956"/>
    <w:rsid w:val="00971FE5"/>
    <w:rsid w:val="009924EC"/>
    <w:rsid w:val="00993001"/>
    <w:rsid w:val="0099794F"/>
    <w:rsid w:val="009A217F"/>
    <w:rsid w:val="009E4C42"/>
    <w:rsid w:val="00A01C63"/>
    <w:rsid w:val="00A04BB2"/>
    <w:rsid w:val="00A23726"/>
    <w:rsid w:val="00A255D5"/>
    <w:rsid w:val="00A86131"/>
    <w:rsid w:val="00A937B5"/>
    <w:rsid w:val="00AA5B67"/>
    <w:rsid w:val="00AB2E8A"/>
    <w:rsid w:val="00AE4A2F"/>
    <w:rsid w:val="00B11BCB"/>
    <w:rsid w:val="00B61A84"/>
    <w:rsid w:val="00C52278"/>
    <w:rsid w:val="00CF35CE"/>
    <w:rsid w:val="00D00834"/>
    <w:rsid w:val="00D05074"/>
    <w:rsid w:val="00D053CA"/>
    <w:rsid w:val="00D327D7"/>
    <w:rsid w:val="00D55AD1"/>
    <w:rsid w:val="00D750EF"/>
    <w:rsid w:val="00DB4FCE"/>
    <w:rsid w:val="00DF181C"/>
    <w:rsid w:val="00E431BC"/>
    <w:rsid w:val="00E547FB"/>
    <w:rsid w:val="00E85ED3"/>
    <w:rsid w:val="00F23A27"/>
    <w:rsid w:val="00F2444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customStyle="1" w:styleId="ICListNumber">
    <w:name w:val="IC List Number"/>
    <w:basedOn w:val="Normal"/>
    <w:rsid w:val="003B21CF"/>
    <w:pPr>
      <w:numPr>
        <w:numId w:val="10"/>
      </w:numPr>
      <w:spacing w:before="120" w:after="120" w:line="240" w:lineRule="auto"/>
    </w:pPr>
    <w:rPr>
      <w:rFonts w:ascii="Gill Sans MT" w:eastAsia="Times New Roman" w:hAnsi="Gill Sans M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4AB48-BEAA-4074-A61E-05F32DB76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24724-FBF4-4A3A-84F5-9E3337F0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City of Port Phillip internal document</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2021-06-17T23:05:00Z</dcterms:created>
  <dcterms:modified xsi:type="dcterms:W3CDTF">2021-06-17T23:05:00Z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