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10E4C08E" w14:textId="77777777" w:rsidR="00FC4DFE" w:rsidRDefault="00FC4DFE" w:rsidP="2356A53D">
      <w:pPr>
        <w:rPr>
          <w:b/>
          <w:bCs/>
          <w:color w:val="005467"/>
          <w:sz w:val="28"/>
          <w:szCs w:val="28"/>
        </w:rPr>
      </w:pPr>
      <w:r w:rsidRPr="00FC4DFE">
        <w:rPr>
          <w:b/>
          <w:bCs/>
          <w:color w:val="005467"/>
          <w:sz w:val="28"/>
          <w:szCs w:val="28"/>
        </w:rPr>
        <w:t>Intention to sell Council land</w:t>
      </w:r>
    </w:p>
    <w:p w14:paraId="4725E7BC" w14:textId="33645250" w:rsidR="00F44371" w:rsidRDefault="00FC4DFE" w:rsidP="2356A53D">
      <w:pPr>
        <w:rPr>
          <w:b/>
          <w:bCs/>
          <w:color w:val="005467"/>
          <w:sz w:val="28"/>
          <w:szCs w:val="28"/>
        </w:rPr>
      </w:pPr>
      <w:r w:rsidRPr="00FC4DFE">
        <w:rPr>
          <w:b/>
          <w:bCs/>
          <w:color w:val="005467"/>
          <w:sz w:val="28"/>
          <w:szCs w:val="28"/>
        </w:rPr>
        <w:t>39 The Avenue, Balaclava</w:t>
      </w:r>
    </w:p>
    <w:p w14:paraId="5BACD962" w14:textId="77777777" w:rsidR="005C6568" w:rsidRDefault="005C6568" w:rsidP="005C6568">
      <w:pPr>
        <w:spacing w:before="176" w:line="252" w:lineRule="auto"/>
        <w:rPr>
          <w:rFonts w:ascii="Trebuchet MS" w:eastAsia="Trebuchet MS" w:hAnsi="Trebuchet MS" w:cs="Trebuchet MS"/>
        </w:rPr>
      </w:pPr>
    </w:p>
    <w:p w14:paraId="111C6A0F"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 xml:space="preserve">Port Phillip City Council (Council) invites submissions from the community regarding Council’s intention to sell 39 The Avenue, Balaclava, being lot 7 on plan 001833, the land described in certificate of title volume 8438 folio 217. </w:t>
      </w:r>
    </w:p>
    <w:p w14:paraId="0A1D72AE"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On the land is a house built approximately one hundred years ago – used as a childcare centre. However, the building does not meet contemporary standards of a childcare facility.</w:t>
      </w:r>
    </w:p>
    <w:p w14:paraId="26C53DA7" w14:textId="77777777" w:rsidR="005C6568" w:rsidRPr="00BD5C97" w:rsidRDefault="005C6568" w:rsidP="005C6568">
      <w:pPr>
        <w:spacing w:before="176" w:line="252" w:lineRule="auto"/>
        <w:rPr>
          <w:rFonts w:eastAsia="Trebuchet MS"/>
          <w:sz w:val="20"/>
          <w:szCs w:val="20"/>
        </w:rPr>
      </w:pPr>
      <w:r w:rsidRPr="00BD5C97">
        <w:rPr>
          <w:rFonts w:eastAsia="Trebuchet MS"/>
          <w:sz w:val="20"/>
          <w:szCs w:val="20"/>
        </w:rPr>
        <w:t>It is intended that the land be sold:</w:t>
      </w:r>
    </w:p>
    <w:p w14:paraId="77DAEB3C" w14:textId="77777777" w:rsidR="005C6568" w:rsidRPr="00BD5C97" w:rsidRDefault="005C6568" w:rsidP="005C6568">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D5C97">
        <w:rPr>
          <w:rFonts w:cs="Arial"/>
          <w:sz w:val="20"/>
          <w:szCs w:val="20"/>
        </w:rPr>
        <w:t>by public auction at a date and time to be confirmed;</w:t>
      </w:r>
    </w:p>
    <w:p w14:paraId="247F4626" w14:textId="77777777" w:rsidR="005C6568" w:rsidRPr="00BD5C97" w:rsidRDefault="005C6568" w:rsidP="005C6568">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D5C97">
        <w:rPr>
          <w:rFonts w:cs="Arial"/>
          <w:sz w:val="20"/>
          <w:szCs w:val="20"/>
        </w:rPr>
        <w:t xml:space="preserve">at or above market value, based on a valuation held by Council. </w:t>
      </w:r>
    </w:p>
    <w:p w14:paraId="41B2E244" w14:textId="77777777" w:rsidR="005C6568" w:rsidRPr="00BD5C97" w:rsidRDefault="005C6568" w:rsidP="005C6568">
      <w:pPr>
        <w:spacing w:before="176" w:line="254" w:lineRule="auto"/>
        <w:rPr>
          <w:sz w:val="20"/>
          <w:szCs w:val="20"/>
        </w:rPr>
      </w:pPr>
      <w:r w:rsidRPr="00BD5C97">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069F28F7" w14:textId="77777777" w:rsidR="005C6568" w:rsidRPr="00BD5C97" w:rsidRDefault="005C6568" w:rsidP="005C6568">
      <w:pPr>
        <w:spacing w:before="176" w:line="254" w:lineRule="auto"/>
        <w:rPr>
          <w:sz w:val="20"/>
          <w:szCs w:val="20"/>
        </w:rPr>
      </w:pPr>
      <w:r w:rsidRPr="00BD5C97">
        <w:rPr>
          <w:rFonts w:eastAsia="Trebuchet MS"/>
          <w:b/>
          <w:bCs/>
          <w:sz w:val="20"/>
          <w:szCs w:val="20"/>
        </w:rPr>
        <w:t xml:space="preserve">This notice is given under Section 114 of the </w:t>
      </w:r>
      <w:r w:rsidRPr="00BD5C97">
        <w:rPr>
          <w:rFonts w:eastAsia="Trebuchet MS"/>
          <w:b/>
          <w:bCs/>
          <w:i/>
          <w:iCs/>
          <w:sz w:val="20"/>
          <w:szCs w:val="20"/>
        </w:rPr>
        <w:t>Local Government Act 2020</w:t>
      </w:r>
      <w:r w:rsidRPr="00BD5C97">
        <w:rPr>
          <w:rFonts w:eastAsia="Trebuchet MS"/>
          <w:b/>
          <w:bCs/>
          <w:sz w:val="20"/>
          <w:szCs w:val="20"/>
        </w:rPr>
        <w:t>.</w:t>
      </w:r>
    </w:p>
    <w:p w14:paraId="7D398D00" w14:textId="1FB02F54" w:rsidR="00AD1BBA" w:rsidRDefault="005C6568" w:rsidP="005C6568">
      <w:pPr>
        <w:spacing w:before="176" w:line="254" w:lineRule="auto"/>
        <w:rPr>
          <w:rFonts w:eastAsia="Trebuchet MS"/>
          <w:sz w:val="20"/>
          <w:szCs w:val="20"/>
        </w:rPr>
      </w:pPr>
      <w:r w:rsidRPr="00BD5C97">
        <w:rPr>
          <w:rFonts w:eastAsia="Trebuchet MS"/>
          <w:sz w:val="20"/>
          <w:szCs w:val="20"/>
        </w:rPr>
        <w:t xml:space="preserve">Any person lodging a submission in relation to the proposed sale must do so before 11:59pm </w:t>
      </w:r>
      <w:r w:rsidRPr="00BD5C97">
        <w:rPr>
          <w:rFonts w:eastAsia="Trebuchet MS"/>
          <w:sz w:val="20"/>
          <w:szCs w:val="20"/>
        </w:rPr>
        <w:br/>
      </w:r>
      <w:r w:rsidR="0018643E">
        <w:rPr>
          <w:rFonts w:eastAsia="Trebuchet MS"/>
          <w:sz w:val="20"/>
          <w:szCs w:val="20"/>
        </w:rPr>
        <w:t>28</w:t>
      </w:r>
      <w:r w:rsidR="00AD1BBA" w:rsidRPr="00AD1BBA">
        <w:rPr>
          <w:rFonts w:eastAsia="Trebuchet MS"/>
          <w:sz w:val="20"/>
          <w:szCs w:val="20"/>
        </w:rPr>
        <w:t xml:space="preserve"> February 2022</w:t>
      </w:r>
      <w:r w:rsidR="00AD1BBA">
        <w:rPr>
          <w:rFonts w:eastAsia="Trebuchet MS"/>
          <w:sz w:val="20"/>
          <w:szCs w:val="20"/>
        </w:rPr>
        <w:t>.</w:t>
      </w:r>
    </w:p>
    <w:p w14:paraId="6BB2448F" w14:textId="4371BBAC" w:rsidR="005C6568" w:rsidRPr="00BD5C97" w:rsidRDefault="005C6568" w:rsidP="005C6568">
      <w:pPr>
        <w:spacing w:before="176" w:line="254" w:lineRule="auto"/>
        <w:rPr>
          <w:sz w:val="20"/>
          <w:szCs w:val="20"/>
        </w:rPr>
      </w:pPr>
      <w:r w:rsidRPr="00BD5C97">
        <w:rPr>
          <w:rFonts w:eastAsia="Trebuchet MS"/>
          <w:sz w:val="20"/>
          <w:szCs w:val="20"/>
        </w:rPr>
        <w:t xml:space="preserve">Visit Council’s “Have Your Say” page: </w:t>
      </w:r>
      <w:hyperlink r:id="rId11" w:history="1">
        <w:r w:rsidRPr="00BD5C97">
          <w:rPr>
            <w:rStyle w:val="Hyperlink"/>
            <w:rFonts w:eastAsia="Trebuchet MS"/>
            <w:sz w:val="20"/>
            <w:szCs w:val="20"/>
          </w:rPr>
          <w:t>https://haveyoursay.portphillip.vic.gov.au/</w:t>
        </w:r>
      </w:hyperlink>
      <w:r w:rsidRPr="00BD5C97">
        <w:rPr>
          <w:rFonts w:eastAsia="Trebuchet MS"/>
          <w:sz w:val="20"/>
          <w:szCs w:val="20"/>
        </w:rPr>
        <w:t xml:space="preserve"> to lodge a submission, or for enquiries, contact Anthony Savenkov, Head of Real Estate Portfolio on </w:t>
      </w:r>
      <w:r w:rsidRPr="00BD5C97">
        <w:rPr>
          <w:rFonts w:eastAsia="Trebuchet MS"/>
          <w:sz w:val="20"/>
          <w:szCs w:val="20"/>
        </w:rPr>
        <w:br/>
        <w:t>0466 163 302.</w:t>
      </w:r>
    </w:p>
    <w:p w14:paraId="30FD0648" w14:textId="77777777" w:rsidR="005C6568" w:rsidRPr="00BD5C97" w:rsidRDefault="005C6568" w:rsidP="005C6568">
      <w:pPr>
        <w:spacing w:before="176" w:line="254" w:lineRule="auto"/>
        <w:rPr>
          <w:sz w:val="20"/>
          <w:szCs w:val="20"/>
        </w:rPr>
      </w:pPr>
      <w:r w:rsidRPr="00BD5C97">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D5C97">
        <w:rPr>
          <w:rFonts w:eastAsia="Trebuchet MS"/>
          <w:i/>
          <w:iCs/>
          <w:sz w:val="20"/>
          <w:szCs w:val="20"/>
        </w:rPr>
        <w:t>Privacy and Data Protection Act 2014</w:t>
      </w:r>
      <w:r w:rsidRPr="00BD5C97">
        <w:rPr>
          <w:rFonts w:eastAsia="Trebuchet MS"/>
          <w:sz w:val="20"/>
          <w:szCs w:val="20"/>
        </w:rPr>
        <w:t>.</w:t>
      </w:r>
    </w:p>
    <w:p w14:paraId="75E6B405" w14:textId="77777777" w:rsidR="005C6568" w:rsidRPr="00BD5C97" w:rsidRDefault="005C6568" w:rsidP="005C6568">
      <w:pPr>
        <w:pStyle w:val="BodyText"/>
        <w:spacing w:before="163"/>
        <w:rPr>
          <w:rFonts w:ascii="Arial" w:hAnsi="Arial" w:cs="Arial"/>
          <w:w w:val="90"/>
        </w:rPr>
      </w:pPr>
    </w:p>
    <w:p w14:paraId="2E95290A" w14:textId="77777777" w:rsidR="005C6568" w:rsidRPr="00BD5C97" w:rsidRDefault="005C6568" w:rsidP="005C6568">
      <w:pPr>
        <w:pStyle w:val="BodyText"/>
        <w:spacing w:before="163"/>
        <w:rPr>
          <w:rFonts w:ascii="Arial" w:hAnsi="Arial" w:cs="Arial"/>
        </w:rPr>
      </w:pPr>
      <w:r w:rsidRPr="00BD5C97">
        <w:rPr>
          <w:rFonts w:ascii="Arial" w:hAnsi="Arial" w:cs="Arial"/>
          <w:w w:val="90"/>
        </w:rPr>
        <w:t>Peter</w:t>
      </w:r>
      <w:r w:rsidRPr="00BD5C97">
        <w:rPr>
          <w:rFonts w:ascii="Arial" w:hAnsi="Arial" w:cs="Arial"/>
          <w:spacing w:val="-3"/>
          <w:w w:val="90"/>
        </w:rPr>
        <w:t xml:space="preserve"> </w:t>
      </w:r>
      <w:r w:rsidRPr="00BD5C97">
        <w:rPr>
          <w:rFonts w:ascii="Arial" w:hAnsi="Arial" w:cs="Arial"/>
          <w:w w:val="90"/>
        </w:rPr>
        <w:t>Smith</w:t>
      </w:r>
    </w:p>
    <w:p w14:paraId="2B543CFA" w14:textId="77777777" w:rsidR="005C6568" w:rsidRPr="00BD5C97" w:rsidRDefault="005C6568" w:rsidP="005C6568">
      <w:pPr>
        <w:pStyle w:val="BodyText"/>
        <w:rPr>
          <w:rFonts w:ascii="Arial" w:hAnsi="Arial" w:cs="Arial"/>
        </w:rPr>
      </w:pPr>
    </w:p>
    <w:p w14:paraId="59B3FC37" w14:textId="77777777" w:rsidR="005C6568" w:rsidRPr="00BD5C97" w:rsidRDefault="005C6568" w:rsidP="005C6568">
      <w:pPr>
        <w:pStyle w:val="BodyText"/>
        <w:rPr>
          <w:rFonts w:ascii="Arial" w:hAnsi="Arial" w:cs="Arial"/>
        </w:rPr>
      </w:pPr>
      <w:r w:rsidRPr="00BD5C97">
        <w:rPr>
          <w:rFonts w:ascii="Arial" w:hAnsi="Arial" w:cs="Arial"/>
          <w:w w:val="90"/>
        </w:rPr>
        <w:t>Chief</w:t>
      </w:r>
      <w:r w:rsidRPr="00BD5C97">
        <w:rPr>
          <w:rFonts w:ascii="Arial" w:hAnsi="Arial" w:cs="Arial"/>
          <w:spacing w:val="-3"/>
          <w:w w:val="90"/>
        </w:rPr>
        <w:t xml:space="preserve"> </w:t>
      </w:r>
      <w:r w:rsidRPr="00BD5C97">
        <w:rPr>
          <w:rFonts w:ascii="Arial" w:hAnsi="Arial" w:cs="Arial"/>
          <w:w w:val="90"/>
        </w:rPr>
        <w:t>Executive</w:t>
      </w:r>
      <w:r w:rsidRPr="00BD5C97">
        <w:rPr>
          <w:rFonts w:ascii="Arial" w:hAnsi="Arial" w:cs="Arial"/>
          <w:spacing w:val="-2"/>
          <w:w w:val="90"/>
        </w:rPr>
        <w:t xml:space="preserve"> </w:t>
      </w:r>
      <w:r w:rsidRPr="00BD5C97">
        <w:rPr>
          <w:rFonts w:ascii="Arial" w:hAnsi="Arial" w:cs="Arial"/>
          <w:w w:val="90"/>
        </w:rPr>
        <w:t>Officer</w:t>
      </w:r>
    </w:p>
    <w:p w14:paraId="68DFA910" w14:textId="77777777" w:rsidR="005C6568" w:rsidRPr="00BD5C97" w:rsidRDefault="005C6568" w:rsidP="005C6568">
      <w:pPr>
        <w:rPr>
          <w:bCs/>
          <w:sz w:val="20"/>
          <w:szCs w:val="20"/>
        </w:rPr>
      </w:pPr>
    </w:p>
    <w:p w14:paraId="6765B7E8" w14:textId="77777777" w:rsidR="005C6568" w:rsidRPr="00BD5C97" w:rsidRDefault="005C6568" w:rsidP="005C6568">
      <w:pPr>
        <w:rPr>
          <w:bCs/>
          <w:sz w:val="20"/>
          <w:szCs w:val="20"/>
        </w:rPr>
      </w:pPr>
    </w:p>
    <w:p w14:paraId="542BF58A" w14:textId="048DA30B" w:rsidR="2356A53D" w:rsidRPr="00BD5C97" w:rsidRDefault="2356A53D" w:rsidP="2356A53D">
      <w:pPr>
        <w:spacing w:after="120" w:line="240" w:lineRule="auto"/>
        <w:rPr>
          <w:sz w:val="20"/>
          <w:szCs w:val="20"/>
        </w:rPr>
      </w:pPr>
    </w:p>
    <w:p w14:paraId="1B6D97BD" w14:textId="48628D59" w:rsidR="001E397A" w:rsidRPr="00BD5C97" w:rsidRDefault="001E397A" w:rsidP="001E397A">
      <w:pPr>
        <w:rPr>
          <w:sz w:val="20"/>
          <w:szCs w:val="20"/>
        </w:rPr>
      </w:pPr>
    </w:p>
    <w:sectPr w:rsidR="001E397A" w:rsidRPr="00BD5C97"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18643E">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8643E"/>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C6568"/>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1BBA"/>
    <w:rsid w:val="00AD251E"/>
    <w:rsid w:val="00AE1D25"/>
    <w:rsid w:val="00AE4A2F"/>
    <w:rsid w:val="00B11BCB"/>
    <w:rsid w:val="00B61A84"/>
    <w:rsid w:val="00BB00B9"/>
    <w:rsid w:val="00BD5C97"/>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C4DFE"/>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5C6568"/>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5C6568"/>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2.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3.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4.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2022-02-09T11:28:00Z</dcterms:created>
  <dcterms:modified xsi:type="dcterms:W3CDTF">2022-02-09T11:28:00Z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