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A967" w14:textId="77777777" w:rsidR="0070331F" w:rsidRDefault="0070331F" w:rsidP="0070331F">
      <w:pPr>
        <w:pStyle w:val="Title"/>
        <w:spacing w:after="0"/>
      </w:pPr>
      <w:bookmarkStart w:id="0" w:name="_Toc110512734"/>
      <w:bookmarkStart w:id="1" w:name="_Toc110514470"/>
      <w:bookmarkStart w:id="2" w:name="_Toc110856459"/>
      <w:bookmarkStart w:id="3" w:name="_Toc142483378"/>
      <w:r w:rsidRPr="0070331F">
        <w:t>Love My Place</w:t>
      </w:r>
      <w:bookmarkEnd w:id="0"/>
      <w:bookmarkEnd w:id="1"/>
      <w:bookmarkEnd w:id="2"/>
      <w:bookmarkEnd w:id="3"/>
      <w:r w:rsidRPr="0070331F">
        <w:t xml:space="preserve"> </w:t>
      </w:r>
    </w:p>
    <w:p w14:paraId="51B5A9A8" w14:textId="066C7142" w:rsidR="0070331F" w:rsidRPr="006C4348" w:rsidRDefault="0070331F" w:rsidP="0070331F">
      <w:pPr>
        <w:pStyle w:val="Title"/>
        <w:spacing w:after="0"/>
        <w:rPr>
          <w:color w:val="auto"/>
        </w:rPr>
      </w:pPr>
      <w:bookmarkStart w:id="4" w:name="_Toc110512735"/>
      <w:bookmarkStart w:id="5" w:name="_Toc110514471"/>
      <w:bookmarkStart w:id="6" w:name="_Toc110856460"/>
      <w:bookmarkStart w:id="7" w:name="_Toc142483379"/>
      <w:r w:rsidRPr="0070331F">
        <w:t>Grant Guidelines</w:t>
      </w:r>
      <w:bookmarkEnd w:id="4"/>
      <w:bookmarkEnd w:id="5"/>
      <w:bookmarkEnd w:id="6"/>
      <w:bookmarkEnd w:id="7"/>
    </w:p>
    <w:p w14:paraId="50AD5590" w14:textId="525CBBD1" w:rsidR="00492151" w:rsidRPr="009A4994" w:rsidRDefault="0070331F" w:rsidP="00941D31">
      <w:pPr>
        <w:pStyle w:val="Subtitle"/>
        <w:rPr>
          <w:color w:val="00555A"/>
        </w:rPr>
      </w:pPr>
      <w:bookmarkStart w:id="8" w:name="_Toc110512736"/>
      <w:bookmarkStart w:id="9" w:name="_Toc110514472"/>
      <w:bookmarkStart w:id="10" w:name="_Toc110856461"/>
      <w:bookmarkStart w:id="11" w:name="_Hlk27726480"/>
      <w:bookmarkStart w:id="12" w:name="_Toc142483380"/>
      <w:r>
        <w:rPr>
          <w:color w:val="00555A"/>
        </w:rPr>
        <w:t>202</w:t>
      </w:r>
      <w:r w:rsidR="00B33676">
        <w:rPr>
          <w:color w:val="00555A"/>
        </w:rPr>
        <w:t>3</w:t>
      </w:r>
      <w:r>
        <w:rPr>
          <w:color w:val="00555A"/>
        </w:rPr>
        <w:t>/2</w:t>
      </w:r>
      <w:bookmarkEnd w:id="8"/>
      <w:bookmarkEnd w:id="9"/>
      <w:bookmarkEnd w:id="10"/>
      <w:r w:rsidR="00B33676">
        <w:rPr>
          <w:color w:val="00555A"/>
        </w:rPr>
        <w:t>4</w:t>
      </w:r>
      <w:bookmarkEnd w:id="12"/>
    </w:p>
    <w:p w14:paraId="16CA3F10" w14:textId="77777777" w:rsidR="00164234" w:rsidRDefault="00164234">
      <w:pPr>
        <w:tabs>
          <w:tab w:val="clear" w:pos="-3060"/>
          <w:tab w:val="clear" w:pos="-2340"/>
          <w:tab w:val="clear" w:pos="6300"/>
        </w:tabs>
        <w:suppressAutoHyphens w:val="0"/>
        <w:spacing w:after="160" w:line="259" w:lineRule="auto"/>
        <w:rPr>
          <w:szCs w:val="24"/>
          <w:highlight w:val="yellow"/>
        </w:rPr>
      </w:pPr>
      <w:bookmarkStart w:id="13" w:name="_Hlk30581557"/>
      <w:r>
        <w:rPr>
          <w:highlight w:val="yellow"/>
        </w:rPr>
        <w:br w:type="page"/>
      </w:r>
    </w:p>
    <w:p w14:paraId="321B8069" w14:textId="4040C741" w:rsidR="00762E9B" w:rsidRDefault="00762E9B">
      <w:pPr>
        <w:tabs>
          <w:tab w:val="clear" w:pos="-3060"/>
          <w:tab w:val="clear" w:pos="-2340"/>
          <w:tab w:val="clear" w:pos="6300"/>
        </w:tabs>
        <w:suppressAutoHyphens w:val="0"/>
        <w:spacing w:after="160" w:line="259" w:lineRule="auto"/>
        <w:rPr>
          <w:color w:val="00B4A5"/>
          <w:szCs w:val="24"/>
          <w:highlight w:val="yellow"/>
        </w:rPr>
      </w:pPr>
      <w:r>
        <w:rPr>
          <w:noProof/>
          <w:color w:val="00B4A5"/>
          <w:szCs w:val="24"/>
        </w:rPr>
        <w:lastRenderedPageBreak/>
        <w:drawing>
          <wp:anchor distT="0" distB="0" distL="114300" distR="114300" simplePos="0" relativeHeight="251658240" behindDoc="0" locked="1" layoutInCell="1" allowOverlap="1" wp14:anchorId="1028EAC6" wp14:editId="52F1F350">
            <wp:simplePos x="0" y="0"/>
            <wp:positionH relativeFrom="page">
              <wp:posOffset>0</wp:posOffset>
            </wp:positionH>
            <wp:positionV relativeFrom="page">
              <wp:posOffset>0</wp:posOffset>
            </wp:positionV>
            <wp:extent cx="7560000" cy="10692000"/>
            <wp:effectExtent l="0" t="0" r="3175" b="0"/>
            <wp:wrapNone/>
            <wp:docPr id="3" name="Picture 3" descr="Contact details for City of Port Phillip&#10;Address: 99a Carlisle Street, St Kilda, VIC 3182&#10;Phone: ASSIST 03 9209 6777&#10;Website: portphillip.vic.gov.au&#10;If you require a large print version please phone ASSIST 03 9209 6777&#10;National Relay Service&#10;If you are deaf or have a hearing or speech impairment, you can phone us through the National Relay Service (NRS):&#10;TTY users, dial 133677, then ask for 03 9209 6777&#10;- Voice Relay users, phone 1300 555 727, &#10;then ask for 03 9209 6777&#10;www.relayservic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ntact details for City of Port Phillip&#10;Address: 99a Carlisle Street, St Kilda, VIC 3182&#10;Phone: ASSIST 03 9209 6777&#10;Website: portphillip.vic.gov.au&#10;If you require a large print version please phone ASSIST 03 9209 6777&#10;National Relay Service&#10;If you are deaf or have a hearing or speech impairment, you can phone us through the National Relay Service (NRS):&#10;TTY users, dial 133677, then ask for 03 9209 6777&#10;- Voice Relay users, phone 1300 555 727, &#10;then ask for 03 9209 6777&#10;www.relayservice.gov.au"/>
                    <pic:cNvPicPr/>
                  </pic:nvPicPr>
                  <pic:blipFill>
                    <a:blip r:embed="rId11"/>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color w:val="00B4A5"/>
          <w:highlight w:val="yellow"/>
        </w:rPr>
        <w:br w:type="page"/>
      </w:r>
    </w:p>
    <w:bookmarkEnd w:id="13" w:displacedByCustomXml="next"/>
    <w:bookmarkEnd w:id="11" w:displacedByCustomXml="next"/>
    <w:bookmarkStart w:id="14" w:name="_Toc142483381" w:displacedByCustomXml="next"/>
    <w:bookmarkStart w:id="15" w:name="_Toc110856462" w:displacedByCustomXml="next"/>
    <w:bookmarkStart w:id="16" w:name="_Toc110514473" w:displacedByCustomXml="next"/>
    <w:bookmarkStart w:id="17" w:name="_Toc110512737" w:displacedByCustomXml="next"/>
    <w:bookmarkStart w:id="18" w:name="_Hlk30750008" w:displacedByCustomXml="next"/>
    <w:bookmarkStart w:id="19" w:name="_Toc39427429" w:displacedByCustomXml="next"/>
    <w:sdt>
      <w:sdtPr>
        <w:rPr>
          <w:rFonts w:ascii="Arial" w:eastAsiaTheme="minorHAnsi" w:hAnsi="Arial" w:cs="Arial"/>
          <w:bCs w:val="0"/>
          <w:color w:val="000000" w:themeColor="text1"/>
          <w:sz w:val="24"/>
          <w:szCs w:val="22"/>
          <w:shd w:val="clear" w:color="auto" w:fill="E6E6E6"/>
        </w:rPr>
        <w:id w:val="1207528003"/>
        <w:docPartObj>
          <w:docPartGallery w:val="Table of Contents"/>
          <w:docPartUnique/>
        </w:docPartObj>
      </w:sdtPr>
      <w:sdtEndPr>
        <w:rPr>
          <w:rFonts w:eastAsia="Times New Roman"/>
          <w:b/>
          <w:noProof/>
          <w:sz w:val="22"/>
        </w:rPr>
      </w:sdtEndPr>
      <w:sdtContent>
        <w:p w14:paraId="12964AB2" w14:textId="2AC1548E" w:rsidR="0070331F" w:rsidRPr="00A81A5A" w:rsidRDefault="0070331F" w:rsidP="0070331F">
          <w:pPr>
            <w:pStyle w:val="Title"/>
            <w:rPr>
              <w:rFonts w:ascii="Arial" w:hAnsi="Arial" w:cs="Arial"/>
            </w:rPr>
          </w:pPr>
          <w:r w:rsidRPr="00A81A5A">
            <w:rPr>
              <w:rFonts w:ascii="Arial" w:hAnsi="Arial" w:cs="Arial"/>
            </w:rPr>
            <w:t>Contents</w:t>
          </w:r>
          <w:bookmarkEnd w:id="17"/>
          <w:bookmarkEnd w:id="16"/>
          <w:bookmarkEnd w:id="15"/>
          <w:bookmarkEnd w:id="14"/>
        </w:p>
        <w:p w14:paraId="1079707F" w14:textId="301D1094" w:rsidR="00522060" w:rsidRDefault="0070331F">
          <w:pPr>
            <w:pStyle w:val="TOC1"/>
            <w:rPr>
              <w:rFonts w:asciiTheme="minorHAnsi" w:eastAsiaTheme="minorEastAsia" w:hAnsiTheme="minorHAnsi" w:cstheme="minorBidi"/>
              <w:color w:val="auto"/>
            </w:rPr>
          </w:pPr>
          <w:r w:rsidRPr="0062478C">
            <w:rPr>
              <w:noProof w:val="0"/>
              <w:color w:val="2B579A"/>
              <w:shd w:val="clear" w:color="auto" w:fill="E6E6E6"/>
            </w:rPr>
            <w:fldChar w:fldCharType="begin"/>
          </w:r>
          <w:r w:rsidRPr="0031698B">
            <w:instrText xml:space="preserve"> TOC \o "1-3" \h \z \u </w:instrText>
          </w:r>
          <w:r w:rsidRPr="0062478C">
            <w:rPr>
              <w:noProof w:val="0"/>
              <w:color w:val="2B579A"/>
              <w:shd w:val="clear" w:color="auto" w:fill="E6E6E6"/>
            </w:rPr>
            <w:fldChar w:fldCharType="separate"/>
          </w:r>
          <w:hyperlink w:anchor="_Toc142483378" w:history="1">
            <w:r w:rsidR="00522060" w:rsidRPr="009A47D5">
              <w:rPr>
                <w:rStyle w:val="Hyperlink"/>
              </w:rPr>
              <w:t>Love My Place</w:t>
            </w:r>
            <w:r w:rsidR="00522060">
              <w:rPr>
                <w:webHidden/>
              </w:rPr>
              <w:tab/>
            </w:r>
            <w:r w:rsidR="00522060">
              <w:rPr>
                <w:webHidden/>
              </w:rPr>
              <w:fldChar w:fldCharType="begin"/>
            </w:r>
            <w:r w:rsidR="00522060">
              <w:rPr>
                <w:webHidden/>
              </w:rPr>
              <w:instrText xml:space="preserve"> PAGEREF _Toc142483378 \h </w:instrText>
            </w:r>
            <w:r w:rsidR="00522060">
              <w:rPr>
                <w:webHidden/>
              </w:rPr>
            </w:r>
            <w:r w:rsidR="00522060">
              <w:rPr>
                <w:webHidden/>
              </w:rPr>
              <w:fldChar w:fldCharType="separate"/>
            </w:r>
            <w:r w:rsidR="002D43DB">
              <w:rPr>
                <w:webHidden/>
              </w:rPr>
              <w:t>1</w:t>
            </w:r>
            <w:r w:rsidR="00522060">
              <w:rPr>
                <w:webHidden/>
              </w:rPr>
              <w:fldChar w:fldCharType="end"/>
            </w:r>
          </w:hyperlink>
        </w:p>
        <w:p w14:paraId="1DDD732F" w14:textId="5E60E48C" w:rsidR="00522060" w:rsidRDefault="00522060">
          <w:pPr>
            <w:pStyle w:val="TOC1"/>
            <w:rPr>
              <w:rFonts w:asciiTheme="minorHAnsi" w:eastAsiaTheme="minorEastAsia" w:hAnsiTheme="minorHAnsi" w:cstheme="minorBidi"/>
              <w:color w:val="auto"/>
            </w:rPr>
          </w:pPr>
          <w:hyperlink w:anchor="_Toc142483379" w:history="1">
            <w:r w:rsidRPr="009A47D5">
              <w:rPr>
                <w:rStyle w:val="Hyperlink"/>
              </w:rPr>
              <w:t>Grant Guidelines</w:t>
            </w:r>
            <w:r>
              <w:rPr>
                <w:webHidden/>
              </w:rPr>
              <w:tab/>
            </w:r>
            <w:r>
              <w:rPr>
                <w:webHidden/>
              </w:rPr>
              <w:fldChar w:fldCharType="begin"/>
            </w:r>
            <w:r>
              <w:rPr>
                <w:webHidden/>
              </w:rPr>
              <w:instrText xml:space="preserve"> PAGEREF _Toc142483379 \h </w:instrText>
            </w:r>
            <w:r>
              <w:rPr>
                <w:webHidden/>
              </w:rPr>
            </w:r>
            <w:r>
              <w:rPr>
                <w:webHidden/>
              </w:rPr>
              <w:fldChar w:fldCharType="separate"/>
            </w:r>
            <w:r w:rsidR="002D43DB">
              <w:rPr>
                <w:webHidden/>
              </w:rPr>
              <w:t>1</w:t>
            </w:r>
            <w:r>
              <w:rPr>
                <w:webHidden/>
              </w:rPr>
              <w:fldChar w:fldCharType="end"/>
            </w:r>
          </w:hyperlink>
        </w:p>
        <w:p w14:paraId="53988AA5" w14:textId="3F303492" w:rsidR="00522060" w:rsidRDefault="00522060">
          <w:pPr>
            <w:pStyle w:val="TOC1"/>
            <w:rPr>
              <w:rFonts w:asciiTheme="minorHAnsi" w:eastAsiaTheme="minorEastAsia" w:hAnsiTheme="minorHAnsi" w:cstheme="minorBidi"/>
              <w:color w:val="auto"/>
            </w:rPr>
          </w:pPr>
          <w:hyperlink w:anchor="_Toc142483380" w:history="1">
            <w:r w:rsidRPr="009A47D5">
              <w:rPr>
                <w:rStyle w:val="Hyperlink"/>
              </w:rPr>
              <w:t>2023/24</w:t>
            </w:r>
            <w:r>
              <w:rPr>
                <w:webHidden/>
              </w:rPr>
              <w:tab/>
            </w:r>
            <w:r>
              <w:rPr>
                <w:webHidden/>
              </w:rPr>
              <w:fldChar w:fldCharType="begin"/>
            </w:r>
            <w:r>
              <w:rPr>
                <w:webHidden/>
              </w:rPr>
              <w:instrText xml:space="preserve"> PAGEREF _Toc142483380 \h </w:instrText>
            </w:r>
            <w:r>
              <w:rPr>
                <w:webHidden/>
              </w:rPr>
            </w:r>
            <w:r>
              <w:rPr>
                <w:webHidden/>
              </w:rPr>
              <w:fldChar w:fldCharType="separate"/>
            </w:r>
            <w:r w:rsidR="002D43DB">
              <w:rPr>
                <w:webHidden/>
              </w:rPr>
              <w:t>1</w:t>
            </w:r>
            <w:r>
              <w:rPr>
                <w:webHidden/>
              </w:rPr>
              <w:fldChar w:fldCharType="end"/>
            </w:r>
          </w:hyperlink>
        </w:p>
        <w:p w14:paraId="1E0BBB1A" w14:textId="1FC15719" w:rsidR="00522060" w:rsidRDefault="00522060">
          <w:pPr>
            <w:pStyle w:val="TOC1"/>
            <w:rPr>
              <w:rFonts w:asciiTheme="minorHAnsi" w:eastAsiaTheme="minorEastAsia" w:hAnsiTheme="minorHAnsi" w:cstheme="minorBidi"/>
              <w:color w:val="auto"/>
            </w:rPr>
          </w:pPr>
          <w:hyperlink w:anchor="_Toc142483381" w:history="1">
            <w:r w:rsidRPr="009A47D5">
              <w:rPr>
                <w:rStyle w:val="Hyperlink"/>
              </w:rPr>
              <w:t>Contents</w:t>
            </w:r>
            <w:r>
              <w:rPr>
                <w:webHidden/>
              </w:rPr>
              <w:tab/>
            </w:r>
            <w:r>
              <w:rPr>
                <w:webHidden/>
              </w:rPr>
              <w:fldChar w:fldCharType="begin"/>
            </w:r>
            <w:r>
              <w:rPr>
                <w:webHidden/>
              </w:rPr>
              <w:instrText xml:space="preserve"> PAGEREF _Toc142483381 \h </w:instrText>
            </w:r>
            <w:r>
              <w:rPr>
                <w:webHidden/>
              </w:rPr>
            </w:r>
            <w:r>
              <w:rPr>
                <w:webHidden/>
              </w:rPr>
              <w:fldChar w:fldCharType="separate"/>
            </w:r>
            <w:r w:rsidR="002D43DB">
              <w:rPr>
                <w:webHidden/>
              </w:rPr>
              <w:t>3</w:t>
            </w:r>
            <w:r>
              <w:rPr>
                <w:webHidden/>
              </w:rPr>
              <w:fldChar w:fldCharType="end"/>
            </w:r>
          </w:hyperlink>
        </w:p>
        <w:p w14:paraId="4315A225" w14:textId="7A9F041D" w:rsidR="00522060" w:rsidRDefault="00522060">
          <w:pPr>
            <w:pStyle w:val="TOC1"/>
            <w:rPr>
              <w:rFonts w:asciiTheme="minorHAnsi" w:eastAsiaTheme="minorEastAsia" w:hAnsiTheme="minorHAnsi" w:cstheme="minorBidi"/>
              <w:color w:val="auto"/>
            </w:rPr>
          </w:pPr>
          <w:hyperlink w:anchor="_Toc142483382" w:history="1">
            <w:r w:rsidRPr="009A47D5">
              <w:rPr>
                <w:rStyle w:val="Hyperlink"/>
              </w:rPr>
              <w:t>Love My Place Grant Guidelines</w:t>
            </w:r>
            <w:r>
              <w:rPr>
                <w:webHidden/>
              </w:rPr>
              <w:tab/>
            </w:r>
            <w:r>
              <w:rPr>
                <w:webHidden/>
              </w:rPr>
              <w:fldChar w:fldCharType="begin"/>
            </w:r>
            <w:r>
              <w:rPr>
                <w:webHidden/>
              </w:rPr>
              <w:instrText xml:space="preserve"> PAGEREF _Toc142483382 \h </w:instrText>
            </w:r>
            <w:r>
              <w:rPr>
                <w:webHidden/>
              </w:rPr>
            </w:r>
            <w:r>
              <w:rPr>
                <w:webHidden/>
              </w:rPr>
              <w:fldChar w:fldCharType="separate"/>
            </w:r>
            <w:r w:rsidR="002D43DB">
              <w:rPr>
                <w:webHidden/>
              </w:rPr>
              <w:t>4</w:t>
            </w:r>
            <w:r>
              <w:rPr>
                <w:webHidden/>
              </w:rPr>
              <w:fldChar w:fldCharType="end"/>
            </w:r>
          </w:hyperlink>
        </w:p>
        <w:p w14:paraId="2FFA4D25" w14:textId="28BC69CB" w:rsidR="00522060" w:rsidRDefault="00522060">
          <w:pPr>
            <w:pStyle w:val="TOC2"/>
            <w:rPr>
              <w:rFonts w:asciiTheme="minorHAnsi" w:eastAsiaTheme="minorEastAsia" w:hAnsiTheme="minorHAnsi" w:cstheme="minorBidi"/>
              <w:color w:val="auto"/>
            </w:rPr>
          </w:pPr>
          <w:hyperlink w:anchor="_Toc142483383" w:history="1">
            <w:r w:rsidRPr="009A47D5">
              <w:rPr>
                <w:rStyle w:val="Hyperlink"/>
              </w:rPr>
              <w:t>Acknowledgment of Country</w:t>
            </w:r>
            <w:r>
              <w:rPr>
                <w:webHidden/>
              </w:rPr>
              <w:tab/>
            </w:r>
            <w:r>
              <w:rPr>
                <w:webHidden/>
              </w:rPr>
              <w:fldChar w:fldCharType="begin"/>
            </w:r>
            <w:r>
              <w:rPr>
                <w:webHidden/>
              </w:rPr>
              <w:instrText xml:space="preserve"> PAGEREF _Toc142483383 \h </w:instrText>
            </w:r>
            <w:r>
              <w:rPr>
                <w:webHidden/>
              </w:rPr>
            </w:r>
            <w:r>
              <w:rPr>
                <w:webHidden/>
              </w:rPr>
              <w:fldChar w:fldCharType="separate"/>
            </w:r>
            <w:r w:rsidR="002D43DB">
              <w:rPr>
                <w:webHidden/>
              </w:rPr>
              <w:t>4</w:t>
            </w:r>
            <w:r>
              <w:rPr>
                <w:webHidden/>
              </w:rPr>
              <w:fldChar w:fldCharType="end"/>
            </w:r>
          </w:hyperlink>
        </w:p>
        <w:p w14:paraId="306E46E7" w14:textId="4FEF0C4C" w:rsidR="00522060" w:rsidRDefault="00522060">
          <w:pPr>
            <w:pStyle w:val="TOC2"/>
            <w:rPr>
              <w:rFonts w:asciiTheme="minorHAnsi" w:eastAsiaTheme="minorEastAsia" w:hAnsiTheme="minorHAnsi" w:cstheme="minorBidi"/>
              <w:color w:val="auto"/>
            </w:rPr>
          </w:pPr>
          <w:hyperlink w:anchor="_Toc142483384" w:history="1">
            <w:r w:rsidRPr="009A47D5">
              <w:rPr>
                <w:rStyle w:val="Hyperlink"/>
              </w:rPr>
              <w:t>Introduction to the program</w:t>
            </w:r>
            <w:r>
              <w:rPr>
                <w:webHidden/>
              </w:rPr>
              <w:tab/>
            </w:r>
            <w:r>
              <w:rPr>
                <w:webHidden/>
              </w:rPr>
              <w:fldChar w:fldCharType="begin"/>
            </w:r>
            <w:r>
              <w:rPr>
                <w:webHidden/>
              </w:rPr>
              <w:instrText xml:space="preserve"> PAGEREF _Toc142483384 \h </w:instrText>
            </w:r>
            <w:r>
              <w:rPr>
                <w:webHidden/>
              </w:rPr>
            </w:r>
            <w:r>
              <w:rPr>
                <w:webHidden/>
              </w:rPr>
              <w:fldChar w:fldCharType="separate"/>
            </w:r>
            <w:r w:rsidR="002D43DB">
              <w:rPr>
                <w:webHidden/>
              </w:rPr>
              <w:t>4</w:t>
            </w:r>
            <w:r>
              <w:rPr>
                <w:webHidden/>
              </w:rPr>
              <w:fldChar w:fldCharType="end"/>
            </w:r>
          </w:hyperlink>
        </w:p>
        <w:p w14:paraId="11A2EA2E" w14:textId="3EA08149" w:rsidR="00522060" w:rsidRDefault="00522060">
          <w:pPr>
            <w:pStyle w:val="TOC2"/>
            <w:rPr>
              <w:rFonts w:asciiTheme="minorHAnsi" w:eastAsiaTheme="minorEastAsia" w:hAnsiTheme="minorHAnsi" w:cstheme="minorBidi"/>
              <w:color w:val="auto"/>
            </w:rPr>
          </w:pPr>
          <w:hyperlink w:anchor="_Toc142483385" w:history="1">
            <w:r w:rsidRPr="009A47D5">
              <w:rPr>
                <w:rStyle w:val="Hyperlink"/>
              </w:rPr>
              <w:t>Program objectives</w:t>
            </w:r>
            <w:r>
              <w:rPr>
                <w:webHidden/>
              </w:rPr>
              <w:tab/>
            </w:r>
            <w:r>
              <w:rPr>
                <w:webHidden/>
              </w:rPr>
              <w:fldChar w:fldCharType="begin"/>
            </w:r>
            <w:r>
              <w:rPr>
                <w:webHidden/>
              </w:rPr>
              <w:instrText xml:space="preserve"> PAGEREF _Toc142483385 \h </w:instrText>
            </w:r>
            <w:r>
              <w:rPr>
                <w:webHidden/>
              </w:rPr>
            </w:r>
            <w:r>
              <w:rPr>
                <w:webHidden/>
              </w:rPr>
              <w:fldChar w:fldCharType="separate"/>
            </w:r>
            <w:r w:rsidR="002D43DB">
              <w:rPr>
                <w:webHidden/>
              </w:rPr>
              <w:t>4</w:t>
            </w:r>
            <w:r>
              <w:rPr>
                <w:webHidden/>
              </w:rPr>
              <w:fldChar w:fldCharType="end"/>
            </w:r>
          </w:hyperlink>
        </w:p>
        <w:p w14:paraId="31FEAD85" w14:textId="651CE4AB" w:rsidR="00522060" w:rsidRDefault="00522060">
          <w:pPr>
            <w:pStyle w:val="TOC2"/>
            <w:rPr>
              <w:rFonts w:asciiTheme="minorHAnsi" w:eastAsiaTheme="minorEastAsia" w:hAnsiTheme="minorHAnsi" w:cstheme="minorBidi"/>
              <w:color w:val="auto"/>
            </w:rPr>
          </w:pPr>
          <w:hyperlink w:anchor="_Toc142483386" w:history="1">
            <w:r w:rsidRPr="009A47D5">
              <w:rPr>
                <w:rStyle w:val="Hyperlink"/>
              </w:rPr>
              <w:t>Key Dates</w:t>
            </w:r>
            <w:r>
              <w:rPr>
                <w:webHidden/>
              </w:rPr>
              <w:tab/>
            </w:r>
            <w:r>
              <w:rPr>
                <w:webHidden/>
              </w:rPr>
              <w:fldChar w:fldCharType="begin"/>
            </w:r>
            <w:r>
              <w:rPr>
                <w:webHidden/>
              </w:rPr>
              <w:instrText xml:space="preserve"> PAGEREF _Toc142483386 \h </w:instrText>
            </w:r>
            <w:r>
              <w:rPr>
                <w:webHidden/>
              </w:rPr>
            </w:r>
            <w:r>
              <w:rPr>
                <w:webHidden/>
              </w:rPr>
              <w:fldChar w:fldCharType="separate"/>
            </w:r>
            <w:r w:rsidR="002D43DB">
              <w:rPr>
                <w:webHidden/>
              </w:rPr>
              <w:t>5</w:t>
            </w:r>
            <w:r>
              <w:rPr>
                <w:webHidden/>
              </w:rPr>
              <w:fldChar w:fldCharType="end"/>
            </w:r>
          </w:hyperlink>
        </w:p>
        <w:p w14:paraId="125393BF" w14:textId="06C7D2A2" w:rsidR="00522060" w:rsidRDefault="00522060">
          <w:pPr>
            <w:pStyle w:val="TOC2"/>
            <w:rPr>
              <w:rFonts w:asciiTheme="minorHAnsi" w:eastAsiaTheme="minorEastAsia" w:hAnsiTheme="minorHAnsi" w:cstheme="minorBidi"/>
              <w:color w:val="auto"/>
            </w:rPr>
          </w:pPr>
          <w:hyperlink w:anchor="_Toc142483387" w:history="1">
            <w:r w:rsidRPr="009A47D5">
              <w:rPr>
                <w:rStyle w:val="Hyperlink"/>
              </w:rPr>
              <w:t>Eligibility – Who can Apply?</w:t>
            </w:r>
            <w:r>
              <w:rPr>
                <w:webHidden/>
              </w:rPr>
              <w:tab/>
            </w:r>
            <w:r>
              <w:rPr>
                <w:webHidden/>
              </w:rPr>
              <w:fldChar w:fldCharType="begin"/>
            </w:r>
            <w:r>
              <w:rPr>
                <w:webHidden/>
              </w:rPr>
              <w:instrText xml:space="preserve"> PAGEREF _Toc142483387 \h </w:instrText>
            </w:r>
            <w:r>
              <w:rPr>
                <w:webHidden/>
              </w:rPr>
            </w:r>
            <w:r>
              <w:rPr>
                <w:webHidden/>
              </w:rPr>
              <w:fldChar w:fldCharType="separate"/>
            </w:r>
            <w:r w:rsidR="002D43DB">
              <w:rPr>
                <w:webHidden/>
              </w:rPr>
              <w:t>5</w:t>
            </w:r>
            <w:r>
              <w:rPr>
                <w:webHidden/>
              </w:rPr>
              <w:fldChar w:fldCharType="end"/>
            </w:r>
          </w:hyperlink>
        </w:p>
        <w:p w14:paraId="2B57C45B" w14:textId="79675525" w:rsidR="00522060" w:rsidRDefault="00522060">
          <w:pPr>
            <w:pStyle w:val="TOC2"/>
            <w:rPr>
              <w:rFonts w:asciiTheme="minorHAnsi" w:eastAsiaTheme="minorEastAsia" w:hAnsiTheme="minorHAnsi" w:cstheme="minorBidi"/>
              <w:color w:val="auto"/>
            </w:rPr>
          </w:pPr>
          <w:hyperlink w:anchor="_Toc142483388" w:history="1">
            <w:r w:rsidRPr="009A47D5">
              <w:rPr>
                <w:rStyle w:val="Hyperlink"/>
              </w:rPr>
              <w:t>What can be funded?</w:t>
            </w:r>
            <w:r>
              <w:rPr>
                <w:webHidden/>
              </w:rPr>
              <w:tab/>
            </w:r>
            <w:r>
              <w:rPr>
                <w:webHidden/>
              </w:rPr>
              <w:fldChar w:fldCharType="begin"/>
            </w:r>
            <w:r>
              <w:rPr>
                <w:webHidden/>
              </w:rPr>
              <w:instrText xml:space="preserve"> PAGEREF _Toc142483388 \h </w:instrText>
            </w:r>
            <w:r>
              <w:rPr>
                <w:webHidden/>
              </w:rPr>
            </w:r>
            <w:r>
              <w:rPr>
                <w:webHidden/>
              </w:rPr>
              <w:fldChar w:fldCharType="separate"/>
            </w:r>
            <w:r w:rsidR="002D43DB">
              <w:rPr>
                <w:webHidden/>
              </w:rPr>
              <w:t>6</w:t>
            </w:r>
            <w:r>
              <w:rPr>
                <w:webHidden/>
              </w:rPr>
              <w:fldChar w:fldCharType="end"/>
            </w:r>
          </w:hyperlink>
        </w:p>
        <w:p w14:paraId="611492DA" w14:textId="36CBBA1C" w:rsidR="00522060" w:rsidRDefault="00522060">
          <w:pPr>
            <w:pStyle w:val="TOC2"/>
            <w:rPr>
              <w:rFonts w:asciiTheme="minorHAnsi" w:eastAsiaTheme="minorEastAsia" w:hAnsiTheme="minorHAnsi" w:cstheme="minorBidi"/>
              <w:color w:val="auto"/>
            </w:rPr>
          </w:pPr>
          <w:hyperlink w:anchor="_Toc142483389" w:history="1">
            <w:r w:rsidRPr="009A47D5">
              <w:rPr>
                <w:rStyle w:val="Hyperlink"/>
              </w:rPr>
              <w:t>What will not be funded (exclusions)?</w:t>
            </w:r>
            <w:r>
              <w:rPr>
                <w:webHidden/>
              </w:rPr>
              <w:tab/>
            </w:r>
            <w:r>
              <w:rPr>
                <w:webHidden/>
              </w:rPr>
              <w:fldChar w:fldCharType="begin"/>
            </w:r>
            <w:r>
              <w:rPr>
                <w:webHidden/>
              </w:rPr>
              <w:instrText xml:space="preserve"> PAGEREF _Toc142483389 \h </w:instrText>
            </w:r>
            <w:r>
              <w:rPr>
                <w:webHidden/>
              </w:rPr>
            </w:r>
            <w:r>
              <w:rPr>
                <w:webHidden/>
              </w:rPr>
              <w:fldChar w:fldCharType="separate"/>
            </w:r>
            <w:r w:rsidR="002D43DB">
              <w:rPr>
                <w:webHidden/>
              </w:rPr>
              <w:t>6</w:t>
            </w:r>
            <w:r>
              <w:rPr>
                <w:webHidden/>
              </w:rPr>
              <w:fldChar w:fldCharType="end"/>
            </w:r>
          </w:hyperlink>
        </w:p>
        <w:p w14:paraId="6D528D15" w14:textId="289075D4" w:rsidR="00522060" w:rsidRDefault="00522060">
          <w:pPr>
            <w:pStyle w:val="TOC2"/>
            <w:rPr>
              <w:rFonts w:asciiTheme="minorHAnsi" w:eastAsiaTheme="minorEastAsia" w:hAnsiTheme="minorHAnsi" w:cstheme="minorBidi"/>
              <w:color w:val="auto"/>
            </w:rPr>
          </w:pPr>
          <w:hyperlink w:anchor="_Toc142483390" w:history="1">
            <w:r w:rsidRPr="009A47D5">
              <w:rPr>
                <w:rStyle w:val="Hyperlink"/>
              </w:rPr>
              <w:t>Assessment process</w:t>
            </w:r>
            <w:r>
              <w:rPr>
                <w:webHidden/>
              </w:rPr>
              <w:tab/>
            </w:r>
            <w:r>
              <w:rPr>
                <w:webHidden/>
              </w:rPr>
              <w:fldChar w:fldCharType="begin"/>
            </w:r>
            <w:r>
              <w:rPr>
                <w:webHidden/>
              </w:rPr>
              <w:instrText xml:space="preserve"> PAGEREF _Toc142483390 \h </w:instrText>
            </w:r>
            <w:r>
              <w:rPr>
                <w:webHidden/>
              </w:rPr>
            </w:r>
            <w:r>
              <w:rPr>
                <w:webHidden/>
              </w:rPr>
              <w:fldChar w:fldCharType="separate"/>
            </w:r>
            <w:r w:rsidR="002D43DB">
              <w:rPr>
                <w:webHidden/>
              </w:rPr>
              <w:t>7</w:t>
            </w:r>
            <w:r>
              <w:rPr>
                <w:webHidden/>
              </w:rPr>
              <w:fldChar w:fldCharType="end"/>
            </w:r>
          </w:hyperlink>
        </w:p>
        <w:p w14:paraId="12FB614F" w14:textId="63425623" w:rsidR="00522060" w:rsidRDefault="00522060">
          <w:pPr>
            <w:pStyle w:val="TOC2"/>
            <w:rPr>
              <w:rFonts w:asciiTheme="minorHAnsi" w:eastAsiaTheme="minorEastAsia" w:hAnsiTheme="minorHAnsi" w:cstheme="minorBidi"/>
              <w:color w:val="auto"/>
            </w:rPr>
          </w:pPr>
          <w:hyperlink w:anchor="_Toc142483391" w:history="1">
            <w:r w:rsidRPr="009A47D5">
              <w:rPr>
                <w:rStyle w:val="Hyperlink"/>
              </w:rPr>
              <w:t>What happens after I apply?</w:t>
            </w:r>
            <w:r>
              <w:rPr>
                <w:webHidden/>
              </w:rPr>
              <w:tab/>
            </w:r>
            <w:r>
              <w:rPr>
                <w:webHidden/>
              </w:rPr>
              <w:fldChar w:fldCharType="begin"/>
            </w:r>
            <w:r>
              <w:rPr>
                <w:webHidden/>
              </w:rPr>
              <w:instrText xml:space="preserve"> PAGEREF _Toc142483391 \h </w:instrText>
            </w:r>
            <w:r>
              <w:rPr>
                <w:webHidden/>
              </w:rPr>
            </w:r>
            <w:r>
              <w:rPr>
                <w:webHidden/>
              </w:rPr>
              <w:fldChar w:fldCharType="separate"/>
            </w:r>
            <w:r w:rsidR="002D43DB">
              <w:rPr>
                <w:webHidden/>
              </w:rPr>
              <w:t>7</w:t>
            </w:r>
            <w:r>
              <w:rPr>
                <w:webHidden/>
              </w:rPr>
              <w:fldChar w:fldCharType="end"/>
            </w:r>
          </w:hyperlink>
        </w:p>
        <w:p w14:paraId="50D0BEC8" w14:textId="340069F0" w:rsidR="00522060" w:rsidRDefault="00522060">
          <w:pPr>
            <w:pStyle w:val="TOC2"/>
            <w:rPr>
              <w:rFonts w:asciiTheme="minorHAnsi" w:eastAsiaTheme="minorEastAsia" w:hAnsiTheme="minorHAnsi" w:cstheme="minorBidi"/>
              <w:color w:val="auto"/>
            </w:rPr>
          </w:pPr>
          <w:hyperlink w:anchor="_Toc142483392" w:history="1">
            <w:r w:rsidRPr="009A47D5">
              <w:rPr>
                <w:rStyle w:val="Hyperlink"/>
              </w:rPr>
              <w:t>Funding criteria</w:t>
            </w:r>
            <w:r>
              <w:rPr>
                <w:webHidden/>
              </w:rPr>
              <w:tab/>
            </w:r>
            <w:r>
              <w:rPr>
                <w:webHidden/>
              </w:rPr>
              <w:fldChar w:fldCharType="begin"/>
            </w:r>
            <w:r>
              <w:rPr>
                <w:webHidden/>
              </w:rPr>
              <w:instrText xml:space="preserve"> PAGEREF _Toc142483392 \h </w:instrText>
            </w:r>
            <w:r>
              <w:rPr>
                <w:webHidden/>
              </w:rPr>
            </w:r>
            <w:r>
              <w:rPr>
                <w:webHidden/>
              </w:rPr>
              <w:fldChar w:fldCharType="separate"/>
            </w:r>
            <w:r w:rsidR="002D43DB">
              <w:rPr>
                <w:webHidden/>
              </w:rPr>
              <w:t>8</w:t>
            </w:r>
            <w:r>
              <w:rPr>
                <w:webHidden/>
              </w:rPr>
              <w:fldChar w:fldCharType="end"/>
            </w:r>
          </w:hyperlink>
        </w:p>
        <w:p w14:paraId="7333E980" w14:textId="33373843" w:rsidR="00522060" w:rsidRDefault="00522060">
          <w:pPr>
            <w:pStyle w:val="TOC2"/>
            <w:rPr>
              <w:rFonts w:asciiTheme="minorHAnsi" w:eastAsiaTheme="minorEastAsia" w:hAnsiTheme="minorHAnsi" w:cstheme="minorBidi"/>
              <w:color w:val="auto"/>
            </w:rPr>
          </w:pPr>
          <w:hyperlink w:anchor="_Toc142483393" w:history="1">
            <w:r w:rsidRPr="009A47D5">
              <w:rPr>
                <w:rStyle w:val="Hyperlink"/>
              </w:rPr>
              <w:t>Supporting documentation required</w:t>
            </w:r>
            <w:r>
              <w:rPr>
                <w:webHidden/>
              </w:rPr>
              <w:tab/>
            </w:r>
            <w:r>
              <w:rPr>
                <w:webHidden/>
              </w:rPr>
              <w:fldChar w:fldCharType="begin"/>
            </w:r>
            <w:r>
              <w:rPr>
                <w:webHidden/>
              </w:rPr>
              <w:instrText xml:space="preserve"> PAGEREF _Toc142483393 \h </w:instrText>
            </w:r>
            <w:r>
              <w:rPr>
                <w:webHidden/>
              </w:rPr>
            </w:r>
            <w:r>
              <w:rPr>
                <w:webHidden/>
              </w:rPr>
              <w:fldChar w:fldCharType="separate"/>
            </w:r>
            <w:r w:rsidR="002D43DB">
              <w:rPr>
                <w:webHidden/>
              </w:rPr>
              <w:t>9</w:t>
            </w:r>
            <w:r>
              <w:rPr>
                <w:webHidden/>
              </w:rPr>
              <w:fldChar w:fldCharType="end"/>
            </w:r>
          </w:hyperlink>
        </w:p>
        <w:p w14:paraId="2991D474" w14:textId="1A994644" w:rsidR="00522060" w:rsidRDefault="00522060">
          <w:pPr>
            <w:pStyle w:val="TOC2"/>
            <w:rPr>
              <w:rFonts w:asciiTheme="minorHAnsi" w:eastAsiaTheme="minorEastAsia" w:hAnsiTheme="minorHAnsi" w:cstheme="minorBidi"/>
              <w:color w:val="auto"/>
            </w:rPr>
          </w:pPr>
          <w:hyperlink w:anchor="_Toc142483394" w:history="1">
            <w:r w:rsidRPr="009A47D5">
              <w:rPr>
                <w:rStyle w:val="Hyperlink"/>
              </w:rPr>
              <w:t>Support provided by Council to successful applicants</w:t>
            </w:r>
            <w:r>
              <w:rPr>
                <w:webHidden/>
              </w:rPr>
              <w:tab/>
            </w:r>
            <w:r>
              <w:rPr>
                <w:webHidden/>
              </w:rPr>
              <w:fldChar w:fldCharType="begin"/>
            </w:r>
            <w:r>
              <w:rPr>
                <w:webHidden/>
              </w:rPr>
              <w:instrText xml:space="preserve"> PAGEREF _Toc142483394 \h </w:instrText>
            </w:r>
            <w:r>
              <w:rPr>
                <w:webHidden/>
              </w:rPr>
            </w:r>
            <w:r>
              <w:rPr>
                <w:webHidden/>
              </w:rPr>
              <w:fldChar w:fldCharType="separate"/>
            </w:r>
            <w:r w:rsidR="002D43DB">
              <w:rPr>
                <w:webHidden/>
              </w:rPr>
              <w:t>9</w:t>
            </w:r>
            <w:r>
              <w:rPr>
                <w:webHidden/>
              </w:rPr>
              <w:fldChar w:fldCharType="end"/>
            </w:r>
          </w:hyperlink>
        </w:p>
        <w:p w14:paraId="5A9030D8" w14:textId="1E78F26B" w:rsidR="00522060" w:rsidRDefault="00522060">
          <w:pPr>
            <w:pStyle w:val="TOC2"/>
            <w:rPr>
              <w:rFonts w:asciiTheme="minorHAnsi" w:eastAsiaTheme="minorEastAsia" w:hAnsiTheme="minorHAnsi" w:cstheme="minorBidi"/>
              <w:color w:val="auto"/>
            </w:rPr>
          </w:pPr>
          <w:hyperlink w:anchor="_Toc142483395" w:history="1">
            <w:r w:rsidRPr="009A47D5">
              <w:rPr>
                <w:rStyle w:val="Hyperlink"/>
              </w:rPr>
              <w:t>Funding principles</w:t>
            </w:r>
            <w:r>
              <w:rPr>
                <w:webHidden/>
              </w:rPr>
              <w:tab/>
            </w:r>
            <w:r>
              <w:rPr>
                <w:webHidden/>
              </w:rPr>
              <w:fldChar w:fldCharType="begin"/>
            </w:r>
            <w:r>
              <w:rPr>
                <w:webHidden/>
              </w:rPr>
              <w:instrText xml:space="preserve"> PAGEREF _Toc142483395 \h </w:instrText>
            </w:r>
            <w:r>
              <w:rPr>
                <w:webHidden/>
              </w:rPr>
            </w:r>
            <w:r>
              <w:rPr>
                <w:webHidden/>
              </w:rPr>
              <w:fldChar w:fldCharType="separate"/>
            </w:r>
            <w:r w:rsidR="002D43DB">
              <w:rPr>
                <w:webHidden/>
              </w:rPr>
              <w:t>10</w:t>
            </w:r>
            <w:r>
              <w:rPr>
                <w:webHidden/>
              </w:rPr>
              <w:fldChar w:fldCharType="end"/>
            </w:r>
          </w:hyperlink>
        </w:p>
        <w:p w14:paraId="68AEABFA" w14:textId="004B9C67" w:rsidR="00522060" w:rsidRDefault="00522060">
          <w:pPr>
            <w:pStyle w:val="TOC3"/>
            <w:tabs>
              <w:tab w:val="right" w:leader="dot" w:pos="9628"/>
            </w:tabs>
            <w:rPr>
              <w:rFonts w:asciiTheme="minorHAnsi" w:eastAsiaTheme="minorEastAsia" w:hAnsiTheme="minorHAnsi" w:cstheme="minorBidi"/>
              <w:noProof/>
              <w:color w:val="auto"/>
              <w:sz w:val="22"/>
              <w:lang w:eastAsia="en-AU"/>
            </w:rPr>
          </w:pPr>
          <w:hyperlink w:anchor="_Toc142483396" w:history="1">
            <w:r w:rsidRPr="009A47D5">
              <w:rPr>
                <w:rStyle w:val="Hyperlink"/>
                <w:noProof/>
              </w:rPr>
              <w:t>Access and inclusion</w:t>
            </w:r>
            <w:r>
              <w:rPr>
                <w:noProof/>
                <w:webHidden/>
              </w:rPr>
              <w:tab/>
            </w:r>
            <w:r>
              <w:rPr>
                <w:noProof/>
                <w:webHidden/>
              </w:rPr>
              <w:fldChar w:fldCharType="begin"/>
            </w:r>
            <w:r>
              <w:rPr>
                <w:noProof/>
                <w:webHidden/>
              </w:rPr>
              <w:instrText xml:space="preserve"> PAGEREF _Toc142483396 \h </w:instrText>
            </w:r>
            <w:r>
              <w:rPr>
                <w:noProof/>
                <w:webHidden/>
              </w:rPr>
            </w:r>
            <w:r>
              <w:rPr>
                <w:noProof/>
                <w:webHidden/>
              </w:rPr>
              <w:fldChar w:fldCharType="separate"/>
            </w:r>
            <w:r w:rsidR="002D43DB">
              <w:rPr>
                <w:noProof/>
                <w:webHidden/>
              </w:rPr>
              <w:t>10</w:t>
            </w:r>
            <w:r>
              <w:rPr>
                <w:noProof/>
                <w:webHidden/>
              </w:rPr>
              <w:fldChar w:fldCharType="end"/>
            </w:r>
          </w:hyperlink>
        </w:p>
        <w:p w14:paraId="10088A0A" w14:textId="115F0B7E" w:rsidR="00522060" w:rsidRDefault="00522060">
          <w:pPr>
            <w:pStyle w:val="TOC3"/>
            <w:tabs>
              <w:tab w:val="right" w:leader="dot" w:pos="9628"/>
            </w:tabs>
            <w:rPr>
              <w:rFonts w:asciiTheme="minorHAnsi" w:eastAsiaTheme="minorEastAsia" w:hAnsiTheme="minorHAnsi" w:cstheme="minorBidi"/>
              <w:noProof/>
              <w:color w:val="auto"/>
              <w:sz w:val="22"/>
              <w:lang w:eastAsia="en-AU"/>
            </w:rPr>
          </w:pPr>
          <w:hyperlink w:anchor="_Toc142483397" w:history="1">
            <w:r w:rsidRPr="009A47D5">
              <w:rPr>
                <w:rStyle w:val="Hyperlink"/>
                <w:noProof/>
              </w:rPr>
              <w:t>Ensuring a Child Safe City of Port Phillip</w:t>
            </w:r>
            <w:r>
              <w:rPr>
                <w:noProof/>
                <w:webHidden/>
              </w:rPr>
              <w:tab/>
            </w:r>
            <w:r>
              <w:rPr>
                <w:noProof/>
                <w:webHidden/>
              </w:rPr>
              <w:fldChar w:fldCharType="begin"/>
            </w:r>
            <w:r>
              <w:rPr>
                <w:noProof/>
                <w:webHidden/>
              </w:rPr>
              <w:instrText xml:space="preserve"> PAGEREF _Toc142483397 \h </w:instrText>
            </w:r>
            <w:r>
              <w:rPr>
                <w:noProof/>
                <w:webHidden/>
              </w:rPr>
            </w:r>
            <w:r>
              <w:rPr>
                <w:noProof/>
                <w:webHidden/>
              </w:rPr>
              <w:fldChar w:fldCharType="separate"/>
            </w:r>
            <w:r w:rsidR="002D43DB">
              <w:rPr>
                <w:noProof/>
                <w:webHidden/>
              </w:rPr>
              <w:t>10</w:t>
            </w:r>
            <w:r>
              <w:rPr>
                <w:noProof/>
                <w:webHidden/>
              </w:rPr>
              <w:fldChar w:fldCharType="end"/>
            </w:r>
          </w:hyperlink>
        </w:p>
        <w:p w14:paraId="32A44A8B" w14:textId="2874F80C" w:rsidR="00522060" w:rsidRDefault="00522060">
          <w:pPr>
            <w:pStyle w:val="TOC3"/>
            <w:tabs>
              <w:tab w:val="right" w:leader="dot" w:pos="9628"/>
            </w:tabs>
            <w:rPr>
              <w:rFonts w:asciiTheme="minorHAnsi" w:eastAsiaTheme="minorEastAsia" w:hAnsiTheme="minorHAnsi" w:cstheme="minorBidi"/>
              <w:noProof/>
              <w:color w:val="auto"/>
              <w:sz w:val="22"/>
              <w:lang w:eastAsia="en-AU"/>
            </w:rPr>
          </w:pPr>
          <w:hyperlink w:anchor="_Toc142483398" w:history="1">
            <w:r w:rsidRPr="009A47D5">
              <w:rPr>
                <w:rStyle w:val="Hyperlink"/>
                <w:noProof/>
              </w:rPr>
              <w:t>Sustainability</w:t>
            </w:r>
            <w:r>
              <w:rPr>
                <w:noProof/>
                <w:webHidden/>
              </w:rPr>
              <w:tab/>
            </w:r>
            <w:r>
              <w:rPr>
                <w:noProof/>
                <w:webHidden/>
              </w:rPr>
              <w:fldChar w:fldCharType="begin"/>
            </w:r>
            <w:r>
              <w:rPr>
                <w:noProof/>
                <w:webHidden/>
              </w:rPr>
              <w:instrText xml:space="preserve"> PAGEREF _Toc142483398 \h </w:instrText>
            </w:r>
            <w:r>
              <w:rPr>
                <w:noProof/>
                <w:webHidden/>
              </w:rPr>
            </w:r>
            <w:r>
              <w:rPr>
                <w:noProof/>
                <w:webHidden/>
              </w:rPr>
              <w:fldChar w:fldCharType="separate"/>
            </w:r>
            <w:r w:rsidR="002D43DB">
              <w:rPr>
                <w:noProof/>
                <w:webHidden/>
              </w:rPr>
              <w:t>10</w:t>
            </w:r>
            <w:r>
              <w:rPr>
                <w:noProof/>
                <w:webHidden/>
              </w:rPr>
              <w:fldChar w:fldCharType="end"/>
            </w:r>
          </w:hyperlink>
        </w:p>
        <w:p w14:paraId="63CC9714" w14:textId="3E872F6A" w:rsidR="00522060" w:rsidRDefault="00522060">
          <w:pPr>
            <w:pStyle w:val="TOC2"/>
            <w:rPr>
              <w:rFonts w:asciiTheme="minorHAnsi" w:eastAsiaTheme="minorEastAsia" w:hAnsiTheme="minorHAnsi" w:cstheme="minorBidi"/>
              <w:color w:val="auto"/>
            </w:rPr>
          </w:pPr>
          <w:hyperlink w:anchor="_Toc142483399" w:history="1">
            <w:r w:rsidRPr="009A47D5">
              <w:rPr>
                <w:rStyle w:val="Hyperlink"/>
              </w:rPr>
              <w:t>Lobbying</w:t>
            </w:r>
            <w:r>
              <w:rPr>
                <w:webHidden/>
              </w:rPr>
              <w:tab/>
            </w:r>
            <w:r>
              <w:rPr>
                <w:webHidden/>
              </w:rPr>
              <w:fldChar w:fldCharType="begin"/>
            </w:r>
            <w:r>
              <w:rPr>
                <w:webHidden/>
              </w:rPr>
              <w:instrText xml:space="preserve"> PAGEREF _Toc142483399 \h </w:instrText>
            </w:r>
            <w:r>
              <w:rPr>
                <w:webHidden/>
              </w:rPr>
            </w:r>
            <w:r>
              <w:rPr>
                <w:webHidden/>
              </w:rPr>
              <w:fldChar w:fldCharType="separate"/>
            </w:r>
            <w:r w:rsidR="002D43DB">
              <w:rPr>
                <w:webHidden/>
              </w:rPr>
              <w:t>11</w:t>
            </w:r>
            <w:r>
              <w:rPr>
                <w:webHidden/>
              </w:rPr>
              <w:fldChar w:fldCharType="end"/>
            </w:r>
          </w:hyperlink>
        </w:p>
        <w:p w14:paraId="3ACCB946" w14:textId="2C91BA4D" w:rsidR="00522060" w:rsidRDefault="00522060">
          <w:pPr>
            <w:pStyle w:val="TOC1"/>
            <w:rPr>
              <w:rFonts w:asciiTheme="minorHAnsi" w:eastAsiaTheme="minorEastAsia" w:hAnsiTheme="minorHAnsi" w:cstheme="minorBidi"/>
              <w:color w:val="auto"/>
            </w:rPr>
          </w:pPr>
          <w:hyperlink w:anchor="_Toc142483400" w:history="1">
            <w:r w:rsidRPr="009A47D5">
              <w:rPr>
                <w:rStyle w:val="Hyperlink"/>
              </w:rPr>
              <w:t>Appendices</w:t>
            </w:r>
            <w:r>
              <w:rPr>
                <w:webHidden/>
              </w:rPr>
              <w:tab/>
            </w:r>
            <w:r>
              <w:rPr>
                <w:webHidden/>
              </w:rPr>
              <w:fldChar w:fldCharType="begin"/>
            </w:r>
            <w:r>
              <w:rPr>
                <w:webHidden/>
              </w:rPr>
              <w:instrText xml:space="preserve"> PAGEREF _Toc142483400 \h </w:instrText>
            </w:r>
            <w:r>
              <w:rPr>
                <w:webHidden/>
              </w:rPr>
            </w:r>
            <w:r>
              <w:rPr>
                <w:webHidden/>
              </w:rPr>
              <w:fldChar w:fldCharType="separate"/>
            </w:r>
            <w:r w:rsidR="002D43DB">
              <w:rPr>
                <w:webHidden/>
              </w:rPr>
              <w:t>12</w:t>
            </w:r>
            <w:r>
              <w:rPr>
                <w:webHidden/>
              </w:rPr>
              <w:fldChar w:fldCharType="end"/>
            </w:r>
          </w:hyperlink>
        </w:p>
        <w:p w14:paraId="5AEC988E" w14:textId="6C5FFF44" w:rsidR="00522060" w:rsidRDefault="00522060">
          <w:pPr>
            <w:pStyle w:val="TOC2"/>
            <w:rPr>
              <w:rFonts w:asciiTheme="minorHAnsi" w:eastAsiaTheme="minorEastAsia" w:hAnsiTheme="minorHAnsi" w:cstheme="minorBidi"/>
              <w:color w:val="auto"/>
            </w:rPr>
          </w:pPr>
          <w:hyperlink w:anchor="_Toc142483401" w:history="1">
            <w:r w:rsidRPr="009A47D5">
              <w:rPr>
                <w:rStyle w:val="Hyperlink"/>
              </w:rPr>
              <w:t>Appendix A – Definitions</w:t>
            </w:r>
            <w:r>
              <w:rPr>
                <w:webHidden/>
              </w:rPr>
              <w:tab/>
            </w:r>
            <w:r>
              <w:rPr>
                <w:webHidden/>
              </w:rPr>
              <w:fldChar w:fldCharType="begin"/>
            </w:r>
            <w:r>
              <w:rPr>
                <w:webHidden/>
              </w:rPr>
              <w:instrText xml:space="preserve"> PAGEREF _Toc142483401 \h </w:instrText>
            </w:r>
            <w:r>
              <w:rPr>
                <w:webHidden/>
              </w:rPr>
            </w:r>
            <w:r>
              <w:rPr>
                <w:webHidden/>
              </w:rPr>
              <w:fldChar w:fldCharType="separate"/>
            </w:r>
            <w:r w:rsidR="002D43DB">
              <w:rPr>
                <w:webHidden/>
              </w:rPr>
              <w:t>12</w:t>
            </w:r>
            <w:r>
              <w:rPr>
                <w:webHidden/>
              </w:rPr>
              <w:fldChar w:fldCharType="end"/>
            </w:r>
          </w:hyperlink>
        </w:p>
        <w:p w14:paraId="41A56F87" w14:textId="1A83C6DC" w:rsidR="00522060" w:rsidRDefault="00522060">
          <w:pPr>
            <w:pStyle w:val="TOC2"/>
            <w:rPr>
              <w:rFonts w:asciiTheme="minorHAnsi" w:eastAsiaTheme="minorEastAsia" w:hAnsiTheme="minorHAnsi" w:cstheme="minorBidi"/>
              <w:color w:val="auto"/>
            </w:rPr>
          </w:pPr>
          <w:hyperlink w:anchor="_Toc142483402" w:history="1">
            <w:r w:rsidRPr="009A47D5">
              <w:rPr>
                <w:rStyle w:val="Hyperlink"/>
              </w:rPr>
              <w:t>Appendix B – City of Port Phillip Map</w:t>
            </w:r>
            <w:r>
              <w:rPr>
                <w:webHidden/>
              </w:rPr>
              <w:tab/>
            </w:r>
            <w:r>
              <w:rPr>
                <w:webHidden/>
              </w:rPr>
              <w:fldChar w:fldCharType="begin"/>
            </w:r>
            <w:r>
              <w:rPr>
                <w:webHidden/>
              </w:rPr>
              <w:instrText xml:space="preserve"> PAGEREF _Toc142483402 \h </w:instrText>
            </w:r>
            <w:r>
              <w:rPr>
                <w:webHidden/>
              </w:rPr>
            </w:r>
            <w:r>
              <w:rPr>
                <w:webHidden/>
              </w:rPr>
              <w:fldChar w:fldCharType="separate"/>
            </w:r>
            <w:r w:rsidR="002D43DB">
              <w:rPr>
                <w:webHidden/>
              </w:rPr>
              <w:t>14</w:t>
            </w:r>
            <w:r>
              <w:rPr>
                <w:webHidden/>
              </w:rPr>
              <w:fldChar w:fldCharType="end"/>
            </w:r>
          </w:hyperlink>
        </w:p>
        <w:p w14:paraId="02B4761F" w14:textId="18A5399D" w:rsidR="00522060" w:rsidRDefault="00522060">
          <w:pPr>
            <w:pStyle w:val="TOC2"/>
            <w:rPr>
              <w:rFonts w:asciiTheme="minorHAnsi" w:eastAsiaTheme="minorEastAsia" w:hAnsiTheme="minorHAnsi" w:cstheme="minorBidi"/>
              <w:color w:val="auto"/>
            </w:rPr>
          </w:pPr>
          <w:hyperlink w:anchor="_Toc142483403" w:history="1">
            <w:r w:rsidRPr="009A47D5">
              <w:rPr>
                <w:rStyle w:val="Hyperlink"/>
              </w:rPr>
              <w:t>Appendix C – Grant Terms and Conditions</w:t>
            </w:r>
            <w:r>
              <w:rPr>
                <w:webHidden/>
              </w:rPr>
              <w:tab/>
            </w:r>
            <w:r>
              <w:rPr>
                <w:webHidden/>
              </w:rPr>
              <w:fldChar w:fldCharType="begin"/>
            </w:r>
            <w:r>
              <w:rPr>
                <w:webHidden/>
              </w:rPr>
              <w:instrText xml:space="preserve"> PAGEREF _Toc142483403 \h </w:instrText>
            </w:r>
            <w:r>
              <w:rPr>
                <w:webHidden/>
              </w:rPr>
            </w:r>
            <w:r>
              <w:rPr>
                <w:webHidden/>
              </w:rPr>
              <w:fldChar w:fldCharType="separate"/>
            </w:r>
            <w:r w:rsidR="002D43DB">
              <w:rPr>
                <w:webHidden/>
              </w:rPr>
              <w:t>14</w:t>
            </w:r>
            <w:r>
              <w:rPr>
                <w:webHidden/>
              </w:rPr>
              <w:fldChar w:fldCharType="end"/>
            </w:r>
          </w:hyperlink>
        </w:p>
        <w:p w14:paraId="5C19E2AD" w14:textId="60244233" w:rsidR="0070331F" w:rsidRPr="00274EE2" w:rsidRDefault="0070331F" w:rsidP="0070331F">
          <w:r w:rsidRPr="0062478C">
            <w:rPr>
              <w:b/>
              <w:bCs/>
              <w:noProof/>
              <w:color w:val="2B579A"/>
              <w:shd w:val="clear" w:color="auto" w:fill="E6E6E6"/>
            </w:rPr>
            <w:fldChar w:fldCharType="end"/>
          </w:r>
        </w:p>
      </w:sdtContent>
    </w:sdt>
    <w:p w14:paraId="6819E7A7" w14:textId="77777777" w:rsidR="0070331F" w:rsidRPr="00274EE2" w:rsidRDefault="0070331F" w:rsidP="0070331F"/>
    <w:p w14:paraId="44D8E595" w14:textId="77777777" w:rsidR="0070331F" w:rsidRPr="00274EE2" w:rsidRDefault="0070331F" w:rsidP="0070331F">
      <w:pPr>
        <w:spacing w:line="259" w:lineRule="auto"/>
      </w:pPr>
      <w:r w:rsidRPr="00274EE2">
        <w:br w:type="page"/>
      </w:r>
    </w:p>
    <w:p w14:paraId="4FEC5EE4" w14:textId="3CF53D5C" w:rsidR="0070331F" w:rsidRPr="00274EE2" w:rsidRDefault="0070331F" w:rsidP="0070331F">
      <w:pPr>
        <w:pStyle w:val="Heading1"/>
        <w:rPr>
          <w:rFonts w:eastAsia="Calibri" w:cs="Arial"/>
        </w:rPr>
      </w:pPr>
      <w:bookmarkStart w:id="20" w:name="_Toc110514474"/>
      <w:bookmarkStart w:id="21" w:name="_Toc142483382"/>
      <w:r w:rsidRPr="00FE60C2">
        <w:rPr>
          <w:rFonts w:cs="Arial"/>
        </w:rPr>
        <w:lastRenderedPageBreak/>
        <w:t>Love My Place Grant Guidelines</w:t>
      </w:r>
      <w:bookmarkEnd w:id="20"/>
      <w:bookmarkEnd w:id="21"/>
      <w:r w:rsidRPr="00FE60C2">
        <w:rPr>
          <w:rFonts w:cs="Arial"/>
        </w:rPr>
        <w:t xml:space="preserve"> </w:t>
      </w:r>
    </w:p>
    <w:p w14:paraId="3A0141E5" w14:textId="77777777" w:rsidR="0070331F" w:rsidRPr="00274EE2" w:rsidRDefault="0070331F" w:rsidP="0070331F">
      <w:pPr>
        <w:pStyle w:val="Heading2"/>
      </w:pPr>
      <w:bookmarkStart w:id="22" w:name="_Toc142483383"/>
      <w:r w:rsidRPr="00274EE2">
        <w:t>Acknowledgment of Country</w:t>
      </w:r>
      <w:bookmarkEnd w:id="22"/>
    </w:p>
    <w:p w14:paraId="5D49CBB3" w14:textId="77777777" w:rsidR="0070331F" w:rsidRPr="0062478C" w:rsidRDefault="0070331F" w:rsidP="0070331F">
      <w:r w:rsidRPr="0062478C">
        <w:rPr>
          <w:rFonts w:eastAsia="Calibri"/>
        </w:rPr>
        <w:t>Council respectfully acknowledges the Traditional Owners of this land. We pay our respect to their Elders, both past and present. We acknowledge and uphold their continuing relationship to this land.</w:t>
      </w:r>
    </w:p>
    <w:p w14:paraId="7318863D" w14:textId="77777777" w:rsidR="0070331F" w:rsidRPr="00274EE2" w:rsidRDefault="0070331F" w:rsidP="0070331F">
      <w:pPr>
        <w:pStyle w:val="Heading2"/>
      </w:pPr>
      <w:bookmarkStart w:id="23" w:name="_Toc142483384"/>
      <w:r w:rsidRPr="00274EE2">
        <w:t>Introduction to the program</w:t>
      </w:r>
      <w:bookmarkEnd w:id="23"/>
    </w:p>
    <w:p w14:paraId="0EE2C7CD" w14:textId="3269B79A" w:rsidR="0070331F" w:rsidRPr="0070331F" w:rsidRDefault="0070331F" w:rsidP="0070331F">
      <w:pPr>
        <w:rPr>
          <w:rFonts w:eastAsia="Arial"/>
          <w:b/>
          <w:bCs/>
        </w:rPr>
      </w:pPr>
      <w:r w:rsidRPr="0070331F">
        <w:rPr>
          <w:rFonts w:eastAsia="Arial"/>
          <w:b/>
          <w:bCs/>
        </w:rPr>
        <w:t xml:space="preserve">The Love My Place grants program (LMP/the Program) seeks to activate public spaces within the City of Port Phillip through unique events, experiential public art, and experimental installations </w:t>
      </w:r>
      <w:r w:rsidR="00105829">
        <w:rPr>
          <w:rFonts w:eastAsia="Arial"/>
          <w:b/>
          <w:bCs/>
        </w:rPr>
        <w:t xml:space="preserve">with the intention </w:t>
      </w:r>
      <w:r w:rsidR="00B51ED8">
        <w:rPr>
          <w:rFonts w:eastAsia="Arial"/>
          <w:b/>
          <w:bCs/>
        </w:rPr>
        <w:t>of</w:t>
      </w:r>
      <w:r w:rsidR="00105829">
        <w:rPr>
          <w:rFonts w:eastAsia="Arial"/>
          <w:b/>
          <w:bCs/>
        </w:rPr>
        <w:t xml:space="preserve"> support</w:t>
      </w:r>
      <w:r w:rsidR="00B51ED8">
        <w:rPr>
          <w:rFonts w:eastAsia="Arial"/>
          <w:b/>
          <w:bCs/>
        </w:rPr>
        <w:t>ing</w:t>
      </w:r>
      <w:r w:rsidR="00105829">
        <w:rPr>
          <w:rFonts w:eastAsia="Arial"/>
          <w:b/>
          <w:bCs/>
        </w:rPr>
        <w:t xml:space="preserve"> high streets and activity centres</w:t>
      </w:r>
      <w:r w:rsidRPr="0070331F">
        <w:rPr>
          <w:rFonts w:eastAsia="Arial"/>
          <w:b/>
          <w:bCs/>
        </w:rPr>
        <w:t xml:space="preserve">. </w:t>
      </w:r>
    </w:p>
    <w:p w14:paraId="2D17BDD8" w14:textId="77777777" w:rsidR="0070331F" w:rsidRPr="0062478C" w:rsidRDefault="0070331F" w:rsidP="0070331F">
      <w:pPr>
        <w:rPr>
          <w:rFonts w:eastAsia="Arial"/>
        </w:rPr>
      </w:pPr>
      <w:r w:rsidRPr="0062478C">
        <w:rPr>
          <w:rFonts w:eastAsia="Arial"/>
        </w:rPr>
        <w:t>With the LMP program, the City of Port Phillip (CoPP) encourages our community to trial new ideas through creative activities within the public realm. As well as providing financial support (of up to $15</w:t>
      </w:r>
      <w:r>
        <w:rPr>
          <w:rFonts w:eastAsia="Arial"/>
        </w:rPr>
        <w:t>,000</w:t>
      </w:r>
      <w:r w:rsidRPr="0062478C">
        <w:rPr>
          <w:rFonts w:eastAsia="Arial"/>
        </w:rPr>
        <w:t>), CoPP can facilitate marketing, permits, road closures, parking controls and other policy related processes to help deliver these programs.</w:t>
      </w:r>
    </w:p>
    <w:p w14:paraId="02DACE0E" w14:textId="77777777" w:rsidR="0070331F" w:rsidRPr="0070331F" w:rsidRDefault="0070331F" w:rsidP="0070331F">
      <w:pPr>
        <w:pStyle w:val="Heading2"/>
        <w:rPr>
          <w:rStyle w:val="Heading3Char"/>
          <w:rFonts w:ascii="Poppins SemiBold" w:eastAsiaTheme="minorHAnsi" w:hAnsi="Poppins SemiBold" w:cs="Poppins SemiBold"/>
          <w:color w:val="00555A"/>
          <w:sz w:val="40"/>
          <w:szCs w:val="32"/>
        </w:rPr>
      </w:pPr>
      <w:bookmarkStart w:id="24" w:name="_Toc142483385"/>
      <w:r w:rsidRPr="0070331F">
        <w:rPr>
          <w:rStyle w:val="Heading3Char"/>
          <w:rFonts w:ascii="Poppins SemiBold" w:eastAsiaTheme="minorHAnsi" w:hAnsi="Poppins SemiBold" w:cs="Poppins SemiBold"/>
          <w:color w:val="00555A"/>
          <w:sz w:val="40"/>
          <w:szCs w:val="32"/>
        </w:rPr>
        <w:t>Program objectives</w:t>
      </w:r>
      <w:bookmarkEnd w:id="24"/>
    </w:p>
    <w:p w14:paraId="1F1FA69C" w14:textId="77777777" w:rsidR="0070331F" w:rsidRPr="0062478C" w:rsidRDefault="0070331F" w:rsidP="0070331F">
      <w:pPr>
        <w:rPr>
          <w:rFonts w:eastAsia="Arial"/>
          <w:color w:val="auto"/>
        </w:rPr>
      </w:pPr>
      <w:r w:rsidRPr="0062478C">
        <w:rPr>
          <w:rFonts w:eastAsia="Arial"/>
        </w:rPr>
        <w:t xml:space="preserve">This Program aims to activate public space in order to support the local community and businesses. </w:t>
      </w:r>
    </w:p>
    <w:p w14:paraId="1C477901" w14:textId="5D314156" w:rsidR="0070331F" w:rsidRPr="00052136" w:rsidRDefault="0070331F" w:rsidP="0070331F">
      <w:pPr>
        <w:rPr>
          <w:rFonts w:cstheme="minorBidi"/>
        </w:rPr>
      </w:pPr>
      <w:r w:rsidRPr="00052136">
        <w:rPr>
          <w:rFonts w:eastAsia="Arial"/>
          <w:color w:val="auto"/>
        </w:rPr>
        <w:t xml:space="preserve">Projects should contribute to the </w:t>
      </w:r>
      <w:hyperlink r:id="rId12">
        <w:r w:rsidRPr="284C86E5">
          <w:rPr>
            <w:rStyle w:val="Hyperlink"/>
            <w:rFonts w:eastAsia="Arial"/>
          </w:rPr>
          <w:t>Council Plan</w:t>
        </w:r>
      </w:hyperlink>
      <w:r w:rsidRPr="00052136">
        <w:rPr>
          <w:rFonts w:eastAsia="Arial"/>
          <w:color w:val="auto"/>
        </w:rPr>
        <w:t xml:space="preserve"> strategic directions </w:t>
      </w:r>
      <w:r w:rsidRPr="284C86E5">
        <w:rPr>
          <w:rFonts w:eastAsia="Arial"/>
          <w:color w:val="auto"/>
        </w:rPr>
        <w:t>which</w:t>
      </w:r>
      <w:r w:rsidRPr="00052136">
        <w:rPr>
          <w:rFonts w:eastAsia="Arial"/>
          <w:color w:val="auto"/>
        </w:rPr>
        <w:t xml:space="preserve"> guide our </w:t>
      </w:r>
      <w:r w:rsidRPr="284C86E5">
        <w:rPr>
          <w:rFonts w:eastAsia="Arial"/>
          <w:color w:val="auto"/>
        </w:rPr>
        <w:t xml:space="preserve">Program </w:t>
      </w:r>
      <w:r w:rsidRPr="00052136">
        <w:rPr>
          <w:rFonts w:eastAsia="Arial"/>
          <w:color w:val="auto"/>
        </w:rPr>
        <w:t xml:space="preserve">priorities for the future. Projects will be evaluated according to how well they meet these Program </w:t>
      </w:r>
      <w:r w:rsidRPr="284C86E5">
        <w:rPr>
          <w:rFonts w:eastAsia="Arial"/>
          <w:color w:val="auto"/>
        </w:rPr>
        <w:t>priorities</w:t>
      </w:r>
      <w:r w:rsidRPr="00052136">
        <w:rPr>
          <w:rFonts w:eastAsia="Arial"/>
          <w:color w:val="auto"/>
        </w:rPr>
        <w:t>:</w:t>
      </w:r>
    </w:p>
    <w:p w14:paraId="7CF9ED08" w14:textId="77777777" w:rsidR="0070331F" w:rsidRPr="0062478C" w:rsidRDefault="0070331F" w:rsidP="0070331F">
      <w:pPr>
        <w:pStyle w:val="ListParagraph"/>
        <w:numPr>
          <w:ilvl w:val="0"/>
          <w:numId w:val="34"/>
        </w:numPr>
      </w:pPr>
      <w:r w:rsidRPr="0070331F">
        <w:rPr>
          <w:b/>
          <w:bCs/>
        </w:rPr>
        <w:t>Vibrant Port Phillip</w:t>
      </w:r>
      <w:r w:rsidRPr="0062478C">
        <w:t xml:space="preserve"> – A City that has a flourishing economy, where our community and local businesses thrive, and we maintain and enhance our reputation as one of Melbourne’s cultural and creative hubs.</w:t>
      </w:r>
    </w:p>
    <w:p w14:paraId="1B074BA9" w14:textId="77777777" w:rsidR="0070331F" w:rsidRPr="0070331F" w:rsidRDefault="0070331F" w:rsidP="0070331F">
      <w:pPr>
        <w:pStyle w:val="ListParagraph"/>
        <w:numPr>
          <w:ilvl w:val="0"/>
          <w:numId w:val="34"/>
        </w:numPr>
        <w:rPr>
          <w:rFonts w:eastAsiaTheme="minorEastAsia"/>
        </w:rPr>
      </w:pPr>
      <w:r w:rsidRPr="0070331F">
        <w:rPr>
          <w:b/>
          <w:bCs/>
        </w:rPr>
        <w:t>Liveable Port Phillip</w:t>
      </w:r>
      <w:r w:rsidRPr="0062478C">
        <w:t xml:space="preserve"> – A City that is a great place to live, where our community has access to high quality public spaces, development and growth are well-managed, and it is safer and easy to connect and travel within.</w:t>
      </w:r>
    </w:p>
    <w:p w14:paraId="01EE60B3" w14:textId="77777777" w:rsidR="0070331F" w:rsidRDefault="0070331F" w:rsidP="0070331F">
      <w:pPr>
        <w:rPr>
          <w:rFonts w:eastAsiaTheme="minorEastAsia"/>
        </w:rPr>
      </w:pPr>
    </w:p>
    <w:p w14:paraId="31005F63" w14:textId="77777777" w:rsidR="0070331F" w:rsidRDefault="0070331F" w:rsidP="0070331F">
      <w:pPr>
        <w:rPr>
          <w:rFonts w:eastAsiaTheme="minorEastAsia"/>
        </w:rPr>
      </w:pPr>
    </w:p>
    <w:p w14:paraId="765820D2" w14:textId="77777777" w:rsidR="0070331F" w:rsidRDefault="0070331F" w:rsidP="0070331F">
      <w:pPr>
        <w:rPr>
          <w:rFonts w:eastAsiaTheme="minorEastAsia"/>
        </w:rPr>
      </w:pPr>
    </w:p>
    <w:p w14:paraId="2DF0108D" w14:textId="77777777" w:rsidR="0070331F" w:rsidRDefault="0070331F" w:rsidP="0070331F">
      <w:pPr>
        <w:rPr>
          <w:rFonts w:eastAsiaTheme="minorEastAsia"/>
        </w:rPr>
      </w:pPr>
    </w:p>
    <w:p w14:paraId="6DB7B93A" w14:textId="77777777" w:rsidR="0070331F" w:rsidRDefault="0070331F" w:rsidP="0070331F">
      <w:pPr>
        <w:rPr>
          <w:rFonts w:eastAsiaTheme="minorEastAsia"/>
        </w:rPr>
      </w:pPr>
    </w:p>
    <w:p w14:paraId="77875A75" w14:textId="77777777" w:rsidR="0070331F" w:rsidRPr="0070331F" w:rsidRDefault="0070331F" w:rsidP="0070331F">
      <w:pPr>
        <w:pStyle w:val="Heading2"/>
        <w:rPr>
          <w:rStyle w:val="Heading3Char"/>
          <w:rFonts w:ascii="Poppins SemiBold" w:eastAsiaTheme="minorHAnsi" w:hAnsi="Poppins SemiBold" w:cs="Poppins SemiBold"/>
          <w:color w:val="00555A"/>
          <w:sz w:val="40"/>
          <w:szCs w:val="32"/>
        </w:rPr>
      </w:pPr>
      <w:bookmarkStart w:id="25" w:name="_Toc142483386"/>
      <w:r w:rsidRPr="0070331F">
        <w:rPr>
          <w:rStyle w:val="Heading3Char"/>
          <w:rFonts w:ascii="Poppins SemiBold" w:eastAsiaTheme="minorHAnsi" w:hAnsi="Poppins SemiBold" w:cs="Poppins SemiBold"/>
          <w:color w:val="00555A"/>
          <w:sz w:val="40"/>
          <w:szCs w:val="32"/>
        </w:rPr>
        <w:lastRenderedPageBreak/>
        <w:t>Key Dates</w:t>
      </w:r>
      <w:bookmarkEnd w:id="25"/>
    </w:p>
    <w:tbl>
      <w:tblPr>
        <w:tblW w:w="9735" w:type="dxa"/>
        <w:tblLayout w:type="fixed"/>
        <w:tblLook w:val="04A0" w:firstRow="1" w:lastRow="0" w:firstColumn="1" w:lastColumn="0" w:noHBand="0" w:noVBand="1"/>
      </w:tblPr>
      <w:tblGrid>
        <w:gridCol w:w="4395"/>
        <w:gridCol w:w="5340"/>
      </w:tblGrid>
      <w:tr w:rsidR="0070331F" w:rsidRPr="006F16CA" w14:paraId="2F763ED4" w14:textId="77777777" w:rsidTr="00D0690B">
        <w:trPr>
          <w:trHeight w:val="549"/>
        </w:trPr>
        <w:tc>
          <w:tcPr>
            <w:tcW w:w="4395"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1EA622A8" w14:textId="77777777" w:rsidR="0070331F" w:rsidRPr="0062478C" w:rsidRDefault="0070331F" w:rsidP="0070331F">
            <w:pPr>
              <w:pStyle w:val="Heading4"/>
              <w:spacing w:before="0" w:after="0"/>
            </w:pPr>
            <w:r w:rsidRPr="0062478C">
              <w:t>Activity</w:t>
            </w:r>
          </w:p>
        </w:tc>
        <w:tc>
          <w:tcPr>
            <w:tcW w:w="5340"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668C4D16" w14:textId="77777777" w:rsidR="0070331F" w:rsidRPr="0062478C" w:rsidRDefault="0070331F" w:rsidP="0070331F">
            <w:pPr>
              <w:pStyle w:val="Heading4"/>
              <w:spacing w:before="0" w:after="0"/>
            </w:pPr>
            <w:r w:rsidRPr="0062478C">
              <w:t>Scheduled Date</w:t>
            </w:r>
          </w:p>
        </w:tc>
      </w:tr>
      <w:tr w:rsidR="0070331F" w:rsidRPr="006F16CA" w14:paraId="716B0457"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66550BD4" w14:textId="77777777" w:rsidR="0070331F" w:rsidRPr="0062478C" w:rsidRDefault="0070331F" w:rsidP="00D0690B">
            <w:pPr>
              <w:spacing w:after="0"/>
            </w:pPr>
            <w:r w:rsidRPr="0062478C">
              <w:rPr>
                <w:rFonts w:eastAsia="Arial"/>
              </w:rPr>
              <w:t>Applications open</w:t>
            </w:r>
          </w:p>
        </w:tc>
        <w:tc>
          <w:tcPr>
            <w:tcW w:w="5340" w:type="dxa"/>
            <w:tcBorders>
              <w:top w:val="single" w:sz="8" w:space="0" w:color="auto"/>
              <w:left w:val="single" w:sz="8" w:space="0" w:color="auto"/>
              <w:bottom w:val="single" w:sz="8" w:space="0" w:color="auto"/>
              <w:right w:val="single" w:sz="8" w:space="0" w:color="auto"/>
            </w:tcBorders>
            <w:vAlign w:val="center"/>
          </w:tcPr>
          <w:p w14:paraId="67B3A26C" w14:textId="4F44E797" w:rsidR="0070331F" w:rsidRPr="0062478C" w:rsidRDefault="0070331F" w:rsidP="00D0690B">
            <w:pPr>
              <w:spacing w:after="0"/>
              <w:rPr>
                <w:rFonts w:eastAsia="Arial"/>
              </w:rPr>
            </w:pPr>
            <w:r w:rsidRPr="007F5626">
              <w:t xml:space="preserve">9am </w:t>
            </w:r>
            <w:r w:rsidRPr="007F5626">
              <w:rPr>
                <w:b/>
                <w:bCs/>
              </w:rPr>
              <w:t>1</w:t>
            </w:r>
            <w:r w:rsidR="006774E9">
              <w:rPr>
                <w:b/>
                <w:bCs/>
              </w:rPr>
              <w:t>4</w:t>
            </w:r>
            <w:r w:rsidRPr="007F5626">
              <w:rPr>
                <w:b/>
                <w:bCs/>
              </w:rPr>
              <w:t xml:space="preserve"> August</w:t>
            </w:r>
            <w:r w:rsidRPr="007F5626">
              <w:t xml:space="preserve"> 202</w:t>
            </w:r>
            <w:r w:rsidR="006774E9">
              <w:t>3</w:t>
            </w:r>
          </w:p>
        </w:tc>
      </w:tr>
      <w:tr w:rsidR="0070331F" w:rsidRPr="006F16CA" w14:paraId="39E0986B"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4956B1D3" w14:textId="77777777" w:rsidR="0070331F" w:rsidRPr="0062478C" w:rsidRDefault="0070331F" w:rsidP="00D0690B">
            <w:pPr>
              <w:spacing w:after="0"/>
            </w:pPr>
            <w:r>
              <w:t>Applications close</w:t>
            </w:r>
          </w:p>
        </w:tc>
        <w:tc>
          <w:tcPr>
            <w:tcW w:w="5340" w:type="dxa"/>
            <w:tcBorders>
              <w:top w:val="single" w:sz="8" w:space="0" w:color="auto"/>
              <w:left w:val="single" w:sz="8" w:space="0" w:color="auto"/>
              <w:bottom w:val="single" w:sz="8" w:space="0" w:color="auto"/>
              <w:right w:val="single" w:sz="8" w:space="0" w:color="auto"/>
            </w:tcBorders>
            <w:vAlign w:val="center"/>
          </w:tcPr>
          <w:p w14:paraId="1DF0CC76" w14:textId="13F53F3D" w:rsidR="0070331F" w:rsidRPr="0062478C" w:rsidRDefault="0070331F" w:rsidP="00D0690B">
            <w:pPr>
              <w:spacing w:after="0"/>
            </w:pPr>
            <w:r w:rsidRPr="00B839FD">
              <w:t xml:space="preserve">11:59pm </w:t>
            </w:r>
            <w:r w:rsidRPr="00B839FD">
              <w:rPr>
                <w:b/>
                <w:bCs/>
              </w:rPr>
              <w:t>1</w:t>
            </w:r>
            <w:r w:rsidR="006774E9">
              <w:rPr>
                <w:b/>
                <w:bCs/>
              </w:rPr>
              <w:t>0</w:t>
            </w:r>
            <w:r w:rsidRPr="00B839FD">
              <w:rPr>
                <w:b/>
                <w:bCs/>
              </w:rPr>
              <w:t xml:space="preserve"> September</w:t>
            </w:r>
            <w:r w:rsidRPr="00B839FD">
              <w:t xml:space="preserve"> 202</w:t>
            </w:r>
            <w:r w:rsidR="006774E9">
              <w:t>3</w:t>
            </w:r>
            <w:r w:rsidRPr="00B839FD">
              <w:t>*</w:t>
            </w:r>
          </w:p>
        </w:tc>
      </w:tr>
      <w:tr w:rsidR="0070331F" w:rsidRPr="006F16CA" w14:paraId="188979F6"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78441AA2" w14:textId="77777777" w:rsidR="0070331F" w:rsidRPr="0062478C" w:rsidRDefault="0070331F" w:rsidP="00D0690B">
            <w:pPr>
              <w:spacing w:after="0"/>
            </w:pPr>
            <w:r>
              <w:t>Grant recipients announced</w:t>
            </w:r>
          </w:p>
        </w:tc>
        <w:tc>
          <w:tcPr>
            <w:tcW w:w="5340" w:type="dxa"/>
            <w:tcBorders>
              <w:top w:val="single" w:sz="8" w:space="0" w:color="auto"/>
              <w:left w:val="single" w:sz="8" w:space="0" w:color="auto"/>
              <w:bottom w:val="single" w:sz="8" w:space="0" w:color="auto"/>
              <w:right w:val="single" w:sz="8" w:space="0" w:color="auto"/>
            </w:tcBorders>
            <w:vAlign w:val="center"/>
          </w:tcPr>
          <w:p w14:paraId="67BEA9EB" w14:textId="38A1C551" w:rsidR="0070331F" w:rsidRPr="0062478C" w:rsidRDefault="0071249F" w:rsidP="00D0690B">
            <w:pPr>
              <w:spacing w:after="0"/>
            </w:pPr>
            <w:r>
              <w:rPr>
                <w:b/>
                <w:bCs/>
              </w:rPr>
              <w:t xml:space="preserve">November </w:t>
            </w:r>
            <w:r w:rsidR="0070331F" w:rsidRPr="00C60069">
              <w:t>202</w:t>
            </w:r>
            <w:r w:rsidR="004A2F59">
              <w:t>3</w:t>
            </w:r>
          </w:p>
        </w:tc>
      </w:tr>
      <w:tr w:rsidR="0070331F" w:rsidRPr="006F16CA" w14:paraId="50A064DE"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6D1880D2" w14:textId="77777777" w:rsidR="0070331F" w:rsidRPr="0062478C" w:rsidRDefault="0070331F" w:rsidP="00D0690B">
            <w:pPr>
              <w:spacing w:after="0"/>
            </w:pPr>
            <w:r>
              <w:t>Funds issues to successful applicants</w:t>
            </w:r>
          </w:p>
        </w:tc>
        <w:tc>
          <w:tcPr>
            <w:tcW w:w="5340" w:type="dxa"/>
            <w:tcBorders>
              <w:top w:val="single" w:sz="8" w:space="0" w:color="auto"/>
              <w:left w:val="single" w:sz="8" w:space="0" w:color="auto"/>
              <w:bottom w:val="single" w:sz="8" w:space="0" w:color="auto"/>
              <w:right w:val="single" w:sz="8" w:space="0" w:color="auto"/>
            </w:tcBorders>
            <w:vAlign w:val="center"/>
          </w:tcPr>
          <w:p w14:paraId="6012E9CE" w14:textId="07E8C6FE" w:rsidR="0070331F" w:rsidRPr="0062478C" w:rsidRDefault="0071249F" w:rsidP="00D0690B">
            <w:pPr>
              <w:spacing w:after="0"/>
              <w:rPr>
                <w:rFonts w:eastAsia="Calibri"/>
              </w:rPr>
            </w:pPr>
            <w:r w:rsidRPr="00F065E0">
              <w:rPr>
                <w:b/>
                <w:bCs/>
              </w:rPr>
              <w:t>November</w:t>
            </w:r>
            <w:r w:rsidR="0070331F">
              <w:t xml:space="preserve"> 202</w:t>
            </w:r>
            <w:r w:rsidR="004A2F59">
              <w:t>3</w:t>
            </w:r>
          </w:p>
        </w:tc>
      </w:tr>
      <w:tr w:rsidR="0070331F" w:rsidRPr="006F16CA" w14:paraId="40B34B72"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344A7B1B" w14:textId="77777777" w:rsidR="0070331F" w:rsidRPr="0062478C" w:rsidRDefault="0070331F" w:rsidP="00D0690B">
            <w:pPr>
              <w:spacing w:after="0"/>
              <w:rPr>
                <w:rFonts w:eastAsia="Calibri"/>
              </w:rPr>
            </w:pPr>
            <w:r>
              <w:t>Project delivery</w:t>
            </w:r>
          </w:p>
        </w:tc>
        <w:tc>
          <w:tcPr>
            <w:tcW w:w="5340" w:type="dxa"/>
            <w:tcBorders>
              <w:top w:val="single" w:sz="8" w:space="0" w:color="auto"/>
              <w:left w:val="single" w:sz="8" w:space="0" w:color="auto"/>
              <w:bottom w:val="single" w:sz="8" w:space="0" w:color="auto"/>
              <w:right w:val="single" w:sz="8" w:space="0" w:color="auto"/>
            </w:tcBorders>
            <w:vAlign w:val="center"/>
          </w:tcPr>
          <w:p w14:paraId="28618836" w14:textId="5038BC04" w:rsidR="0070331F" w:rsidRPr="0062478C" w:rsidRDefault="0070331F" w:rsidP="00D0690B">
            <w:pPr>
              <w:spacing w:after="0"/>
              <w:rPr>
                <w:rFonts w:eastAsia="Calibri"/>
              </w:rPr>
            </w:pPr>
            <w:r w:rsidRPr="00C52B32">
              <w:t xml:space="preserve">Before </w:t>
            </w:r>
            <w:r w:rsidRPr="00C52B32">
              <w:rPr>
                <w:b/>
                <w:bCs/>
              </w:rPr>
              <w:t>30 June</w:t>
            </w:r>
            <w:r w:rsidRPr="00C52B32">
              <w:t xml:space="preserve"> 202</w:t>
            </w:r>
            <w:r w:rsidR="004A2F59">
              <w:t>4</w:t>
            </w:r>
          </w:p>
        </w:tc>
      </w:tr>
      <w:tr w:rsidR="0070331F" w:rsidRPr="006F16CA" w14:paraId="0641CCF9" w14:textId="77777777" w:rsidTr="00D0690B">
        <w:trPr>
          <w:trHeight w:val="397"/>
        </w:trPr>
        <w:tc>
          <w:tcPr>
            <w:tcW w:w="4395" w:type="dxa"/>
            <w:tcBorders>
              <w:top w:val="single" w:sz="8" w:space="0" w:color="auto"/>
              <w:left w:val="single" w:sz="8" w:space="0" w:color="auto"/>
              <w:bottom w:val="single" w:sz="8" w:space="0" w:color="auto"/>
              <w:right w:val="single" w:sz="8" w:space="0" w:color="auto"/>
            </w:tcBorders>
            <w:vAlign w:val="center"/>
          </w:tcPr>
          <w:p w14:paraId="3962275C" w14:textId="77777777" w:rsidR="0070331F" w:rsidRPr="0062478C" w:rsidRDefault="0070331F" w:rsidP="00D0690B">
            <w:pPr>
              <w:spacing w:after="0"/>
              <w:rPr>
                <w:rFonts w:eastAsia="Calibri"/>
              </w:rPr>
            </w:pPr>
            <w:r>
              <w:t>Final acquittal due</w:t>
            </w:r>
          </w:p>
        </w:tc>
        <w:tc>
          <w:tcPr>
            <w:tcW w:w="5340" w:type="dxa"/>
            <w:tcBorders>
              <w:top w:val="single" w:sz="8" w:space="0" w:color="auto"/>
              <w:left w:val="single" w:sz="8" w:space="0" w:color="auto"/>
              <w:bottom w:val="single" w:sz="8" w:space="0" w:color="auto"/>
              <w:right w:val="single" w:sz="8" w:space="0" w:color="auto"/>
            </w:tcBorders>
            <w:vAlign w:val="center"/>
          </w:tcPr>
          <w:p w14:paraId="058CD130" w14:textId="116D1188" w:rsidR="0070331F" w:rsidRPr="0062478C" w:rsidRDefault="0070331F" w:rsidP="00D0690B">
            <w:pPr>
              <w:spacing w:after="0"/>
              <w:rPr>
                <w:rFonts w:eastAsia="Calibri"/>
              </w:rPr>
            </w:pPr>
            <w:r w:rsidRPr="009B55BF">
              <w:rPr>
                <w:b/>
                <w:bCs/>
              </w:rPr>
              <w:t>31 July</w:t>
            </w:r>
            <w:r w:rsidRPr="009B55BF">
              <w:t xml:space="preserve"> 202</w:t>
            </w:r>
            <w:r w:rsidR="004A2F59">
              <w:t>4</w:t>
            </w:r>
          </w:p>
        </w:tc>
      </w:tr>
    </w:tbl>
    <w:p w14:paraId="097CA1D1" w14:textId="5BEAE751" w:rsidR="000B5CEE" w:rsidRPr="0087007F" w:rsidRDefault="0070331F" w:rsidP="0087007F">
      <w:pPr>
        <w:pStyle w:val="Heading5"/>
        <w:rPr>
          <w:b w:val="0"/>
          <w:bCs/>
          <w:i/>
          <w:iCs/>
        </w:rPr>
      </w:pPr>
      <w:r w:rsidRPr="0070331F">
        <w:rPr>
          <w:b w:val="0"/>
          <w:bCs/>
          <w:i/>
          <w:iCs/>
        </w:rPr>
        <w:t>*Late applications will not be assessed.</w:t>
      </w:r>
    </w:p>
    <w:p w14:paraId="03A677CB" w14:textId="77777777" w:rsidR="0070331F" w:rsidRPr="00274EE2" w:rsidRDefault="0070331F" w:rsidP="0070331F">
      <w:pPr>
        <w:pStyle w:val="Heading2"/>
      </w:pPr>
      <w:bookmarkStart w:id="26" w:name="_Toc142483387"/>
      <w:r w:rsidRPr="00274EE2">
        <w:t>Eligibility</w:t>
      </w:r>
      <w:r>
        <w:t xml:space="preserve"> – Who can Apply?</w:t>
      </w:r>
      <w:bookmarkEnd w:id="26"/>
    </w:p>
    <w:p w14:paraId="244E4E63" w14:textId="77777777" w:rsidR="0070331F" w:rsidRPr="009F6BAA" w:rsidRDefault="0070331F" w:rsidP="0070331F">
      <w:pPr>
        <w:rPr>
          <w:rFonts w:eastAsia="Calibri"/>
          <w:color w:val="auto"/>
        </w:rPr>
      </w:pPr>
      <w:r w:rsidRPr="009F6BAA">
        <w:rPr>
          <w:rFonts w:eastAsia="Arial"/>
          <w:color w:val="auto"/>
          <w:lang w:val="en-US"/>
        </w:rPr>
        <w:t>To be eligible to apply, applicants must:</w:t>
      </w:r>
    </w:p>
    <w:p w14:paraId="6B21E2CF" w14:textId="52772B89" w:rsidR="0070331F" w:rsidRPr="0062478C" w:rsidRDefault="0070331F" w:rsidP="0070331F">
      <w:pPr>
        <w:pStyle w:val="ListParagraph"/>
        <w:numPr>
          <w:ilvl w:val="0"/>
          <w:numId w:val="28"/>
        </w:numPr>
        <w:tabs>
          <w:tab w:val="clear" w:pos="-3060"/>
          <w:tab w:val="clear" w:pos="-2340"/>
          <w:tab w:val="clear" w:pos="6300"/>
        </w:tabs>
        <w:suppressAutoHyphens w:val="0"/>
        <w:spacing w:after="200"/>
        <w:rPr>
          <w:rStyle w:val="Hyperlink"/>
        </w:rPr>
      </w:pPr>
      <w:r w:rsidRPr="009F6BAA">
        <w:rPr>
          <w:color w:val="auto"/>
          <w:lang w:val="en-US"/>
        </w:rPr>
        <w:t xml:space="preserve">Be incorporated under the Associations Incorporation Act or supported by an Incorporated Association </w:t>
      </w:r>
      <w:r w:rsidRPr="0062478C">
        <w:rPr>
          <w:lang w:val="en-US"/>
        </w:rPr>
        <w:t xml:space="preserve">that is deemed to be non-profit, as classified by the Australian Taxation Office (section 103A(2) c) of the </w:t>
      </w:r>
      <w:hyperlink r:id="rId13" w:history="1">
        <w:r w:rsidRPr="0062478C">
          <w:rPr>
            <w:rStyle w:val="Hyperlink"/>
            <w:rFonts w:eastAsia="Arial"/>
            <w:i/>
            <w:iCs/>
            <w:lang w:val="en-US"/>
          </w:rPr>
          <w:t>Income Tax Assessment Act 1936</w:t>
        </w:r>
      </w:hyperlink>
      <w:r w:rsidRPr="0062478C">
        <w:rPr>
          <w:lang w:val="en-US"/>
        </w:rPr>
        <w:t xml:space="preserve">). </w:t>
      </w:r>
    </w:p>
    <w:p w14:paraId="0E071DE8" w14:textId="77777777" w:rsidR="0070331F" w:rsidRPr="0062478C" w:rsidRDefault="0070331F" w:rsidP="0070331F">
      <w:pPr>
        <w:pStyle w:val="ListParagraph"/>
        <w:numPr>
          <w:ilvl w:val="0"/>
          <w:numId w:val="28"/>
        </w:numPr>
        <w:tabs>
          <w:tab w:val="clear" w:pos="-3060"/>
          <w:tab w:val="clear" w:pos="-2340"/>
          <w:tab w:val="clear" w:pos="6300"/>
        </w:tabs>
        <w:suppressAutoHyphens w:val="0"/>
        <w:spacing w:after="200"/>
      </w:pPr>
      <w:r w:rsidRPr="0062478C">
        <w:t>Have a valid ABN.</w:t>
      </w:r>
    </w:p>
    <w:p w14:paraId="421306C0" w14:textId="77777777" w:rsidR="0070331F" w:rsidRPr="0062478C" w:rsidRDefault="0070331F" w:rsidP="0070331F">
      <w:pPr>
        <w:pStyle w:val="ListParagraph"/>
        <w:numPr>
          <w:ilvl w:val="0"/>
          <w:numId w:val="28"/>
        </w:numPr>
        <w:tabs>
          <w:tab w:val="clear" w:pos="-3060"/>
          <w:tab w:val="clear" w:pos="-2340"/>
          <w:tab w:val="clear" w:pos="6300"/>
        </w:tabs>
        <w:suppressAutoHyphens w:val="0"/>
        <w:spacing w:after="200"/>
        <w:rPr>
          <w:lang w:val="en-US"/>
        </w:rPr>
      </w:pPr>
      <w:r w:rsidRPr="0062478C">
        <w:rPr>
          <w:lang w:val="en-US"/>
        </w:rPr>
        <w:t xml:space="preserve">Have Public Liability Insurance or an auspice organisation Public Liability Insurance with a minimum coverage of $20 million.  </w:t>
      </w:r>
    </w:p>
    <w:p w14:paraId="6EF6D9CD" w14:textId="77777777" w:rsidR="0070331F" w:rsidRPr="0062478C" w:rsidRDefault="0070331F" w:rsidP="0070331F">
      <w:pPr>
        <w:pStyle w:val="ListParagraph"/>
        <w:numPr>
          <w:ilvl w:val="0"/>
          <w:numId w:val="28"/>
        </w:numPr>
        <w:tabs>
          <w:tab w:val="clear" w:pos="-3060"/>
          <w:tab w:val="clear" w:pos="-2340"/>
          <w:tab w:val="clear" w:pos="6300"/>
        </w:tabs>
        <w:suppressAutoHyphens w:val="0"/>
        <w:spacing w:after="200"/>
      </w:pPr>
      <w:r w:rsidRPr="0062478C">
        <w:rPr>
          <w:lang w:val="en-US"/>
        </w:rPr>
        <w:t xml:space="preserve">Comply with all terms and conditions included in </w:t>
      </w:r>
      <w:hyperlink w:anchor="_Appendix_C_–" w:history="1">
        <w:r w:rsidRPr="0062478C">
          <w:rPr>
            <w:rStyle w:val="Hyperlink"/>
          </w:rPr>
          <w:t>Appendix C</w:t>
        </w:r>
      </w:hyperlink>
      <w:r w:rsidRPr="0062478C">
        <w:rPr>
          <w:lang w:val="en-US"/>
        </w:rPr>
        <w:t xml:space="preserve"> of this document. </w:t>
      </w:r>
    </w:p>
    <w:p w14:paraId="0F0E7673" w14:textId="77777777" w:rsidR="0070331F" w:rsidRPr="0062478C" w:rsidRDefault="0070331F" w:rsidP="0070331F">
      <w:pPr>
        <w:pStyle w:val="ListParagraph"/>
        <w:numPr>
          <w:ilvl w:val="0"/>
          <w:numId w:val="28"/>
        </w:numPr>
        <w:tabs>
          <w:tab w:val="clear" w:pos="-3060"/>
          <w:tab w:val="clear" w:pos="-2340"/>
          <w:tab w:val="clear" w:pos="6300"/>
        </w:tabs>
        <w:suppressAutoHyphens w:val="0"/>
        <w:spacing w:after="200"/>
      </w:pPr>
      <w:r w:rsidRPr="0062478C">
        <w:rPr>
          <w:lang w:val="en-US"/>
        </w:rPr>
        <w:t>Seek out an auspice organisation if they are a sole trader, individual or unregistered group.</w:t>
      </w:r>
    </w:p>
    <w:p w14:paraId="38E2DFB0" w14:textId="77777777" w:rsidR="0070331F" w:rsidRPr="0062478C" w:rsidDel="009E405A" w:rsidRDefault="0070331F" w:rsidP="0070331F">
      <w:pPr>
        <w:pStyle w:val="ListParagraph"/>
        <w:numPr>
          <w:ilvl w:val="0"/>
          <w:numId w:val="28"/>
        </w:numPr>
        <w:tabs>
          <w:tab w:val="clear" w:pos="-3060"/>
          <w:tab w:val="clear" w:pos="-2340"/>
          <w:tab w:val="clear" w:pos="6300"/>
        </w:tabs>
        <w:suppressAutoHyphens w:val="0"/>
        <w:spacing w:after="200"/>
        <w:rPr>
          <w:lang w:val="en-US"/>
        </w:rPr>
      </w:pPr>
      <w:r w:rsidRPr="0062478C">
        <w:rPr>
          <w:lang w:val="en-US"/>
        </w:rPr>
        <w:t>Be based in Victoria or have a Victorian partner with the capability to deliver the project.</w:t>
      </w:r>
    </w:p>
    <w:p w14:paraId="59EE2E53" w14:textId="77777777" w:rsidR="005325B7" w:rsidRDefault="0070331F" w:rsidP="284C86E5">
      <w:pPr>
        <w:pStyle w:val="ListParagraph"/>
        <w:numPr>
          <w:ilvl w:val="0"/>
          <w:numId w:val="28"/>
        </w:numPr>
        <w:tabs>
          <w:tab w:val="clear" w:pos="6300"/>
        </w:tabs>
        <w:suppressAutoHyphens w:val="0"/>
        <w:spacing w:after="200"/>
        <w:rPr>
          <w:lang w:val="en-US"/>
        </w:rPr>
      </w:pPr>
      <w:r w:rsidRPr="284C86E5">
        <w:rPr>
          <w:lang w:val="en-US"/>
        </w:rPr>
        <w:t>Have no outstanding</w:t>
      </w:r>
      <w:r w:rsidRPr="0062478C">
        <w:rPr>
          <w:lang w:val="en-US"/>
        </w:rPr>
        <w:t xml:space="preserve"> acquittal reports for previous Love My Place and other City of Port Phillip grants. </w:t>
      </w:r>
    </w:p>
    <w:p w14:paraId="72AC2878" w14:textId="7A1A319C" w:rsidR="0070331F" w:rsidRPr="0062478C" w:rsidRDefault="0070331F" w:rsidP="284C86E5">
      <w:pPr>
        <w:pStyle w:val="ListParagraph"/>
        <w:numPr>
          <w:ilvl w:val="0"/>
          <w:numId w:val="28"/>
        </w:numPr>
        <w:tabs>
          <w:tab w:val="clear" w:pos="6300"/>
        </w:tabs>
        <w:suppressAutoHyphens w:val="0"/>
        <w:spacing w:after="200"/>
        <w:rPr>
          <w:lang w:val="en-US"/>
        </w:rPr>
      </w:pPr>
      <w:r>
        <w:rPr>
          <w:lang w:val="en-US"/>
        </w:rPr>
        <w:t>Projects p</w:t>
      </w:r>
      <w:r w:rsidRPr="0062478C">
        <w:rPr>
          <w:lang w:val="en-US"/>
        </w:rPr>
        <w:t>revious</w:t>
      </w:r>
      <w:r>
        <w:rPr>
          <w:lang w:val="en-US"/>
        </w:rPr>
        <w:t xml:space="preserve">ly </w:t>
      </w:r>
      <w:r w:rsidR="005325B7">
        <w:rPr>
          <w:lang w:val="en-US"/>
        </w:rPr>
        <w:t>un</w:t>
      </w:r>
      <w:r>
        <w:rPr>
          <w:lang w:val="en-US"/>
        </w:rPr>
        <w:t xml:space="preserve">funded by the </w:t>
      </w:r>
      <w:r w:rsidRPr="0062478C">
        <w:rPr>
          <w:lang w:val="en-US"/>
        </w:rPr>
        <w:t xml:space="preserve">Love My Place </w:t>
      </w:r>
      <w:r>
        <w:rPr>
          <w:lang w:val="en-US"/>
        </w:rPr>
        <w:t>program</w:t>
      </w:r>
      <w:r w:rsidRPr="0062478C">
        <w:rPr>
          <w:lang w:val="en-US"/>
        </w:rPr>
        <w:t xml:space="preserve"> are eligible to apply</w:t>
      </w:r>
      <w:r>
        <w:rPr>
          <w:lang w:val="en-US"/>
        </w:rPr>
        <w:t>.</w:t>
      </w:r>
    </w:p>
    <w:p w14:paraId="51997303" w14:textId="590B55F8" w:rsidR="0070331F" w:rsidRPr="0062478C" w:rsidRDefault="0070331F" w:rsidP="0070331F">
      <w:r w:rsidRPr="0062478C">
        <w:t>Applications that do not meet the eligibility criteria will not continue for further assessment.</w:t>
      </w:r>
    </w:p>
    <w:p w14:paraId="06DE17D4" w14:textId="2512016C" w:rsidR="0070331F" w:rsidRDefault="0070331F" w:rsidP="0070331F">
      <w:r w:rsidRPr="0062478C">
        <w:t>There is no limit in the number of projects submitted by each applicant, however, a new application must be generated for each initiative.</w:t>
      </w:r>
    </w:p>
    <w:p w14:paraId="538C46E6" w14:textId="77777777" w:rsidR="001030AC" w:rsidRDefault="001030AC" w:rsidP="0070331F">
      <w:pPr>
        <w:pStyle w:val="Heading2"/>
      </w:pPr>
    </w:p>
    <w:p w14:paraId="628C95CB" w14:textId="77777777" w:rsidR="0017114A" w:rsidRDefault="0017114A">
      <w:pPr>
        <w:tabs>
          <w:tab w:val="clear" w:pos="-3060"/>
          <w:tab w:val="clear" w:pos="-2340"/>
          <w:tab w:val="clear" w:pos="6300"/>
        </w:tabs>
        <w:suppressAutoHyphens w:val="0"/>
        <w:spacing w:after="160" w:line="259" w:lineRule="auto"/>
        <w:rPr>
          <w:rFonts w:ascii="Poppins SemiBold" w:eastAsiaTheme="minorHAnsi" w:hAnsi="Poppins SemiBold" w:cs="Poppins SemiBold"/>
          <w:b/>
          <w:color w:val="00555A"/>
          <w:kern w:val="32"/>
          <w:sz w:val="40"/>
          <w:szCs w:val="32"/>
        </w:rPr>
      </w:pPr>
      <w:r>
        <w:br w:type="page"/>
      </w:r>
    </w:p>
    <w:p w14:paraId="38BFD9CB" w14:textId="056082F5" w:rsidR="0070331F" w:rsidRPr="00274EE2" w:rsidRDefault="0070331F" w:rsidP="0070331F">
      <w:pPr>
        <w:pStyle w:val="Heading2"/>
      </w:pPr>
      <w:bookmarkStart w:id="27" w:name="_Toc142483388"/>
      <w:r w:rsidRPr="00274EE2">
        <w:lastRenderedPageBreak/>
        <w:t>What can be funded?</w:t>
      </w:r>
      <w:bookmarkEnd w:id="27"/>
    </w:p>
    <w:p w14:paraId="4516E8C1" w14:textId="0692AA50" w:rsidR="0074335B" w:rsidRDefault="0048786B" w:rsidP="0070331F">
      <w:pPr>
        <w:rPr>
          <w:rFonts w:eastAsia="Arial"/>
          <w:color w:val="auto"/>
          <w:szCs w:val="24"/>
        </w:rPr>
      </w:pPr>
      <w:r w:rsidRPr="0048786B">
        <w:rPr>
          <w:rFonts w:eastAsia="Arial"/>
          <w:color w:val="auto"/>
          <w:szCs w:val="24"/>
        </w:rPr>
        <w:t xml:space="preserve">The primary objective of the Love My Place Grants program is to encourage and support the trial of fresh and innovative ideas in </w:t>
      </w:r>
      <w:r>
        <w:rPr>
          <w:rFonts w:eastAsia="Arial"/>
          <w:color w:val="auto"/>
          <w:szCs w:val="24"/>
        </w:rPr>
        <w:t xml:space="preserve">the </w:t>
      </w:r>
      <w:r w:rsidRPr="0048786B">
        <w:rPr>
          <w:rFonts w:eastAsia="Arial"/>
          <w:color w:val="auto"/>
          <w:szCs w:val="24"/>
        </w:rPr>
        <w:t xml:space="preserve">public </w:t>
      </w:r>
      <w:r>
        <w:rPr>
          <w:rFonts w:eastAsia="Arial"/>
          <w:color w:val="auto"/>
          <w:szCs w:val="24"/>
        </w:rPr>
        <w:t>realm</w:t>
      </w:r>
      <w:r w:rsidRPr="0048786B">
        <w:rPr>
          <w:rFonts w:eastAsia="Arial"/>
          <w:color w:val="auto"/>
          <w:szCs w:val="24"/>
        </w:rPr>
        <w:t xml:space="preserve">. </w:t>
      </w:r>
    </w:p>
    <w:p w14:paraId="17718084" w14:textId="1B99F0D9" w:rsidR="0048786B" w:rsidRDefault="00C74D3B" w:rsidP="0070331F">
      <w:pPr>
        <w:rPr>
          <w:rFonts w:eastAsia="Arial"/>
          <w:color w:val="auto"/>
          <w:szCs w:val="24"/>
        </w:rPr>
      </w:pPr>
      <w:r>
        <w:rPr>
          <w:rFonts w:eastAsia="Arial"/>
          <w:color w:val="auto"/>
          <w:szCs w:val="24"/>
        </w:rPr>
        <w:t>I</w:t>
      </w:r>
      <w:r w:rsidR="0074335B" w:rsidRPr="0074335B">
        <w:rPr>
          <w:rFonts w:eastAsia="Arial"/>
          <w:color w:val="auto"/>
          <w:szCs w:val="24"/>
        </w:rPr>
        <w:t xml:space="preserve">nitiatives that </w:t>
      </w:r>
      <w:r w:rsidR="00E81D06">
        <w:rPr>
          <w:rFonts w:eastAsia="Arial"/>
          <w:color w:val="auto"/>
          <w:szCs w:val="24"/>
        </w:rPr>
        <w:t xml:space="preserve">operate within our high streets/activity centres, </w:t>
      </w:r>
      <w:r w:rsidR="00105829">
        <w:rPr>
          <w:rFonts w:eastAsia="Arial"/>
          <w:color w:val="auto"/>
          <w:szCs w:val="24"/>
        </w:rPr>
        <w:t xml:space="preserve">create new economic opportunities, </w:t>
      </w:r>
      <w:r w:rsidR="0074335B" w:rsidRPr="0074335B">
        <w:rPr>
          <w:rFonts w:eastAsia="Arial"/>
          <w:color w:val="auto"/>
          <w:szCs w:val="24"/>
        </w:rPr>
        <w:t>bring together diverse communities,</w:t>
      </w:r>
      <w:r w:rsidR="00E81D06">
        <w:rPr>
          <w:rFonts w:eastAsia="Arial"/>
          <w:color w:val="auto"/>
          <w:szCs w:val="24"/>
        </w:rPr>
        <w:t xml:space="preserve"> </w:t>
      </w:r>
      <w:r w:rsidR="0074335B" w:rsidRPr="0074335B">
        <w:rPr>
          <w:rFonts w:eastAsia="Arial"/>
          <w:color w:val="auto"/>
          <w:szCs w:val="24"/>
        </w:rPr>
        <w:t>celebrate local culture, or offer new perspectives on how</w:t>
      </w:r>
      <w:r>
        <w:rPr>
          <w:rFonts w:eastAsia="Arial"/>
          <w:color w:val="auto"/>
          <w:szCs w:val="24"/>
        </w:rPr>
        <w:t xml:space="preserve"> public</w:t>
      </w:r>
      <w:r w:rsidR="0074335B" w:rsidRPr="0074335B">
        <w:rPr>
          <w:rFonts w:eastAsia="Arial"/>
          <w:color w:val="auto"/>
          <w:szCs w:val="24"/>
        </w:rPr>
        <w:t xml:space="preserve"> </w:t>
      </w:r>
      <w:r>
        <w:rPr>
          <w:rFonts w:eastAsia="Arial"/>
          <w:color w:val="auto"/>
          <w:szCs w:val="24"/>
        </w:rPr>
        <w:t xml:space="preserve">spaces can be utilised will be </w:t>
      </w:r>
      <w:r w:rsidR="0047074E">
        <w:rPr>
          <w:rFonts w:eastAsia="Arial"/>
          <w:color w:val="auto"/>
          <w:szCs w:val="24"/>
        </w:rPr>
        <w:t>favoured</w:t>
      </w:r>
      <w:r w:rsidR="0074335B" w:rsidRPr="0074335B">
        <w:rPr>
          <w:rFonts w:eastAsia="Arial"/>
          <w:color w:val="auto"/>
          <w:szCs w:val="24"/>
        </w:rPr>
        <w:t>.</w:t>
      </w:r>
    </w:p>
    <w:p w14:paraId="33131531" w14:textId="7B0BC52A" w:rsidR="0070331F" w:rsidRPr="00274EE2" w:rsidRDefault="0070331F" w:rsidP="0070331F">
      <w:pPr>
        <w:rPr>
          <w:rFonts w:eastAsia="Arial"/>
          <w:color w:val="auto"/>
          <w:szCs w:val="24"/>
        </w:rPr>
      </w:pPr>
      <w:r w:rsidRPr="00274EE2">
        <w:rPr>
          <w:rFonts w:eastAsia="Arial"/>
          <w:color w:val="auto"/>
          <w:szCs w:val="24"/>
        </w:rPr>
        <w:t>Examples of what can be funded as part of this grant program include, but are not limited to:</w:t>
      </w:r>
    </w:p>
    <w:p w14:paraId="04889EFE" w14:textId="44454C71" w:rsidR="00A069AF" w:rsidRPr="00A069AF" w:rsidRDefault="00A069AF" w:rsidP="00A069AF">
      <w:pPr>
        <w:pStyle w:val="ListParagraph"/>
        <w:numPr>
          <w:ilvl w:val="0"/>
          <w:numId w:val="27"/>
        </w:numPr>
        <w:tabs>
          <w:tab w:val="clear" w:pos="-3060"/>
          <w:tab w:val="clear" w:pos="-2340"/>
          <w:tab w:val="clear" w:pos="6300"/>
        </w:tabs>
        <w:suppressAutoHyphens w:val="0"/>
        <w:spacing w:after="200"/>
        <w:rPr>
          <w:rFonts w:eastAsiaTheme="minorEastAsia"/>
        </w:rPr>
      </w:pPr>
      <w:r>
        <w:t>E</w:t>
      </w:r>
      <w:r w:rsidRPr="00274EE2">
        <w:t>xperimental projects within the public realm.</w:t>
      </w:r>
    </w:p>
    <w:p w14:paraId="27B0B084" w14:textId="344446BB" w:rsidR="00A069AF" w:rsidRPr="005F617A" w:rsidRDefault="00A069AF" w:rsidP="00A069AF">
      <w:pPr>
        <w:pStyle w:val="ListParagraph"/>
        <w:numPr>
          <w:ilvl w:val="0"/>
          <w:numId w:val="27"/>
        </w:numPr>
        <w:tabs>
          <w:tab w:val="clear" w:pos="-3060"/>
          <w:tab w:val="clear" w:pos="-2340"/>
          <w:tab w:val="clear" w:pos="6300"/>
        </w:tabs>
        <w:suppressAutoHyphens w:val="0"/>
        <w:spacing w:after="200"/>
        <w:rPr>
          <w:rFonts w:eastAsiaTheme="minorEastAsia"/>
        </w:rPr>
      </w:pPr>
      <w:r w:rsidRPr="00274EE2">
        <w:t xml:space="preserve">Public space improvements, including </w:t>
      </w:r>
      <w:r>
        <w:t>landscaping</w:t>
      </w:r>
      <w:r w:rsidRPr="00274EE2">
        <w:t>, amenity, play, gathering spaces, etc.</w:t>
      </w:r>
    </w:p>
    <w:p w14:paraId="7E20C779" w14:textId="5D1FD822" w:rsidR="0070331F" w:rsidRPr="005F617A" w:rsidRDefault="0070331F" w:rsidP="284C86E5">
      <w:pPr>
        <w:pStyle w:val="ListParagraph"/>
        <w:numPr>
          <w:ilvl w:val="0"/>
          <w:numId w:val="27"/>
        </w:numPr>
        <w:tabs>
          <w:tab w:val="clear" w:pos="6300"/>
        </w:tabs>
        <w:suppressAutoHyphens w:val="0"/>
        <w:spacing w:after="200"/>
        <w:rPr>
          <w:rFonts w:eastAsiaTheme="minorEastAsia"/>
        </w:rPr>
      </w:pPr>
      <w:r w:rsidRPr="00274EE2">
        <w:t>Creative lighting installations, including projections.</w:t>
      </w:r>
    </w:p>
    <w:p w14:paraId="467D6201" w14:textId="6ABF0635" w:rsidR="0070331F" w:rsidRPr="005F617A" w:rsidRDefault="0070331F" w:rsidP="0070331F">
      <w:pPr>
        <w:pStyle w:val="ListParagraph"/>
        <w:numPr>
          <w:ilvl w:val="0"/>
          <w:numId w:val="27"/>
        </w:numPr>
        <w:tabs>
          <w:tab w:val="clear" w:pos="-3060"/>
          <w:tab w:val="clear" w:pos="-2340"/>
          <w:tab w:val="clear" w:pos="6300"/>
        </w:tabs>
        <w:suppressAutoHyphens w:val="0"/>
        <w:spacing w:after="200"/>
        <w:rPr>
          <w:rFonts w:eastAsiaTheme="minorEastAsia"/>
        </w:rPr>
      </w:pPr>
      <w:r w:rsidRPr="00274EE2">
        <w:t>Public art installations.</w:t>
      </w:r>
    </w:p>
    <w:p w14:paraId="5325AA76" w14:textId="1C503591" w:rsidR="0070331F" w:rsidRPr="005F617A" w:rsidRDefault="00FE18A2" w:rsidP="0070331F">
      <w:pPr>
        <w:pStyle w:val="ListParagraph"/>
        <w:numPr>
          <w:ilvl w:val="0"/>
          <w:numId w:val="27"/>
        </w:numPr>
        <w:tabs>
          <w:tab w:val="clear" w:pos="-3060"/>
          <w:tab w:val="clear" w:pos="-2340"/>
          <w:tab w:val="clear" w:pos="6300"/>
        </w:tabs>
        <w:suppressAutoHyphens w:val="0"/>
        <w:spacing w:after="200"/>
        <w:rPr>
          <w:rFonts w:eastAsiaTheme="minorEastAsia"/>
        </w:rPr>
      </w:pPr>
      <w:r>
        <w:t>Creative e</w:t>
      </w:r>
      <w:r w:rsidR="0070331F" w:rsidRPr="00274EE2">
        <w:t>vents and music projects.</w:t>
      </w:r>
    </w:p>
    <w:p w14:paraId="6709527F" w14:textId="26CA2C07" w:rsidR="0070331F" w:rsidRPr="00274EE2" w:rsidRDefault="0070331F" w:rsidP="284C86E5">
      <w:pPr>
        <w:pStyle w:val="ListParagraph"/>
        <w:numPr>
          <w:ilvl w:val="0"/>
          <w:numId w:val="27"/>
        </w:numPr>
        <w:tabs>
          <w:tab w:val="clear" w:pos="6300"/>
        </w:tabs>
        <w:suppressAutoHyphens w:val="0"/>
        <w:spacing w:after="200"/>
      </w:pPr>
      <w:r w:rsidRPr="00274EE2">
        <w:t>Temporary public urban agriculture</w:t>
      </w:r>
      <w:r>
        <w:t>/greening</w:t>
      </w:r>
      <w:r w:rsidRPr="00274EE2">
        <w:t xml:space="preserve"> initiatives.</w:t>
      </w:r>
    </w:p>
    <w:p w14:paraId="6BAEC5F9" w14:textId="77777777" w:rsidR="0070331F" w:rsidRPr="00274EE2" w:rsidRDefault="0070331F" w:rsidP="0070331F">
      <w:pPr>
        <w:pStyle w:val="ListParagraph"/>
        <w:numPr>
          <w:ilvl w:val="0"/>
          <w:numId w:val="27"/>
        </w:numPr>
        <w:tabs>
          <w:tab w:val="clear" w:pos="-3060"/>
          <w:tab w:val="clear" w:pos="-2340"/>
          <w:tab w:val="clear" w:pos="6300"/>
        </w:tabs>
        <w:suppressAutoHyphens w:val="0"/>
        <w:spacing w:after="200"/>
      </w:pPr>
      <w:r w:rsidRPr="00274EE2">
        <w:t>Community health and wellbeing activities.</w:t>
      </w:r>
    </w:p>
    <w:p w14:paraId="2AEDDA9E" w14:textId="77777777" w:rsidR="0070331F" w:rsidRPr="00274EE2" w:rsidRDefault="0070331F" w:rsidP="0070331F">
      <w:pPr>
        <w:pStyle w:val="ListParagraph"/>
        <w:numPr>
          <w:ilvl w:val="0"/>
          <w:numId w:val="27"/>
        </w:numPr>
        <w:tabs>
          <w:tab w:val="clear" w:pos="-3060"/>
          <w:tab w:val="clear" w:pos="-2340"/>
          <w:tab w:val="clear" w:pos="6300"/>
        </w:tabs>
        <w:suppressAutoHyphens w:val="0"/>
        <w:spacing w:after="200"/>
      </w:pPr>
      <w:r>
        <w:t>A</w:t>
      </w:r>
      <w:r w:rsidRPr="00274EE2">
        <w:t>ctivities and games</w:t>
      </w:r>
      <w:r>
        <w:t>.</w:t>
      </w:r>
    </w:p>
    <w:p w14:paraId="1954E256" w14:textId="4BA5AC22" w:rsidR="00D0690B" w:rsidRPr="00A069AF" w:rsidRDefault="0070331F" w:rsidP="00A069AF">
      <w:pPr>
        <w:pStyle w:val="ListParagraph"/>
        <w:numPr>
          <w:ilvl w:val="0"/>
          <w:numId w:val="27"/>
        </w:numPr>
        <w:tabs>
          <w:tab w:val="clear" w:pos="-3060"/>
          <w:tab w:val="clear" w:pos="-2340"/>
          <w:tab w:val="clear" w:pos="6300"/>
        </w:tabs>
        <w:suppressAutoHyphens w:val="0"/>
        <w:spacing w:after="200"/>
        <w:rPr>
          <w:rFonts w:eastAsiaTheme="minorEastAsia"/>
        </w:rPr>
      </w:pPr>
      <w:r w:rsidRPr="00274EE2">
        <w:t xml:space="preserve">Interactive or experiential installations. </w:t>
      </w:r>
    </w:p>
    <w:p w14:paraId="1D1E982E" w14:textId="1B66A745" w:rsidR="0070331F" w:rsidRDefault="0070331F" w:rsidP="0070331F">
      <w:pPr>
        <w:pStyle w:val="Heading2"/>
      </w:pPr>
      <w:bookmarkStart w:id="28" w:name="_Toc142483389"/>
      <w:r w:rsidRPr="00274EE2">
        <w:t xml:space="preserve">What </w:t>
      </w:r>
      <w:r>
        <w:t xml:space="preserve">will not </w:t>
      </w:r>
      <w:r w:rsidRPr="00274EE2">
        <w:t>be funded (exclusions)?</w:t>
      </w:r>
      <w:bookmarkEnd w:id="28"/>
    </w:p>
    <w:p w14:paraId="1CB2C909" w14:textId="77777777" w:rsidR="0070331F" w:rsidRPr="00274EE2" w:rsidRDefault="0070331F" w:rsidP="0070331F">
      <w:r w:rsidRPr="00274EE2">
        <w:t xml:space="preserve">Projects that </w:t>
      </w:r>
      <w:r w:rsidRPr="00274EE2">
        <w:rPr>
          <w:b/>
          <w:bCs/>
        </w:rPr>
        <w:t>will NOT be funded</w:t>
      </w:r>
      <w:r w:rsidRPr="00274EE2">
        <w:t xml:space="preserve"> include projects that:</w:t>
      </w:r>
    </w:p>
    <w:p w14:paraId="7D5B6C14" w14:textId="1E047547" w:rsidR="005325B7" w:rsidRPr="005325B7" w:rsidRDefault="00D221F7"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D221F7">
        <w:rPr>
          <w:rFonts w:eastAsiaTheme="minorEastAsia"/>
        </w:rPr>
        <w:t>Have been staged/delivered previously</w:t>
      </w:r>
    </w:p>
    <w:p w14:paraId="11D7127F" w14:textId="797E4CF6"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Are part of an organisation’s core business or normal operating expenses, for example insurance (such as public liability insurance), utilities and rental of business premises.</w:t>
      </w:r>
    </w:p>
    <w:p w14:paraId="02ED5CC5"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Extend beyond the City of Port Phillip’s boundaries.</w:t>
      </w:r>
    </w:p>
    <w:p w14:paraId="670CA1BE"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Are new building projects, capital works, significant capital equipment ($1,000 or more) or facility maintenance.</w:t>
      </w:r>
    </w:p>
    <w:p w14:paraId="6AA5EE5C"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Do</w:t>
      </w:r>
      <w:r>
        <w:t xml:space="preserve">n’t </w:t>
      </w:r>
      <w:r w:rsidRPr="00274EE2">
        <w:t>align with Council’s strategic directions as identified in the Council Plan 2021-31.</w:t>
      </w:r>
    </w:p>
    <w:p w14:paraId="7AB62552"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Are to be delivered in an online environment.</w:t>
      </w:r>
    </w:p>
    <w:p w14:paraId="38C2BC31"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Take place inside a private property or residence.</w:t>
      </w:r>
    </w:p>
    <w:p w14:paraId="21BA71F4" w14:textId="77777777" w:rsidR="0070331F" w:rsidRPr="005F617A"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Duplicate other local service responses unless need, coordination and cooperation</w:t>
      </w:r>
      <w:r>
        <w:t xml:space="preserve"> </w:t>
      </w:r>
      <w:r w:rsidRPr="00274EE2">
        <w:t xml:space="preserve">are </w:t>
      </w:r>
      <w:r>
        <w:t>evident.</w:t>
      </w:r>
    </w:p>
    <w:p w14:paraId="6A1BC3D7" w14:textId="5A6B7019" w:rsidR="001030AC" w:rsidRPr="00FF0035" w:rsidRDefault="0070331F" w:rsidP="0070331F">
      <w:pPr>
        <w:pStyle w:val="ListParagraph"/>
        <w:numPr>
          <w:ilvl w:val="0"/>
          <w:numId w:val="22"/>
        </w:numPr>
        <w:tabs>
          <w:tab w:val="clear" w:pos="-3060"/>
          <w:tab w:val="clear" w:pos="-2340"/>
          <w:tab w:val="clear" w:pos="6300"/>
        </w:tabs>
        <w:suppressAutoHyphens w:val="0"/>
        <w:spacing w:after="200"/>
        <w:rPr>
          <w:rFonts w:eastAsiaTheme="minorEastAsia"/>
        </w:rPr>
      </w:pPr>
      <w:r w:rsidRPr="00274EE2">
        <w:t>Have already started or have been completed.</w:t>
      </w:r>
    </w:p>
    <w:p w14:paraId="0D022165" w14:textId="77777777" w:rsidR="00830ECE" w:rsidRDefault="00830ECE">
      <w:pPr>
        <w:tabs>
          <w:tab w:val="clear" w:pos="-3060"/>
          <w:tab w:val="clear" w:pos="-2340"/>
          <w:tab w:val="clear" w:pos="6300"/>
        </w:tabs>
        <w:suppressAutoHyphens w:val="0"/>
        <w:spacing w:after="160" w:line="259" w:lineRule="auto"/>
        <w:rPr>
          <w:rFonts w:ascii="Poppins SemiBold" w:eastAsiaTheme="minorHAnsi" w:hAnsi="Poppins SemiBold" w:cs="Poppins SemiBold"/>
          <w:b/>
          <w:color w:val="00555A"/>
          <w:kern w:val="32"/>
          <w:sz w:val="40"/>
          <w:szCs w:val="32"/>
        </w:rPr>
      </w:pPr>
      <w:r>
        <w:br w:type="page"/>
      </w:r>
    </w:p>
    <w:p w14:paraId="1894B168" w14:textId="1C69417D" w:rsidR="0070331F" w:rsidRDefault="0070331F" w:rsidP="0070331F">
      <w:pPr>
        <w:pStyle w:val="Heading2"/>
      </w:pPr>
      <w:bookmarkStart w:id="29" w:name="_Toc142483390"/>
      <w:r w:rsidRPr="00274EE2">
        <w:lastRenderedPageBreak/>
        <w:t>Assessment process</w:t>
      </w:r>
      <w:bookmarkEnd w:id="29"/>
    </w:p>
    <w:p w14:paraId="289D2438" w14:textId="41028968" w:rsidR="00AB3A57" w:rsidRDefault="00830ECE" w:rsidP="00AB3A57">
      <w:pPr>
        <w:pStyle w:val="ListParagraph"/>
        <w:numPr>
          <w:ilvl w:val="0"/>
          <w:numId w:val="35"/>
        </w:numPr>
      </w:pPr>
      <w:r>
        <w:t xml:space="preserve">Projects will be assessed against </w:t>
      </w:r>
      <w:r w:rsidR="00AB3A57" w:rsidRPr="00536CAA">
        <w:t>12 questions that will assist in evaluating different components of the projects, from how unique and creative the ideas are to the applicant’s experience, capacity, and capability to deliver the project.</w:t>
      </w:r>
    </w:p>
    <w:p w14:paraId="2F834333" w14:textId="7223E51D" w:rsidR="00AB3A57" w:rsidRPr="00536CAA" w:rsidRDefault="00AB3A57" w:rsidP="00AB3A57">
      <w:pPr>
        <w:pStyle w:val="ListParagraph"/>
        <w:numPr>
          <w:ilvl w:val="0"/>
          <w:numId w:val="35"/>
        </w:numPr>
      </w:pPr>
      <w:r w:rsidRPr="00536CAA">
        <w:t xml:space="preserve">Projects can obtain up to </w:t>
      </w:r>
      <w:r w:rsidR="0067192B">
        <w:t>50</w:t>
      </w:r>
      <w:r w:rsidRPr="00536CAA">
        <w:t xml:space="preserve"> points.</w:t>
      </w:r>
    </w:p>
    <w:p w14:paraId="59B5C09C" w14:textId="77777777" w:rsidR="00AB3A57" w:rsidRPr="00536CAA" w:rsidRDefault="00AB3A57" w:rsidP="00AB3A57">
      <w:pPr>
        <w:pStyle w:val="ListParagraph"/>
        <w:numPr>
          <w:ilvl w:val="0"/>
          <w:numId w:val="35"/>
        </w:numPr>
      </w:pPr>
      <w:r w:rsidRPr="00536CAA">
        <w:t xml:space="preserve">All projects </w:t>
      </w:r>
      <w:r>
        <w:t xml:space="preserve">will be </w:t>
      </w:r>
      <w:r w:rsidRPr="00536CAA">
        <w:t>pre-screened to ensure they are compliant with the eligibility criteria expressed in the guidelines; however, Panel members are free to assign zero points should they believe the application has not provided enough information to be evaluated in any of the 12 evaluation aspects.</w:t>
      </w:r>
    </w:p>
    <w:p w14:paraId="2CAB0CA5" w14:textId="77777777" w:rsidR="00AB3A57" w:rsidRPr="005C5589" w:rsidRDefault="00AB3A57" w:rsidP="00AB3A57">
      <w:pPr>
        <w:pStyle w:val="ListParagraph"/>
        <w:numPr>
          <w:ilvl w:val="0"/>
          <w:numId w:val="35"/>
        </w:numPr>
      </w:pPr>
      <w:r w:rsidRPr="005C5589">
        <w:t xml:space="preserve">The highest ranked projects will be then taken to the second evaluation round where funding amounts will be determined. </w:t>
      </w:r>
    </w:p>
    <w:p w14:paraId="3910E5F7" w14:textId="77777777" w:rsidR="00AB3A57" w:rsidRPr="00536CAA" w:rsidRDefault="00AB3A57" w:rsidP="00AB3A57">
      <w:pPr>
        <w:pStyle w:val="ListParagraph"/>
        <w:numPr>
          <w:ilvl w:val="0"/>
          <w:numId w:val="35"/>
        </w:numPr>
      </w:pPr>
      <w:r w:rsidRPr="00536CAA">
        <w:t>The</w:t>
      </w:r>
      <w:r>
        <w:t xml:space="preserve"> Evaluation</w:t>
      </w:r>
      <w:r w:rsidRPr="00536CAA">
        <w:t xml:space="preserve"> Panel will be comprised of: </w:t>
      </w:r>
    </w:p>
    <w:p w14:paraId="58530E45" w14:textId="2D4FFBDA" w:rsidR="00AB3A57" w:rsidRPr="00536CAA" w:rsidRDefault="00AB3A57" w:rsidP="284C86E5">
      <w:pPr>
        <w:pStyle w:val="ListParagraph"/>
        <w:numPr>
          <w:ilvl w:val="1"/>
          <w:numId w:val="35"/>
        </w:numPr>
      </w:pPr>
      <w:r w:rsidRPr="00536CAA">
        <w:t xml:space="preserve">Three Council officers </w:t>
      </w:r>
    </w:p>
    <w:p w14:paraId="00A11FF3" w14:textId="77777777" w:rsidR="00AB3A57" w:rsidRPr="00811095" w:rsidRDefault="00AB3A57" w:rsidP="284C86E5">
      <w:pPr>
        <w:pStyle w:val="ListParagraph"/>
        <w:numPr>
          <w:ilvl w:val="1"/>
          <w:numId w:val="35"/>
        </w:numPr>
        <w:rPr>
          <w:i/>
          <w:iCs/>
        </w:rPr>
      </w:pPr>
      <w:r w:rsidRPr="00536CAA">
        <w:t>One City of Port Phillip Councillor who will act in representation of all Wards.</w:t>
      </w:r>
    </w:p>
    <w:p w14:paraId="405353A4" w14:textId="77777777" w:rsidR="00AB3A57" w:rsidRPr="00536CAA" w:rsidRDefault="00AB3A57" w:rsidP="00AB3A57">
      <w:pPr>
        <w:pStyle w:val="ListParagraph"/>
        <w:numPr>
          <w:ilvl w:val="0"/>
          <w:numId w:val="35"/>
        </w:numPr>
      </w:pPr>
      <w:r w:rsidRPr="00536CAA">
        <w:t>Council has assigned $100</w:t>
      </w:r>
      <w:r>
        <w:t>,000</w:t>
      </w:r>
      <w:r w:rsidRPr="00536CAA">
        <w:t xml:space="preserve"> to fund successful projects of the Love My Place grant program. </w:t>
      </w:r>
    </w:p>
    <w:p w14:paraId="57BC946B" w14:textId="77777777" w:rsidR="00AB3A57" w:rsidRPr="00536CAA" w:rsidRDefault="00AB3A57" w:rsidP="00AB3A57">
      <w:pPr>
        <w:pStyle w:val="ListParagraph"/>
        <w:numPr>
          <w:ilvl w:val="0"/>
          <w:numId w:val="35"/>
        </w:numPr>
      </w:pPr>
      <w:r w:rsidRPr="00536CAA">
        <w:t>The Program is expected to fund between 6 and 9 projects depending on requested amounts and the considerations of this Panel.</w:t>
      </w:r>
    </w:p>
    <w:p w14:paraId="44B972BD" w14:textId="69610E50" w:rsidR="00951DBF" w:rsidRPr="00F3599A" w:rsidRDefault="00AB3A57" w:rsidP="00D0690B">
      <w:pPr>
        <w:pStyle w:val="ListParagraph"/>
        <w:numPr>
          <w:ilvl w:val="0"/>
          <w:numId w:val="35"/>
        </w:numPr>
      </w:pPr>
      <w:r w:rsidRPr="00536CAA">
        <w:t>T</w:t>
      </w:r>
      <w:r>
        <w:t xml:space="preserve">he </w:t>
      </w:r>
      <w:r w:rsidRPr="00536CAA">
        <w:t>Panel can choose to fund any percentage of the projects up to $1</w:t>
      </w:r>
      <w:r>
        <w:t>5,000</w:t>
      </w:r>
      <w:r w:rsidRPr="00536CAA">
        <w:t xml:space="preserve"> each.</w:t>
      </w:r>
    </w:p>
    <w:p w14:paraId="5B6A579B" w14:textId="267DEAF9" w:rsidR="00951DBF" w:rsidRDefault="00951DBF" w:rsidP="00951DBF">
      <w:pPr>
        <w:pStyle w:val="Heading2"/>
      </w:pPr>
      <w:bookmarkStart w:id="30" w:name="_Toc142483391"/>
      <w:r>
        <w:t>What happens after I apply?</w:t>
      </w:r>
      <w:bookmarkEnd w:id="30"/>
    </w:p>
    <w:p w14:paraId="33F59BFF" w14:textId="24FA6B5E" w:rsidR="00D0690B" w:rsidRPr="00274EE2" w:rsidRDefault="00D0690B" w:rsidP="00D0690B">
      <w:r w:rsidRPr="284C86E5">
        <w:rPr>
          <w:rFonts w:eastAsia="Arial"/>
        </w:rPr>
        <w:t xml:space="preserve">After you have submitted your grant application: </w:t>
      </w:r>
    </w:p>
    <w:p w14:paraId="706E65C4" w14:textId="77777777" w:rsidR="00D0690B" w:rsidRPr="005F617A" w:rsidRDefault="00D0690B" w:rsidP="00D0690B">
      <w:pPr>
        <w:pStyle w:val="ListParagraph"/>
        <w:numPr>
          <w:ilvl w:val="0"/>
          <w:numId w:val="21"/>
        </w:numPr>
        <w:tabs>
          <w:tab w:val="clear" w:pos="-3060"/>
          <w:tab w:val="clear" w:pos="-2340"/>
          <w:tab w:val="clear" w:pos="6300"/>
        </w:tabs>
        <w:suppressAutoHyphens w:val="0"/>
        <w:spacing w:after="200"/>
        <w:rPr>
          <w:rFonts w:eastAsiaTheme="minorEastAsia"/>
        </w:rPr>
      </w:pPr>
      <w:r w:rsidRPr="00274EE2">
        <w:t xml:space="preserve">You will receive an email confirming receipt of your application and a PDF copy of your application for your records. </w:t>
      </w:r>
    </w:p>
    <w:p w14:paraId="56431221" w14:textId="20E4685E" w:rsidR="00D0690B" w:rsidRPr="00BB0870" w:rsidRDefault="00D0690B" w:rsidP="284C86E5">
      <w:pPr>
        <w:pStyle w:val="ListParagraph"/>
        <w:numPr>
          <w:ilvl w:val="0"/>
          <w:numId w:val="21"/>
        </w:numPr>
        <w:tabs>
          <w:tab w:val="clear" w:pos="6300"/>
        </w:tabs>
        <w:suppressAutoHyphens w:val="0"/>
        <w:spacing w:after="200"/>
        <w:rPr>
          <w:rFonts w:eastAsiaTheme="minorEastAsia"/>
        </w:rPr>
      </w:pPr>
      <w:r>
        <w:t>CoPP</w:t>
      </w:r>
      <w:r w:rsidRPr="00274EE2">
        <w:t xml:space="preserve"> will conduct an eligibility check, including initial assessment of your application. Applicants that do not meet the</w:t>
      </w:r>
      <w:r w:rsidRPr="00274EE2" w:rsidDel="00F55E8B">
        <w:t xml:space="preserve"> </w:t>
      </w:r>
      <w:r w:rsidRPr="00274EE2">
        <w:t>eligibility criteria will not continue for further assessment and will be notified by email.</w:t>
      </w:r>
    </w:p>
    <w:p w14:paraId="661B54A0" w14:textId="51E675F8" w:rsidR="00D0690B" w:rsidRPr="00BB0870" w:rsidRDefault="00D0690B" w:rsidP="284C86E5">
      <w:pPr>
        <w:pStyle w:val="ListParagraph"/>
        <w:numPr>
          <w:ilvl w:val="0"/>
          <w:numId w:val="21"/>
        </w:numPr>
        <w:tabs>
          <w:tab w:val="clear" w:pos="6300"/>
        </w:tabs>
        <w:suppressAutoHyphens w:val="0"/>
        <w:spacing w:after="200"/>
        <w:rPr>
          <w:rFonts w:eastAsiaTheme="minorEastAsia"/>
        </w:rPr>
      </w:pPr>
      <w:r w:rsidRPr="284C86E5">
        <w:rPr>
          <w:rFonts w:eastAsia="Arial"/>
        </w:rPr>
        <w:t xml:space="preserve">The Evaluation Panel </w:t>
      </w:r>
      <w:r>
        <w:t>will assess eligible applications.</w:t>
      </w:r>
    </w:p>
    <w:p w14:paraId="418A79C2" w14:textId="4E55FD7C" w:rsidR="00D0690B" w:rsidRPr="00BB0870" w:rsidRDefault="00D0690B" w:rsidP="284C86E5">
      <w:pPr>
        <w:pStyle w:val="ListParagraph"/>
        <w:numPr>
          <w:ilvl w:val="0"/>
          <w:numId w:val="21"/>
        </w:numPr>
        <w:tabs>
          <w:tab w:val="clear" w:pos="6300"/>
        </w:tabs>
        <w:suppressAutoHyphens w:val="0"/>
        <w:spacing w:after="200"/>
        <w:rPr>
          <w:rFonts w:eastAsiaTheme="minorEastAsia"/>
        </w:rPr>
      </w:pPr>
      <w:r w:rsidRPr="00274EE2">
        <w:t xml:space="preserve">Once the </w:t>
      </w:r>
      <w:r w:rsidR="284C86E5">
        <w:t>Evaluation Panel</w:t>
      </w:r>
      <w:r w:rsidRPr="00274EE2">
        <w:t xml:space="preserve"> has come to a decision, their recommendations will be presented to </w:t>
      </w:r>
      <w:r w:rsidR="001030AC">
        <w:t>City of Port Phillip Councillors.</w:t>
      </w:r>
    </w:p>
    <w:p w14:paraId="786DD613" w14:textId="0ACC1164" w:rsidR="00D0690B" w:rsidRPr="000C280D" w:rsidRDefault="001030AC" w:rsidP="00D0690B">
      <w:pPr>
        <w:pStyle w:val="ListParagraph"/>
        <w:numPr>
          <w:ilvl w:val="0"/>
          <w:numId w:val="21"/>
        </w:numPr>
        <w:tabs>
          <w:tab w:val="clear" w:pos="-3060"/>
          <w:tab w:val="clear" w:pos="-2340"/>
          <w:tab w:val="clear" w:pos="6300"/>
        </w:tabs>
        <w:suppressAutoHyphens w:val="0"/>
        <w:spacing w:after="200"/>
      </w:pPr>
      <w:r>
        <w:t xml:space="preserve">Grant recipients will be announced </w:t>
      </w:r>
      <w:r w:rsidR="00F3599A">
        <w:t>in</w:t>
      </w:r>
      <w:r>
        <w:t xml:space="preserve"> </w:t>
      </w:r>
      <w:r w:rsidR="000B5CEE">
        <w:rPr>
          <w:b/>
          <w:bCs/>
        </w:rPr>
        <w:t>November</w:t>
      </w:r>
      <w:r w:rsidRPr="001030AC">
        <w:rPr>
          <w:b/>
          <w:bCs/>
        </w:rPr>
        <w:t xml:space="preserve"> 202</w:t>
      </w:r>
      <w:r w:rsidR="00F3599A">
        <w:rPr>
          <w:b/>
          <w:bCs/>
        </w:rPr>
        <w:t xml:space="preserve">3 </w:t>
      </w:r>
      <w:r>
        <w:t>and y</w:t>
      </w:r>
      <w:r w:rsidR="00D0690B" w:rsidRPr="000C280D">
        <w:t>ou will be notified of the outcome of your application by email (regardless of the outcome of the grant)</w:t>
      </w:r>
      <w:r>
        <w:t>.</w:t>
      </w:r>
    </w:p>
    <w:p w14:paraId="45551269" w14:textId="28BA8580" w:rsidR="00D0690B" w:rsidRPr="00D0690B" w:rsidRDefault="00D0690B" w:rsidP="00D0690B">
      <w:r w:rsidRPr="000C280D">
        <w:t>Grant recipients will be listed on the City of Port Phillip website and may be published in Council’s Annual Report.</w:t>
      </w:r>
    </w:p>
    <w:p w14:paraId="3A60B2F7" w14:textId="77777777" w:rsidR="007F12AE" w:rsidRDefault="007F12AE">
      <w:pPr>
        <w:tabs>
          <w:tab w:val="clear" w:pos="-3060"/>
          <w:tab w:val="clear" w:pos="-2340"/>
          <w:tab w:val="clear" w:pos="6300"/>
        </w:tabs>
        <w:suppressAutoHyphens w:val="0"/>
        <w:spacing w:after="160" w:line="259" w:lineRule="auto"/>
        <w:rPr>
          <w:rFonts w:ascii="Poppins SemiBold" w:eastAsiaTheme="minorHAnsi" w:hAnsi="Poppins SemiBold" w:cs="Poppins SemiBold"/>
          <w:b/>
          <w:color w:val="00555A"/>
          <w:kern w:val="32"/>
          <w:sz w:val="40"/>
          <w:szCs w:val="32"/>
        </w:rPr>
      </w:pPr>
      <w:r>
        <w:br w:type="page"/>
      </w:r>
    </w:p>
    <w:p w14:paraId="5BBA3C34" w14:textId="563E982C" w:rsidR="0070331F" w:rsidRPr="00274EE2" w:rsidRDefault="0070331F" w:rsidP="0070331F">
      <w:pPr>
        <w:pStyle w:val="Heading2"/>
      </w:pPr>
      <w:bookmarkStart w:id="31" w:name="_Toc142483392"/>
      <w:r>
        <w:lastRenderedPageBreak/>
        <w:t>Funding</w:t>
      </w:r>
      <w:r w:rsidRPr="00274EE2">
        <w:t xml:space="preserve"> criteria</w:t>
      </w:r>
      <w:bookmarkEnd w:id="31"/>
    </w:p>
    <w:p w14:paraId="12A47BE6" w14:textId="77777777" w:rsidR="0070331F" w:rsidRPr="00274EE2" w:rsidRDefault="0070331F" w:rsidP="0070331F">
      <w:pPr>
        <w:spacing w:after="0" w:line="240" w:lineRule="auto"/>
      </w:pPr>
      <w:r w:rsidRPr="00274EE2">
        <w:t>Applications must demonstrate:</w:t>
      </w:r>
    </w:p>
    <w:p w14:paraId="4B31D456" w14:textId="77777777" w:rsidR="0070331F" w:rsidRPr="00274EE2" w:rsidRDefault="0070331F" w:rsidP="0070331F">
      <w:pPr>
        <w:spacing w:after="0" w:line="240" w:lineRule="auto"/>
      </w:pPr>
    </w:p>
    <w:p w14:paraId="25FEFCE0" w14:textId="3C0521A5" w:rsidR="003257E6" w:rsidRPr="0062478C" w:rsidRDefault="003257E6" w:rsidP="003257E6">
      <w:pPr>
        <w:pStyle w:val="ListParagraph"/>
        <w:numPr>
          <w:ilvl w:val="0"/>
          <w:numId w:val="29"/>
        </w:numPr>
        <w:tabs>
          <w:tab w:val="clear" w:pos="6300"/>
        </w:tabs>
        <w:suppressAutoHyphens w:val="0"/>
        <w:spacing w:after="200"/>
      </w:pPr>
      <w:r w:rsidRPr="0062478C">
        <w:t>That the project has been fully planned to include budgets, deliverables, timeframes, risk management, and contingencies.</w:t>
      </w:r>
      <w:r>
        <w:t xml:space="preserve"> </w:t>
      </w:r>
      <w:r w:rsidRPr="00D50B3E">
        <w:rPr>
          <w:i/>
          <w:iCs/>
        </w:rPr>
        <w:t xml:space="preserve">[up to </w:t>
      </w:r>
      <w:r>
        <w:rPr>
          <w:i/>
          <w:iCs/>
        </w:rPr>
        <w:t>9</w:t>
      </w:r>
      <w:r w:rsidRPr="00D50B3E">
        <w:rPr>
          <w:i/>
          <w:iCs/>
        </w:rPr>
        <w:t xml:space="preserve"> points]</w:t>
      </w:r>
    </w:p>
    <w:p w14:paraId="51ABC068" w14:textId="2F36A852" w:rsidR="0070331F" w:rsidRPr="0062478C" w:rsidRDefault="001030AC" w:rsidP="0070331F">
      <w:pPr>
        <w:pStyle w:val="ListParagraph"/>
        <w:numPr>
          <w:ilvl w:val="0"/>
          <w:numId w:val="29"/>
        </w:numPr>
        <w:tabs>
          <w:tab w:val="clear" w:pos="6300"/>
        </w:tabs>
        <w:suppressAutoHyphens w:val="0"/>
        <w:spacing w:after="200"/>
      </w:pPr>
      <w:r w:rsidRPr="0062478C" w:rsidDel="005F2489">
        <w:t>H</w:t>
      </w:r>
      <w:r w:rsidRPr="0062478C">
        <w:t>ow</w:t>
      </w:r>
      <w:r>
        <w:t xml:space="preserve"> </w:t>
      </w:r>
      <w:r w:rsidRPr="0062478C" w:rsidDel="005D5649">
        <w:t>the</w:t>
      </w:r>
      <w:r w:rsidR="0070331F" w:rsidRPr="0062478C">
        <w:t xml:space="preserve"> grant application (the </w:t>
      </w:r>
      <w:r w:rsidR="0070331F">
        <w:t>P</w:t>
      </w:r>
      <w:r w:rsidR="0070331F" w:rsidRPr="0062478C">
        <w:t xml:space="preserve">roject) meets the objectives of the </w:t>
      </w:r>
      <w:r>
        <w:t>P</w:t>
      </w:r>
      <w:r w:rsidR="0070331F" w:rsidRPr="0062478C">
        <w:t>rogram, including activation of public space.</w:t>
      </w:r>
      <w:r w:rsidR="0070331F">
        <w:t xml:space="preserve"> </w:t>
      </w:r>
      <w:r w:rsidR="0070331F" w:rsidRPr="0062478C">
        <w:rPr>
          <w:i/>
          <w:iCs/>
        </w:rPr>
        <w:t xml:space="preserve">[up to </w:t>
      </w:r>
      <w:r w:rsidR="00500516">
        <w:rPr>
          <w:i/>
          <w:iCs/>
        </w:rPr>
        <w:t>5</w:t>
      </w:r>
      <w:r w:rsidR="0070331F" w:rsidRPr="0062478C">
        <w:rPr>
          <w:i/>
          <w:iCs/>
        </w:rPr>
        <w:t xml:space="preserve"> points]</w:t>
      </w:r>
    </w:p>
    <w:p w14:paraId="45013577" w14:textId="42F9544D" w:rsidR="0070331F" w:rsidRPr="005C7AD0" w:rsidRDefault="0070331F" w:rsidP="0070331F">
      <w:pPr>
        <w:pStyle w:val="ListParagraph"/>
        <w:numPr>
          <w:ilvl w:val="0"/>
          <w:numId w:val="29"/>
        </w:numPr>
        <w:tabs>
          <w:tab w:val="clear" w:pos="6300"/>
        </w:tabs>
        <w:suppressAutoHyphens w:val="0"/>
        <w:spacing w:after="200"/>
      </w:pPr>
      <w:r w:rsidRPr="0062478C">
        <w:t>How</w:t>
      </w:r>
      <w:r w:rsidRPr="0062478C" w:rsidDel="3CF1BD56">
        <w:t xml:space="preserve"> </w:t>
      </w:r>
      <w:r w:rsidRPr="0062478C">
        <w:t xml:space="preserve">the </w:t>
      </w:r>
      <w:r>
        <w:t>P</w:t>
      </w:r>
      <w:r w:rsidRPr="0062478C">
        <w:t>roject addresses Council’s strategic directions (described above in this document).</w:t>
      </w:r>
      <w:r>
        <w:t xml:space="preserve"> </w:t>
      </w:r>
      <w:r w:rsidRPr="00D50B3E">
        <w:rPr>
          <w:i/>
          <w:iCs/>
        </w:rPr>
        <w:t xml:space="preserve">[up to </w:t>
      </w:r>
      <w:r w:rsidR="00500516">
        <w:rPr>
          <w:i/>
          <w:iCs/>
        </w:rPr>
        <w:t>5</w:t>
      </w:r>
      <w:r w:rsidRPr="00D50B3E">
        <w:rPr>
          <w:i/>
          <w:iCs/>
        </w:rPr>
        <w:t xml:space="preserve"> points]</w:t>
      </w:r>
    </w:p>
    <w:p w14:paraId="0E7C7848" w14:textId="305B0760" w:rsidR="005C7AD0" w:rsidRPr="007D65D7" w:rsidRDefault="005C7AD0" w:rsidP="005C7AD0">
      <w:pPr>
        <w:pStyle w:val="ListParagraph"/>
        <w:numPr>
          <w:ilvl w:val="0"/>
          <w:numId w:val="29"/>
        </w:numPr>
        <w:tabs>
          <w:tab w:val="clear" w:pos="6300"/>
        </w:tabs>
        <w:suppressAutoHyphens w:val="0"/>
        <w:spacing w:after="200"/>
      </w:pPr>
      <w:r w:rsidRPr="0062478C">
        <w:t>A creative approach has been considered to deliver a unique/</w:t>
      </w:r>
      <w:r>
        <w:t>innovative</w:t>
      </w:r>
      <w:r w:rsidRPr="0062478C">
        <w:t xml:space="preserve"> experience.</w:t>
      </w:r>
      <w:r>
        <w:t xml:space="preserve"> </w:t>
      </w:r>
      <w:r w:rsidRPr="00D50B3E">
        <w:rPr>
          <w:i/>
          <w:iCs/>
        </w:rPr>
        <w:t xml:space="preserve">[up to </w:t>
      </w:r>
      <w:r>
        <w:rPr>
          <w:i/>
          <w:iCs/>
        </w:rPr>
        <w:t>5</w:t>
      </w:r>
      <w:r w:rsidRPr="00D50B3E">
        <w:rPr>
          <w:i/>
          <w:iCs/>
        </w:rPr>
        <w:t xml:space="preserve"> points]</w:t>
      </w:r>
    </w:p>
    <w:p w14:paraId="1826762B" w14:textId="188E8B43" w:rsidR="007D65D7" w:rsidRPr="00996AF8" w:rsidRDefault="007D65D7" w:rsidP="007D65D7">
      <w:pPr>
        <w:pStyle w:val="ListParagraph"/>
        <w:numPr>
          <w:ilvl w:val="0"/>
          <w:numId w:val="29"/>
        </w:numPr>
        <w:tabs>
          <w:tab w:val="clear" w:pos="6300"/>
        </w:tabs>
        <w:suppressAutoHyphens w:val="0"/>
        <w:spacing w:after="200"/>
        <w:rPr>
          <w:i/>
        </w:rPr>
      </w:pPr>
      <w:r>
        <w:t>How the P</w:t>
      </w:r>
      <w:r w:rsidRPr="0038056B">
        <w:t xml:space="preserve">roject </w:t>
      </w:r>
      <w:r>
        <w:t>supports</w:t>
      </w:r>
      <w:r w:rsidRPr="0038056B">
        <w:t xml:space="preserve"> City of Port Phillip </w:t>
      </w:r>
      <w:r>
        <w:t>high streets / activity centres</w:t>
      </w:r>
      <w:r w:rsidRPr="0038056B">
        <w:t xml:space="preserve"> and businesses</w:t>
      </w:r>
      <w:r>
        <w:t xml:space="preserve"> </w:t>
      </w:r>
      <w:bookmarkStart w:id="32" w:name="_Int_TKj2qsNz"/>
      <w:r w:rsidRPr="0038056B">
        <w:t>e.</w:t>
      </w:r>
      <w:r>
        <w:t>g.</w:t>
      </w:r>
      <w:bookmarkEnd w:id="32"/>
      <w:r w:rsidRPr="0038056B">
        <w:t xml:space="preserve"> increasing the time spent in an area, benefiting local business precincts or neighbourhoods or encouraging visitation from locals and visitors. </w:t>
      </w:r>
      <w:r w:rsidRPr="0038056B">
        <w:rPr>
          <w:i/>
          <w:iCs/>
        </w:rPr>
        <w:t xml:space="preserve">[up to </w:t>
      </w:r>
      <w:r>
        <w:rPr>
          <w:i/>
          <w:iCs/>
        </w:rPr>
        <w:t>5</w:t>
      </w:r>
      <w:r w:rsidRPr="0038056B">
        <w:rPr>
          <w:i/>
          <w:iCs/>
        </w:rPr>
        <w:t xml:space="preserve"> points]</w:t>
      </w:r>
    </w:p>
    <w:p w14:paraId="18A57499" w14:textId="5717B38A" w:rsidR="00996AF8" w:rsidRPr="00996AF8" w:rsidRDefault="00996AF8" w:rsidP="00996AF8">
      <w:pPr>
        <w:pStyle w:val="ListParagraph"/>
        <w:numPr>
          <w:ilvl w:val="0"/>
          <w:numId w:val="29"/>
        </w:numPr>
        <w:tabs>
          <w:tab w:val="clear" w:pos="6300"/>
        </w:tabs>
        <w:suppressAutoHyphens w:val="0"/>
        <w:spacing w:after="200"/>
      </w:pPr>
      <w:r w:rsidRPr="0062478C">
        <w:t>That the applicant has the necessary resources and experience to manage and deliver the project.</w:t>
      </w:r>
      <w:r>
        <w:t xml:space="preserve"> </w:t>
      </w:r>
      <w:r w:rsidRPr="00D50B3E">
        <w:rPr>
          <w:i/>
          <w:iCs/>
        </w:rPr>
        <w:t xml:space="preserve">[up to </w:t>
      </w:r>
      <w:r>
        <w:rPr>
          <w:i/>
          <w:iCs/>
        </w:rPr>
        <w:t>3</w:t>
      </w:r>
      <w:r w:rsidRPr="00D50B3E">
        <w:rPr>
          <w:i/>
          <w:iCs/>
        </w:rPr>
        <w:t xml:space="preserve"> points]</w:t>
      </w:r>
    </w:p>
    <w:p w14:paraId="5A6CEE58" w14:textId="70679C48" w:rsidR="0070331F" w:rsidRPr="0062478C" w:rsidRDefault="0070331F" w:rsidP="0070331F">
      <w:pPr>
        <w:pStyle w:val="ListParagraph"/>
        <w:numPr>
          <w:ilvl w:val="0"/>
          <w:numId w:val="29"/>
        </w:numPr>
        <w:tabs>
          <w:tab w:val="clear" w:pos="6300"/>
        </w:tabs>
        <w:suppressAutoHyphens w:val="0"/>
        <w:spacing w:after="200"/>
        <w:rPr>
          <w:i/>
        </w:rPr>
      </w:pPr>
      <w:r w:rsidRPr="0062478C">
        <w:t>Whether the project has resulted from an identified community need. Has the applicant engaged with local groups, and businesses? And how effectively does the project address this need.</w:t>
      </w:r>
      <w:r>
        <w:t xml:space="preserve"> </w:t>
      </w:r>
      <w:r w:rsidRPr="00D50B3E">
        <w:rPr>
          <w:i/>
          <w:iCs/>
        </w:rPr>
        <w:t>[up to 3 points]</w:t>
      </w:r>
    </w:p>
    <w:p w14:paraId="20D6C74A" w14:textId="77777777" w:rsidR="0070331F" w:rsidRPr="0062478C" w:rsidRDefault="0070331F" w:rsidP="0070331F">
      <w:pPr>
        <w:pStyle w:val="ListParagraph"/>
        <w:numPr>
          <w:ilvl w:val="0"/>
          <w:numId w:val="29"/>
        </w:numPr>
        <w:tabs>
          <w:tab w:val="clear" w:pos="6300"/>
        </w:tabs>
        <w:suppressAutoHyphens w:val="0"/>
        <w:spacing w:after="200"/>
        <w:rPr>
          <w:i/>
        </w:rPr>
      </w:pPr>
      <w:r w:rsidRPr="0062478C">
        <w:t xml:space="preserve">The environmental sustainability of the project. i.e. measures taken during an event to manage and reduce waste, end-of-life cycle of the project, source and travel distance of supplies, as well as other general considerations to mitigate the environmental impact caused by the initiative. </w:t>
      </w:r>
      <w:r w:rsidRPr="00D50B3E">
        <w:rPr>
          <w:i/>
          <w:iCs/>
        </w:rPr>
        <w:t>[up to 3 points]</w:t>
      </w:r>
    </w:p>
    <w:p w14:paraId="0601D674" w14:textId="2F7B71C2" w:rsidR="0070331F" w:rsidRPr="0062478C" w:rsidRDefault="0070331F" w:rsidP="0070331F">
      <w:pPr>
        <w:pStyle w:val="ListParagraph"/>
        <w:numPr>
          <w:ilvl w:val="0"/>
          <w:numId w:val="29"/>
        </w:numPr>
        <w:tabs>
          <w:tab w:val="clear" w:pos="6300"/>
        </w:tabs>
        <w:suppressAutoHyphens w:val="0"/>
        <w:spacing w:after="200"/>
        <w:rPr>
          <w:i/>
        </w:rPr>
      </w:pPr>
      <w:r w:rsidRPr="0062478C">
        <w:t>How well the budget allocation reflects the most value for money</w:t>
      </w:r>
      <w:r>
        <w:t xml:space="preserve"> (economic, social, and environmental sustainability). </w:t>
      </w:r>
      <w:r w:rsidRPr="00D50B3E">
        <w:rPr>
          <w:i/>
          <w:iCs/>
        </w:rPr>
        <w:t>[up to 3 points]</w:t>
      </w:r>
    </w:p>
    <w:p w14:paraId="0F8CE3A8" w14:textId="548CCAA8" w:rsidR="0070331F" w:rsidRPr="0062478C" w:rsidRDefault="0070331F" w:rsidP="0070331F">
      <w:pPr>
        <w:pStyle w:val="ListParagraph"/>
        <w:numPr>
          <w:ilvl w:val="0"/>
          <w:numId w:val="29"/>
        </w:numPr>
        <w:tabs>
          <w:tab w:val="clear" w:pos="6300"/>
        </w:tabs>
        <w:suppressAutoHyphens w:val="0"/>
        <w:spacing w:after="200"/>
        <w:rPr>
          <w:i/>
        </w:rPr>
      </w:pPr>
      <w:r w:rsidRPr="0062478C">
        <w:t xml:space="preserve">That a clear evaluation methodology has been put in place to assess the project’s success and </w:t>
      </w:r>
      <w:r>
        <w:t>participant</w:t>
      </w:r>
      <w:r w:rsidRPr="0062478C">
        <w:t>/audience engagement.</w:t>
      </w:r>
      <w:r>
        <w:t xml:space="preserve"> </w:t>
      </w:r>
      <w:r w:rsidRPr="00D50B3E">
        <w:rPr>
          <w:i/>
          <w:iCs/>
        </w:rPr>
        <w:t>[up to 3 points]</w:t>
      </w:r>
    </w:p>
    <w:p w14:paraId="2B064A65" w14:textId="4D98B8E1" w:rsidR="0070331F" w:rsidRPr="0062478C" w:rsidRDefault="0070331F" w:rsidP="0070331F">
      <w:pPr>
        <w:pStyle w:val="ListParagraph"/>
        <w:numPr>
          <w:ilvl w:val="0"/>
          <w:numId w:val="29"/>
        </w:numPr>
        <w:tabs>
          <w:tab w:val="clear" w:pos="6300"/>
        </w:tabs>
        <w:suppressAutoHyphens w:val="0"/>
        <w:spacing w:after="200"/>
        <w:rPr>
          <w:i/>
        </w:rPr>
      </w:pPr>
      <w:r w:rsidRPr="0062478C">
        <w:t xml:space="preserve">How easily can the project be altered in response to </w:t>
      </w:r>
      <w:r>
        <w:t xml:space="preserve">Panel and </w:t>
      </w:r>
      <w:r w:rsidRPr="0062478C">
        <w:t>community feedback.</w:t>
      </w:r>
      <w:r>
        <w:t xml:space="preserve"> </w:t>
      </w:r>
      <w:r w:rsidRPr="00D50B3E">
        <w:rPr>
          <w:i/>
          <w:iCs/>
        </w:rPr>
        <w:t>[up to 3 points]</w:t>
      </w:r>
    </w:p>
    <w:p w14:paraId="2B60DE88" w14:textId="77777777" w:rsidR="0070331F" w:rsidRPr="0062478C" w:rsidRDefault="0070331F" w:rsidP="0070331F">
      <w:pPr>
        <w:pStyle w:val="ListParagraph"/>
        <w:numPr>
          <w:ilvl w:val="0"/>
          <w:numId w:val="29"/>
        </w:numPr>
        <w:tabs>
          <w:tab w:val="clear" w:pos="6300"/>
        </w:tabs>
        <w:suppressAutoHyphens w:val="0"/>
        <w:spacing w:after="200"/>
      </w:pPr>
      <w:r w:rsidRPr="0062478C">
        <w:t>That the project</w:t>
      </w:r>
      <w:r>
        <w:t xml:space="preserve"> promotes equitability </w:t>
      </w:r>
      <w:r w:rsidRPr="0062478C">
        <w:t>consider</w:t>
      </w:r>
      <w:r>
        <w:t>ing</w:t>
      </w:r>
      <w:r w:rsidRPr="0062478C">
        <w:t xml:space="preserve"> universal design, </w:t>
      </w:r>
      <w:r w:rsidRPr="0031698B">
        <w:t>accessibility,</w:t>
      </w:r>
      <w:r w:rsidRPr="0062478C">
        <w:t xml:space="preserve"> and inclusivity.</w:t>
      </w:r>
      <w:r>
        <w:t xml:space="preserve"> </w:t>
      </w:r>
      <w:r w:rsidRPr="00D50B3E">
        <w:rPr>
          <w:i/>
          <w:iCs/>
        </w:rPr>
        <w:t>[up to 3 points]</w:t>
      </w:r>
    </w:p>
    <w:p w14:paraId="55C50863" w14:textId="7B3FD84C" w:rsidR="001030AC" w:rsidRDefault="001030AC" w:rsidP="0070331F">
      <w:pPr>
        <w:spacing w:after="70"/>
        <w:ind w:left="360"/>
      </w:pPr>
    </w:p>
    <w:p w14:paraId="5B59E21B" w14:textId="77777777" w:rsidR="001030AC" w:rsidRPr="00A54D7C" w:rsidRDefault="001030AC" w:rsidP="0070331F">
      <w:pPr>
        <w:spacing w:after="70"/>
        <w:ind w:left="360"/>
      </w:pPr>
    </w:p>
    <w:p w14:paraId="2A347374" w14:textId="77777777" w:rsidR="0006416B" w:rsidRDefault="0006416B">
      <w:pPr>
        <w:tabs>
          <w:tab w:val="clear" w:pos="-3060"/>
          <w:tab w:val="clear" w:pos="-2340"/>
          <w:tab w:val="clear" w:pos="6300"/>
        </w:tabs>
        <w:suppressAutoHyphens w:val="0"/>
        <w:spacing w:after="160" w:line="259" w:lineRule="auto"/>
        <w:rPr>
          <w:rFonts w:ascii="Poppins SemiBold" w:eastAsiaTheme="minorHAnsi" w:hAnsi="Poppins SemiBold" w:cs="Poppins SemiBold"/>
          <w:b/>
          <w:color w:val="00555A"/>
          <w:kern w:val="32"/>
          <w:sz w:val="40"/>
          <w:szCs w:val="32"/>
        </w:rPr>
      </w:pPr>
      <w:r>
        <w:br w:type="page"/>
      </w:r>
    </w:p>
    <w:p w14:paraId="18A5ADA8" w14:textId="70488C1F" w:rsidR="0070331F" w:rsidRPr="00274EE2" w:rsidRDefault="0070331F" w:rsidP="0070331F">
      <w:pPr>
        <w:pStyle w:val="Heading2"/>
        <w:rPr>
          <w:rFonts w:eastAsia="Calibri"/>
          <w:color w:val="000000" w:themeColor="text1"/>
          <w:sz w:val="24"/>
          <w:szCs w:val="24"/>
        </w:rPr>
      </w:pPr>
      <w:bookmarkStart w:id="33" w:name="_Toc142483393"/>
      <w:r w:rsidRPr="00274EE2">
        <w:lastRenderedPageBreak/>
        <w:t>Supporting documentation required</w:t>
      </w:r>
      <w:bookmarkEnd w:id="33"/>
    </w:p>
    <w:p w14:paraId="2703D442"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rPr>
          <w:rFonts w:eastAsiaTheme="minorEastAsia"/>
        </w:rPr>
      </w:pPr>
      <w:r w:rsidRPr="003E575C">
        <w:t>Project budget, including verified quotes and assumptions.</w:t>
      </w:r>
    </w:p>
    <w:p w14:paraId="58F2B3BA" w14:textId="77777777" w:rsidR="0070331F" w:rsidRPr="00F00090" w:rsidRDefault="0070331F" w:rsidP="0070331F">
      <w:pPr>
        <w:pStyle w:val="ListParagraph"/>
        <w:numPr>
          <w:ilvl w:val="0"/>
          <w:numId w:val="30"/>
        </w:numPr>
        <w:tabs>
          <w:tab w:val="clear" w:pos="-3060"/>
          <w:tab w:val="clear" w:pos="-2340"/>
          <w:tab w:val="clear" w:pos="6300"/>
        </w:tabs>
        <w:suppressAutoHyphens w:val="0"/>
        <w:spacing w:after="200"/>
        <w:rPr>
          <w:rFonts w:eastAsiaTheme="minorEastAsia"/>
        </w:rPr>
      </w:pPr>
      <w:r w:rsidRPr="003E575C">
        <w:t>Project delivery plan and timelines.</w:t>
      </w:r>
    </w:p>
    <w:p w14:paraId="23EA25A5" w14:textId="1DF7086D" w:rsidR="00F00090" w:rsidRPr="00F00090" w:rsidRDefault="00F00090" w:rsidP="00F00090">
      <w:pPr>
        <w:pStyle w:val="ListParagraph"/>
        <w:numPr>
          <w:ilvl w:val="0"/>
          <w:numId w:val="30"/>
        </w:numPr>
        <w:tabs>
          <w:tab w:val="clear" w:pos="-3060"/>
          <w:tab w:val="clear" w:pos="-2340"/>
          <w:tab w:val="clear" w:pos="6300"/>
        </w:tabs>
        <w:suppressAutoHyphens w:val="0"/>
        <w:spacing w:after="200"/>
      </w:pPr>
      <w:r>
        <w:t>1 hero shot or an image representing the initiative.</w:t>
      </w:r>
    </w:p>
    <w:p w14:paraId="71E5D8E8"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rPr>
          <w:rFonts w:eastAsiaTheme="minorEastAsia"/>
        </w:rPr>
      </w:pPr>
      <w:r w:rsidRPr="003E575C">
        <w:t>Sketches, designs and/or site plans.</w:t>
      </w:r>
    </w:p>
    <w:p w14:paraId="598E66A3"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pPr>
      <w:r w:rsidRPr="003E575C">
        <w:t>Proof of not-for-profit status if applicable.</w:t>
      </w:r>
    </w:p>
    <w:p w14:paraId="470457D3" w14:textId="77777777" w:rsidR="0070331F" w:rsidRPr="003E575C" w:rsidRDefault="0070331F" w:rsidP="284C86E5">
      <w:pPr>
        <w:pStyle w:val="ListParagraph"/>
        <w:numPr>
          <w:ilvl w:val="0"/>
          <w:numId w:val="30"/>
        </w:numPr>
        <w:tabs>
          <w:tab w:val="clear" w:pos="6300"/>
        </w:tabs>
        <w:suppressAutoHyphens w:val="0"/>
        <w:spacing w:after="200"/>
        <w:rPr>
          <w:rFonts w:eastAsiaTheme="minorEastAsia"/>
        </w:rPr>
      </w:pPr>
      <w:r w:rsidRPr="003E575C">
        <w:t>Latest acquittal report if the applicant has received previous funding from City of Port Phillip.</w:t>
      </w:r>
    </w:p>
    <w:p w14:paraId="0CAA26FA" w14:textId="77777777" w:rsidR="0070331F" w:rsidRDefault="0070331F" w:rsidP="0070331F">
      <w:pPr>
        <w:pStyle w:val="ListParagraph"/>
        <w:numPr>
          <w:ilvl w:val="0"/>
          <w:numId w:val="30"/>
        </w:numPr>
        <w:tabs>
          <w:tab w:val="clear" w:pos="-3060"/>
          <w:tab w:val="clear" w:pos="-2340"/>
          <w:tab w:val="clear" w:pos="6300"/>
        </w:tabs>
        <w:suppressAutoHyphens w:val="0"/>
        <w:spacing w:after="200"/>
      </w:pPr>
      <w:r w:rsidRPr="003E575C">
        <w:t>Marketing plan (optional).</w:t>
      </w:r>
    </w:p>
    <w:p w14:paraId="0A448C77" w14:textId="73A70377" w:rsidR="00F00090" w:rsidRPr="003E575C" w:rsidRDefault="00F00090" w:rsidP="00F00090">
      <w:pPr>
        <w:pStyle w:val="ListParagraph"/>
        <w:numPr>
          <w:ilvl w:val="0"/>
          <w:numId w:val="30"/>
        </w:numPr>
        <w:tabs>
          <w:tab w:val="clear" w:pos="-3060"/>
          <w:tab w:val="clear" w:pos="-2340"/>
          <w:tab w:val="clear" w:pos="6300"/>
        </w:tabs>
        <w:suppressAutoHyphens w:val="0"/>
        <w:spacing w:after="200"/>
      </w:pPr>
      <w:r w:rsidRPr="003E575C">
        <w:t>Letters of support from relevant community members, local traders or organisations if available.</w:t>
      </w:r>
    </w:p>
    <w:p w14:paraId="76A5F8D1" w14:textId="77777777" w:rsidR="0070331F" w:rsidRPr="003E575C" w:rsidRDefault="0070331F" w:rsidP="0070331F">
      <w:pPr>
        <w:pStyle w:val="ListParagraph"/>
        <w:numPr>
          <w:ilvl w:val="0"/>
          <w:numId w:val="30"/>
        </w:numPr>
        <w:tabs>
          <w:tab w:val="clear" w:pos="-3060"/>
          <w:tab w:val="clear" w:pos="-2340"/>
          <w:tab w:val="clear" w:pos="6300"/>
        </w:tabs>
        <w:suppressAutoHyphens w:val="0"/>
        <w:spacing w:after="200"/>
      </w:pPr>
      <w:r w:rsidRPr="003E575C">
        <w:t>Public Liability Insurance for up to $20 million coverage; including personal, volunteer accident insurance and professional indemnity insurance (if relevant).</w:t>
      </w:r>
    </w:p>
    <w:p w14:paraId="58476C60" w14:textId="77777777" w:rsidR="0070331F" w:rsidRDefault="0070331F" w:rsidP="0070331F">
      <w:pPr>
        <w:pStyle w:val="ListParagraph"/>
        <w:numPr>
          <w:ilvl w:val="0"/>
          <w:numId w:val="30"/>
        </w:numPr>
        <w:tabs>
          <w:tab w:val="clear" w:pos="-3060"/>
          <w:tab w:val="clear" w:pos="-2340"/>
          <w:tab w:val="clear" w:pos="6300"/>
        </w:tabs>
        <w:suppressAutoHyphens w:val="0"/>
        <w:spacing w:after="200"/>
      </w:pPr>
      <w:r w:rsidRPr="003E575C">
        <w:t>Signed certificate letter from Auspice organisation (if applicable).</w:t>
      </w:r>
    </w:p>
    <w:p w14:paraId="30E6E638" w14:textId="77777777" w:rsidR="0070331F" w:rsidRPr="00274EE2" w:rsidRDefault="0070331F" w:rsidP="0070331F">
      <w:pPr>
        <w:pStyle w:val="Heading2"/>
      </w:pPr>
      <w:bookmarkStart w:id="34" w:name="_Toc142483394"/>
      <w:r w:rsidRPr="00274EE2">
        <w:t>Support provided by Council to successful applicants</w:t>
      </w:r>
      <w:bookmarkEnd w:id="34"/>
    </w:p>
    <w:p w14:paraId="251AC7EA" w14:textId="77777777" w:rsidR="0070331F" w:rsidRPr="000E6C92" w:rsidRDefault="0070331F" w:rsidP="0070331F">
      <w:r w:rsidRPr="000E6C92">
        <w:t>Council will:</w:t>
      </w:r>
    </w:p>
    <w:p w14:paraId="0F74201F" w14:textId="77777777" w:rsidR="0070331F" w:rsidRPr="000E6C92" w:rsidRDefault="0070331F" w:rsidP="0070331F">
      <w:pPr>
        <w:pStyle w:val="ListParagraph"/>
        <w:numPr>
          <w:ilvl w:val="0"/>
          <w:numId w:val="31"/>
        </w:numPr>
        <w:tabs>
          <w:tab w:val="clear" w:pos="-3060"/>
          <w:tab w:val="clear" w:pos="-2340"/>
          <w:tab w:val="clear" w:pos="6300"/>
        </w:tabs>
        <w:suppressAutoHyphens w:val="0"/>
        <w:spacing w:after="200"/>
      </w:pPr>
      <w:r w:rsidRPr="000E6C92">
        <w:t>Facilitate permits and adapt policies, where practical, to allow Love My Place projects to occur.</w:t>
      </w:r>
    </w:p>
    <w:p w14:paraId="7500FD01" w14:textId="77777777" w:rsidR="0070331F" w:rsidRPr="000E6C92" w:rsidRDefault="0070331F" w:rsidP="0070331F">
      <w:pPr>
        <w:pStyle w:val="ListParagraph"/>
        <w:numPr>
          <w:ilvl w:val="0"/>
          <w:numId w:val="31"/>
        </w:numPr>
        <w:tabs>
          <w:tab w:val="clear" w:pos="-3060"/>
          <w:tab w:val="clear" w:pos="-2340"/>
          <w:tab w:val="clear" w:pos="6300"/>
        </w:tabs>
        <w:suppressAutoHyphens w:val="0"/>
        <w:spacing w:after="200"/>
      </w:pPr>
      <w:r w:rsidRPr="000E6C92">
        <w:t>Waive Council fees where applicable.</w:t>
      </w:r>
    </w:p>
    <w:p w14:paraId="41F714F6" w14:textId="77777777" w:rsidR="0070331F" w:rsidRPr="000E6C92" w:rsidRDefault="0070331F" w:rsidP="0070331F">
      <w:pPr>
        <w:pStyle w:val="ListParagraph"/>
        <w:numPr>
          <w:ilvl w:val="0"/>
          <w:numId w:val="31"/>
        </w:numPr>
        <w:tabs>
          <w:tab w:val="clear" w:pos="-3060"/>
          <w:tab w:val="clear" w:pos="-2340"/>
          <w:tab w:val="clear" w:pos="6300"/>
        </w:tabs>
        <w:suppressAutoHyphens w:val="0"/>
        <w:spacing w:after="200"/>
      </w:pPr>
      <w:r w:rsidRPr="000E6C92">
        <w:t>Provide technical advice and support permits and applications where external approval is required.</w:t>
      </w:r>
    </w:p>
    <w:p w14:paraId="3EEBF61D" w14:textId="77777777" w:rsidR="0070331F" w:rsidRPr="000E6C92" w:rsidRDefault="0070331F" w:rsidP="0070331F">
      <w:pPr>
        <w:pStyle w:val="ListParagraph"/>
        <w:numPr>
          <w:ilvl w:val="0"/>
          <w:numId w:val="31"/>
        </w:numPr>
        <w:tabs>
          <w:tab w:val="clear" w:pos="-3060"/>
          <w:tab w:val="clear" w:pos="-2340"/>
          <w:tab w:val="clear" w:pos="6300"/>
        </w:tabs>
        <w:suppressAutoHyphens w:val="0"/>
        <w:spacing w:after="200"/>
      </w:pPr>
      <w:r w:rsidRPr="000E6C92">
        <w:t>Provide advice on the implementation of Love My Place projects to reduce risk, identify and minimise negative impacts, enhance design outcomes or maximise participation. However, risks are still the applicant’s responsibility. </w:t>
      </w:r>
    </w:p>
    <w:p w14:paraId="7D4D7AB7" w14:textId="528E18AB" w:rsidR="0070331F" w:rsidRDefault="0070331F" w:rsidP="0070331F">
      <w:pPr>
        <w:rPr>
          <w:color w:val="auto"/>
        </w:rPr>
      </w:pPr>
      <w:r w:rsidRPr="000B1CE0">
        <w:rPr>
          <w:color w:val="auto"/>
        </w:rPr>
        <w:t xml:space="preserve">Applicants are allowed to apply to other grant programs, receive in-kind contributions, or get support from sponsors, however they must report any additional contributions as part of the application and </w:t>
      </w:r>
      <w:r w:rsidRPr="284C86E5">
        <w:rPr>
          <w:color w:val="auto"/>
        </w:rPr>
        <w:t>keep</w:t>
      </w:r>
      <w:r w:rsidRPr="000B1CE0">
        <w:rPr>
          <w:color w:val="auto"/>
        </w:rPr>
        <w:t xml:space="preserve"> CoPP up to date on any changes in circumstances.</w:t>
      </w:r>
    </w:p>
    <w:p w14:paraId="0F074A9C" w14:textId="77777777" w:rsidR="001030AC" w:rsidRDefault="001030AC" w:rsidP="001030AC">
      <w:r>
        <w:t xml:space="preserve">Projects applying for more than one City of Port Phillip grant program can only obtain funding from one stream. </w:t>
      </w:r>
    </w:p>
    <w:p w14:paraId="5BEE2B3F" w14:textId="25C5F89F" w:rsidR="001030AC" w:rsidRDefault="001030AC" w:rsidP="0070331F">
      <w:pPr>
        <w:rPr>
          <w:color w:val="auto"/>
        </w:rPr>
      </w:pPr>
    </w:p>
    <w:p w14:paraId="36DFBD36" w14:textId="406A851A" w:rsidR="001030AC" w:rsidRDefault="001030AC" w:rsidP="0070331F">
      <w:pPr>
        <w:rPr>
          <w:color w:val="auto"/>
        </w:rPr>
      </w:pPr>
    </w:p>
    <w:p w14:paraId="51811108" w14:textId="3B91B70E" w:rsidR="001030AC" w:rsidRDefault="001030AC" w:rsidP="0070331F">
      <w:pPr>
        <w:rPr>
          <w:color w:val="auto"/>
        </w:rPr>
      </w:pPr>
    </w:p>
    <w:p w14:paraId="60286322" w14:textId="77777777" w:rsidR="001030AC" w:rsidRDefault="001030AC" w:rsidP="0070331F">
      <w:pPr>
        <w:rPr>
          <w:color w:val="auto"/>
        </w:rPr>
      </w:pPr>
    </w:p>
    <w:p w14:paraId="5DCFAF8F" w14:textId="77777777" w:rsidR="00B64DD5" w:rsidRDefault="00B64DD5">
      <w:pPr>
        <w:tabs>
          <w:tab w:val="clear" w:pos="-3060"/>
          <w:tab w:val="clear" w:pos="-2340"/>
          <w:tab w:val="clear" w:pos="6300"/>
        </w:tabs>
        <w:suppressAutoHyphens w:val="0"/>
        <w:spacing w:after="160" w:line="259" w:lineRule="auto"/>
        <w:rPr>
          <w:rFonts w:ascii="Poppins SemiBold" w:eastAsiaTheme="minorHAnsi" w:hAnsi="Poppins SemiBold" w:cs="Poppins SemiBold"/>
          <w:b/>
          <w:color w:val="00555A"/>
          <w:kern w:val="32"/>
          <w:sz w:val="40"/>
          <w:szCs w:val="32"/>
        </w:rPr>
      </w:pPr>
      <w:r>
        <w:br w:type="page"/>
      </w:r>
    </w:p>
    <w:p w14:paraId="2069C9ED" w14:textId="19BF5FEC" w:rsidR="0070331F" w:rsidRPr="00274EE2" w:rsidRDefault="0070331F" w:rsidP="0070331F">
      <w:pPr>
        <w:pStyle w:val="Heading2"/>
      </w:pPr>
      <w:bookmarkStart w:id="35" w:name="_Toc142483395"/>
      <w:r w:rsidRPr="00274EE2">
        <w:lastRenderedPageBreak/>
        <w:t>Funding principles</w:t>
      </w:r>
      <w:bookmarkEnd w:id="35"/>
    </w:p>
    <w:tbl>
      <w:tblPr>
        <w:tblStyle w:val="TableGrid"/>
        <w:tblW w:w="9493" w:type="dxa"/>
        <w:tblLook w:val="04A0" w:firstRow="1" w:lastRow="0" w:firstColumn="1" w:lastColumn="0" w:noHBand="0" w:noVBand="1"/>
      </w:tblPr>
      <w:tblGrid>
        <w:gridCol w:w="2263"/>
        <w:gridCol w:w="7230"/>
      </w:tblGrid>
      <w:tr w:rsidR="0070331F" w:rsidRPr="00274EE2" w14:paraId="50711553" w14:textId="77777777" w:rsidTr="001030AC">
        <w:trPr>
          <w:trHeight w:val="537"/>
          <w:tblHeader/>
        </w:trPr>
        <w:tc>
          <w:tcPr>
            <w:tcW w:w="2263" w:type="dxa"/>
            <w:shd w:val="clear" w:color="auto" w:fill="BDD6EE" w:themeFill="accent1" w:themeFillTint="66"/>
            <w:vAlign w:val="center"/>
          </w:tcPr>
          <w:p w14:paraId="15743DED" w14:textId="77777777" w:rsidR="0070331F" w:rsidRPr="00274EE2" w:rsidRDefault="0070331F" w:rsidP="001030AC">
            <w:pPr>
              <w:spacing w:after="0"/>
              <w:rPr>
                <w:b/>
                <w:bCs/>
              </w:rPr>
            </w:pPr>
            <w:r w:rsidRPr="00274EE2">
              <w:rPr>
                <w:b/>
                <w:bCs/>
              </w:rPr>
              <w:t>Funding principles</w:t>
            </w:r>
          </w:p>
        </w:tc>
        <w:tc>
          <w:tcPr>
            <w:tcW w:w="7230" w:type="dxa"/>
            <w:shd w:val="clear" w:color="auto" w:fill="BDD6EE" w:themeFill="accent1" w:themeFillTint="66"/>
            <w:vAlign w:val="center"/>
          </w:tcPr>
          <w:p w14:paraId="277862C0" w14:textId="77777777" w:rsidR="0070331F" w:rsidRPr="00274EE2" w:rsidRDefault="0070331F" w:rsidP="001030AC">
            <w:pPr>
              <w:spacing w:after="0"/>
              <w:rPr>
                <w:b/>
                <w:bCs/>
              </w:rPr>
            </w:pPr>
            <w:r w:rsidRPr="00274EE2">
              <w:rPr>
                <w:b/>
                <w:bCs/>
              </w:rPr>
              <w:t>Funding principles example</w:t>
            </w:r>
          </w:p>
        </w:tc>
      </w:tr>
      <w:tr w:rsidR="0070331F" w:rsidRPr="00274EE2" w14:paraId="2C8EB169" w14:textId="77777777" w:rsidTr="001030AC">
        <w:trPr>
          <w:trHeight w:val="567"/>
        </w:trPr>
        <w:tc>
          <w:tcPr>
            <w:tcW w:w="2263" w:type="dxa"/>
            <w:vAlign w:val="center"/>
          </w:tcPr>
          <w:p w14:paraId="1D4BE620" w14:textId="77777777" w:rsidR="0070331F" w:rsidRPr="000B1CE0" w:rsidRDefault="0070331F" w:rsidP="001030AC">
            <w:pPr>
              <w:spacing w:after="0"/>
            </w:pPr>
            <w:r w:rsidRPr="000B1CE0">
              <w:t>Child Safe Standards</w:t>
            </w:r>
          </w:p>
        </w:tc>
        <w:tc>
          <w:tcPr>
            <w:tcW w:w="7230" w:type="dxa"/>
            <w:vAlign w:val="center"/>
          </w:tcPr>
          <w:p w14:paraId="03C80C5B" w14:textId="77777777" w:rsidR="0070331F" w:rsidRPr="000B1CE0" w:rsidRDefault="0070331F" w:rsidP="001030AC">
            <w:pPr>
              <w:spacing w:after="0"/>
            </w:pPr>
            <w:r w:rsidRPr="000B1CE0">
              <w:t>Meet obligations in relation to keeping children and young people safe.</w:t>
            </w:r>
          </w:p>
        </w:tc>
      </w:tr>
      <w:tr w:rsidR="0070331F" w:rsidRPr="00274EE2" w14:paraId="11E40D63" w14:textId="77777777" w:rsidTr="001030AC">
        <w:trPr>
          <w:trHeight w:val="567"/>
        </w:trPr>
        <w:tc>
          <w:tcPr>
            <w:tcW w:w="2263" w:type="dxa"/>
            <w:vAlign w:val="center"/>
          </w:tcPr>
          <w:p w14:paraId="7938E561" w14:textId="77777777" w:rsidR="0070331F" w:rsidRPr="000B1CE0" w:rsidRDefault="0070331F" w:rsidP="001030AC">
            <w:pPr>
              <w:spacing w:after="0"/>
            </w:pPr>
            <w:r w:rsidRPr="000B1CE0">
              <w:t>Inclusion and accessibility</w:t>
            </w:r>
          </w:p>
        </w:tc>
        <w:tc>
          <w:tcPr>
            <w:tcW w:w="7230" w:type="dxa"/>
            <w:vAlign w:val="center"/>
          </w:tcPr>
          <w:p w14:paraId="16C4AB15" w14:textId="77777777" w:rsidR="0070331F" w:rsidRPr="000B1CE0" w:rsidRDefault="0070331F" w:rsidP="001030AC">
            <w:pPr>
              <w:spacing w:after="0"/>
            </w:pPr>
            <w:r w:rsidRPr="000B1CE0">
              <w:t>Be free from discrimination and enable equitable participation for all community members.</w:t>
            </w:r>
          </w:p>
        </w:tc>
      </w:tr>
      <w:tr w:rsidR="0070331F" w:rsidRPr="00274EE2" w14:paraId="346025CA" w14:textId="77777777" w:rsidTr="001030AC">
        <w:trPr>
          <w:trHeight w:val="567"/>
        </w:trPr>
        <w:tc>
          <w:tcPr>
            <w:tcW w:w="2263" w:type="dxa"/>
            <w:vAlign w:val="center"/>
          </w:tcPr>
          <w:p w14:paraId="74E250C0" w14:textId="77777777" w:rsidR="0070331F" w:rsidRPr="000B1CE0" w:rsidRDefault="0070331F" w:rsidP="001030AC">
            <w:pPr>
              <w:spacing w:after="0"/>
            </w:pPr>
            <w:r w:rsidRPr="000B1CE0">
              <w:t>Equity</w:t>
            </w:r>
          </w:p>
        </w:tc>
        <w:tc>
          <w:tcPr>
            <w:tcW w:w="7230" w:type="dxa"/>
            <w:vAlign w:val="center"/>
          </w:tcPr>
          <w:p w14:paraId="2940C206" w14:textId="77777777" w:rsidR="0070331F" w:rsidRPr="000B1CE0" w:rsidRDefault="0070331F" w:rsidP="001030AC">
            <w:pPr>
              <w:spacing w:after="0"/>
            </w:pPr>
            <w:r w:rsidRPr="000B1CE0">
              <w:t>Address disadvantage and offer equal opportunity to all by recognising the individual needs of different community members.</w:t>
            </w:r>
          </w:p>
        </w:tc>
      </w:tr>
      <w:tr w:rsidR="0070331F" w:rsidRPr="00274EE2" w14:paraId="1D04AEF4" w14:textId="77777777" w:rsidTr="001030AC">
        <w:trPr>
          <w:trHeight w:val="567"/>
        </w:trPr>
        <w:tc>
          <w:tcPr>
            <w:tcW w:w="2263" w:type="dxa"/>
            <w:vAlign w:val="center"/>
          </w:tcPr>
          <w:p w14:paraId="67968667" w14:textId="77777777" w:rsidR="0070331F" w:rsidRPr="000B1CE0" w:rsidRDefault="0070331F" w:rsidP="001030AC">
            <w:pPr>
              <w:spacing w:after="0"/>
            </w:pPr>
            <w:r w:rsidRPr="000B1CE0">
              <w:t>Responsiveness</w:t>
            </w:r>
          </w:p>
        </w:tc>
        <w:tc>
          <w:tcPr>
            <w:tcW w:w="7230" w:type="dxa"/>
            <w:vAlign w:val="center"/>
          </w:tcPr>
          <w:p w14:paraId="14AF1D53" w14:textId="77777777" w:rsidR="0070331F" w:rsidRPr="000B1CE0" w:rsidRDefault="0070331F" w:rsidP="001030AC">
            <w:pPr>
              <w:spacing w:after="0"/>
            </w:pPr>
            <w:r w:rsidRPr="000B1CE0">
              <w:t>Consult with participants and service users to respond to community needs.</w:t>
            </w:r>
          </w:p>
        </w:tc>
      </w:tr>
      <w:tr w:rsidR="0070331F" w:rsidRPr="00274EE2" w14:paraId="49131908" w14:textId="77777777" w:rsidTr="001030AC">
        <w:trPr>
          <w:trHeight w:val="567"/>
        </w:trPr>
        <w:tc>
          <w:tcPr>
            <w:tcW w:w="2263" w:type="dxa"/>
            <w:vAlign w:val="center"/>
          </w:tcPr>
          <w:p w14:paraId="57B88A26" w14:textId="77777777" w:rsidR="0070331F" w:rsidRPr="000B1CE0" w:rsidRDefault="0070331F" w:rsidP="001030AC">
            <w:pPr>
              <w:spacing w:after="0"/>
            </w:pPr>
            <w:r w:rsidRPr="000B1CE0">
              <w:t>Efficiency and effectiveness</w:t>
            </w:r>
          </w:p>
        </w:tc>
        <w:tc>
          <w:tcPr>
            <w:tcW w:w="7230" w:type="dxa"/>
            <w:vAlign w:val="center"/>
          </w:tcPr>
          <w:p w14:paraId="5D98C6E5" w14:textId="77777777" w:rsidR="0070331F" w:rsidRPr="000B1CE0" w:rsidRDefault="0070331F" w:rsidP="001030AC">
            <w:pPr>
              <w:spacing w:after="0"/>
            </w:pPr>
            <w:r w:rsidRPr="000B1CE0">
              <w:t>Maximise use of community and council resources to achieve project goals.</w:t>
            </w:r>
          </w:p>
        </w:tc>
      </w:tr>
      <w:tr w:rsidR="0070331F" w:rsidRPr="00274EE2" w14:paraId="30B2F8D5" w14:textId="77777777" w:rsidTr="001030AC">
        <w:trPr>
          <w:trHeight w:val="567"/>
        </w:trPr>
        <w:tc>
          <w:tcPr>
            <w:tcW w:w="2263" w:type="dxa"/>
            <w:vAlign w:val="center"/>
          </w:tcPr>
          <w:p w14:paraId="7CB41993" w14:textId="77777777" w:rsidR="0070331F" w:rsidRPr="000B1CE0" w:rsidRDefault="0070331F" w:rsidP="001030AC">
            <w:pPr>
              <w:spacing w:after="0"/>
            </w:pPr>
            <w:r w:rsidRPr="000B1CE0">
              <w:t>Accountability</w:t>
            </w:r>
          </w:p>
        </w:tc>
        <w:tc>
          <w:tcPr>
            <w:tcW w:w="7230" w:type="dxa"/>
            <w:vAlign w:val="center"/>
          </w:tcPr>
          <w:p w14:paraId="24461C28" w14:textId="77777777" w:rsidR="0070331F" w:rsidRPr="000B1CE0" w:rsidRDefault="0070331F" w:rsidP="001030AC">
            <w:pPr>
              <w:spacing w:after="0"/>
            </w:pPr>
            <w:r w:rsidRPr="000B1CE0">
              <w:t>Maintain transparent governance and reporting processes.</w:t>
            </w:r>
          </w:p>
        </w:tc>
      </w:tr>
      <w:tr w:rsidR="0070331F" w:rsidRPr="00274EE2" w14:paraId="377B4A3B" w14:textId="77777777" w:rsidTr="001030AC">
        <w:trPr>
          <w:trHeight w:val="567"/>
        </w:trPr>
        <w:tc>
          <w:tcPr>
            <w:tcW w:w="2263" w:type="dxa"/>
            <w:vAlign w:val="center"/>
          </w:tcPr>
          <w:p w14:paraId="5D00D619" w14:textId="77777777" w:rsidR="0070331F" w:rsidRPr="000B1CE0" w:rsidRDefault="0070331F" w:rsidP="001030AC">
            <w:pPr>
              <w:spacing w:after="0"/>
            </w:pPr>
            <w:r w:rsidRPr="000B1CE0">
              <w:t>Sustainability</w:t>
            </w:r>
          </w:p>
        </w:tc>
        <w:tc>
          <w:tcPr>
            <w:tcW w:w="7230" w:type="dxa"/>
            <w:vAlign w:val="center"/>
          </w:tcPr>
          <w:p w14:paraId="04226B4E" w14:textId="3F16825C" w:rsidR="0070331F" w:rsidRPr="000B1CE0" w:rsidRDefault="0070331F" w:rsidP="001030AC">
            <w:pPr>
              <w:spacing w:after="0"/>
            </w:pPr>
            <w:r w:rsidRPr="000B1CE0">
              <w:t>Model environmental, social</w:t>
            </w:r>
            <w:r w:rsidR="001030AC">
              <w:t>,</w:t>
            </w:r>
            <w:r w:rsidRPr="000B1CE0">
              <w:t xml:space="preserve"> and economic sustainable practice.</w:t>
            </w:r>
          </w:p>
        </w:tc>
      </w:tr>
    </w:tbl>
    <w:p w14:paraId="745A855C" w14:textId="77777777" w:rsidR="0070331F" w:rsidRPr="000C280D" w:rsidRDefault="0070331F" w:rsidP="0070331F">
      <w:pPr>
        <w:pStyle w:val="Heading3"/>
      </w:pPr>
      <w:bookmarkStart w:id="36" w:name="_Toc142483396"/>
      <w:r w:rsidRPr="000C280D">
        <w:t>Access and inclusion</w:t>
      </w:r>
      <w:bookmarkEnd w:id="36"/>
    </w:p>
    <w:p w14:paraId="4FBB0DBC" w14:textId="78AF494C" w:rsidR="0070331F" w:rsidRPr="000B1CE0" w:rsidRDefault="0070331F" w:rsidP="0070331F">
      <w:r w:rsidRPr="000B1CE0">
        <w:t xml:space="preserve">Interpreters for Auslan and languages other than English are available upon request. </w:t>
      </w:r>
    </w:p>
    <w:p w14:paraId="560AD41D" w14:textId="77777777" w:rsidR="0070331F" w:rsidRPr="000B1CE0" w:rsidRDefault="0070331F" w:rsidP="0070331F">
      <w:r w:rsidRPr="000B1CE0">
        <w:t>We can also provide an Accessibility and Disability Inclusion Fact Sheet to support applicants ensure that their projects are inclusive for all participants.</w:t>
      </w:r>
    </w:p>
    <w:p w14:paraId="78784F2C" w14:textId="77777777" w:rsidR="0070331F" w:rsidRPr="000C280D" w:rsidRDefault="0070331F" w:rsidP="0070331F">
      <w:pPr>
        <w:pStyle w:val="Heading3"/>
      </w:pPr>
      <w:bookmarkStart w:id="37" w:name="_Toc30506391"/>
      <w:bookmarkStart w:id="38" w:name="_Toc142483397"/>
      <w:r w:rsidRPr="00A54D7C">
        <w:t xml:space="preserve">Ensuring a Child </w:t>
      </w:r>
      <w:r w:rsidRPr="000C280D">
        <w:t>Safe City of Port Phillip</w:t>
      </w:r>
      <w:bookmarkEnd w:id="37"/>
      <w:bookmarkEnd w:id="38"/>
    </w:p>
    <w:p w14:paraId="3A8247BE" w14:textId="05A3E9FE" w:rsidR="0070331F" w:rsidRPr="000B1CE0" w:rsidRDefault="0070331F" w:rsidP="0070331F">
      <w:r w:rsidRPr="000B1CE0">
        <w:t xml:space="preserve">The City of Port Phillip has zero tolerance for child abuse and </w:t>
      </w:r>
      <w:hyperlink r:id="rId14" w:history="1">
        <w:r w:rsidRPr="000B1CE0">
          <w:rPr>
            <w:rStyle w:val="Hyperlink"/>
          </w:rPr>
          <w:t>we are a committed Child Safe organisation</w:t>
        </w:r>
      </w:hyperlink>
      <w:r w:rsidRPr="000B1CE0">
        <w:t>. Our commitment is to ensure that a culture of child safety is embedded across our community to safeguard every child and young person accessing City of Port Phillip.</w:t>
      </w:r>
      <w:r w:rsidRPr="000B1CE0">
        <w:rPr>
          <w:rStyle w:val="FootnoteReference"/>
        </w:rPr>
        <w:footnoteReference w:id="2"/>
      </w:r>
    </w:p>
    <w:p w14:paraId="33070822" w14:textId="54699C90" w:rsidR="0070331F" w:rsidRPr="000B1CE0" w:rsidRDefault="0070331F" w:rsidP="0070331F">
      <w:r w:rsidRPr="000B1CE0">
        <w:t xml:space="preserve">All grant recipients that work directly with children and young people are required to comply with legislation and regulations relating to child safety including, but not limited to, the </w:t>
      </w:r>
      <w:r w:rsidRPr="000B1CE0">
        <w:rPr>
          <w:i/>
          <w:iCs/>
        </w:rPr>
        <w:t>Working with Children Act 2005</w:t>
      </w:r>
      <w:r w:rsidRPr="000B1CE0">
        <w:t xml:space="preserve">, the </w:t>
      </w:r>
      <w:r w:rsidRPr="000B1CE0">
        <w:rPr>
          <w:i/>
          <w:iCs/>
        </w:rPr>
        <w:t>Working with Children Regulations 2016</w:t>
      </w:r>
      <w:r w:rsidRPr="000B1CE0">
        <w:t xml:space="preserve"> and the </w:t>
      </w:r>
      <w:hyperlink r:id="rId15" w:history="1">
        <w:r w:rsidRPr="000B1CE0">
          <w:rPr>
            <w:rStyle w:val="Hyperlink"/>
          </w:rPr>
          <w:t>Victorian Child Safe Standards (CSS)</w:t>
        </w:r>
      </w:hyperlink>
      <w:r w:rsidRPr="000B1CE0">
        <w:rPr>
          <w:rStyle w:val="Hyperlink"/>
        </w:rPr>
        <w:t>.</w:t>
      </w:r>
    </w:p>
    <w:p w14:paraId="2FCFDE76" w14:textId="77777777" w:rsidR="0070331F" w:rsidRPr="000C280D" w:rsidRDefault="0070331F" w:rsidP="0070331F">
      <w:pPr>
        <w:pStyle w:val="Heading3"/>
      </w:pPr>
      <w:bookmarkStart w:id="39" w:name="_Toc142483398"/>
      <w:r w:rsidRPr="00A54D7C">
        <w:t>Sustainability</w:t>
      </w:r>
      <w:bookmarkEnd w:id="39"/>
    </w:p>
    <w:p w14:paraId="5496341A" w14:textId="0322998E" w:rsidR="0070331F" w:rsidRPr="000B1CE0" w:rsidRDefault="0070331F" w:rsidP="0070331F">
      <w:r>
        <w:lastRenderedPageBreak/>
        <w:t xml:space="preserve">We are committed to improving sustainability and reducing waste as detailed in </w:t>
      </w:r>
      <w:bookmarkStart w:id="40" w:name="_Int_5YYEysaU"/>
      <w:r>
        <w:t>our</w:t>
      </w:r>
      <w:bookmarkEnd w:id="40"/>
      <w:r>
        <w:t xml:space="preserve"> </w:t>
      </w:r>
      <w:hyperlink r:id="rId16">
        <w:r w:rsidRPr="284C86E5">
          <w:rPr>
            <w:rStyle w:val="Hyperlink"/>
          </w:rPr>
          <w:t>Act and Adapt Sustainable Environment Strategy 2018-28</w:t>
        </w:r>
      </w:hyperlink>
      <w:r>
        <w:t xml:space="preserve"> and </w:t>
      </w:r>
      <w:hyperlink r:id="rId17">
        <w:r w:rsidRPr="284C86E5">
          <w:rPr>
            <w:rStyle w:val="Hyperlink"/>
          </w:rPr>
          <w:t>Don't Waste It! Waste Management Strategy 2018-28</w:t>
        </w:r>
      </w:hyperlink>
      <w:r>
        <w:t>.</w:t>
      </w:r>
    </w:p>
    <w:p w14:paraId="21599E1E" w14:textId="77777777" w:rsidR="0070331F" w:rsidRPr="000B1CE0" w:rsidRDefault="0070331F" w:rsidP="0070331F">
      <w:pPr>
        <w:rPr>
          <w:i/>
          <w:iCs/>
        </w:rPr>
      </w:pPr>
      <w:r w:rsidRPr="000B1CE0">
        <w:t xml:space="preserve">Applicants should </w:t>
      </w:r>
      <w:r w:rsidRPr="000B1CE0">
        <w:rPr>
          <w:bCs/>
        </w:rPr>
        <w:t>avoid the following</w:t>
      </w:r>
      <w:r w:rsidRPr="000B1CE0">
        <w:t>:</w:t>
      </w:r>
    </w:p>
    <w:p w14:paraId="0613A21E" w14:textId="77777777" w:rsidR="0070331F" w:rsidRPr="000B1CE0" w:rsidRDefault="0070331F" w:rsidP="0070331F">
      <w:pPr>
        <w:pStyle w:val="ListParagraph"/>
        <w:numPr>
          <w:ilvl w:val="0"/>
          <w:numId w:val="24"/>
        </w:numPr>
        <w:tabs>
          <w:tab w:val="clear" w:pos="-3060"/>
          <w:tab w:val="clear" w:pos="-2340"/>
          <w:tab w:val="clear" w:pos="6300"/>
        </w:tabs>
        <w:suppressAutoHyphens w:val="0"/>
        <w:spacing w:after="200"/>
      </w:pPr>
      <w:r w:rsidRPr="000B1CE0">
        <w:t>Balloons.</w:t>
      </w:r>
    </w:p>
    <w:p w14:paraId="3A3F1BBC" w14:textId="77777777" w:rsidR="0070331F" w:rsidRPr="000B1CE0" w:rsidRDefault="0070331F" w:rsidP="0070331F">
      <w:pPr>
        <w:pStyle w:val="ListParagraph"/>
        <w:numPr>
          <w:ilvl w:val="0"/>
          <w:numId w:val="24"/>
        </w:numPr>
        <w:tabs>
          <w:tab w:val="clear" w:pos="-3060"/>
          <w:tab w:val="clear" w:pos="-2340"/>
          <w:tab w:val="clear" w:pos="6300"/>
        </w:tabs>
        <w:suppressAutoHyphens w:val="0"/>
        <w:spacing w:after="200"/>
      </w:pPr>
      <w:r w:rsidRPr="000B1CE0">
        <w:t>Single-use plastic bags and straws.</w:t>
      </w:r>
    </w:p>
    <w:p w14:paraId="2217D60A" w14:textId="77777777" w:rsidR="0070331F" w:rsidRPr="000B1CE0" w:rsidRDefault="0070331F" w:rsidP="0070331F">
      <w:pPr>
        <w:pStyle w:val="ListParagraph"/>
        <w:numPr>
          <w:ilvl w:val="0"/>
          <w:numId w:val="24"/>
        </w:numPr>
        <w:tabs>
          <w:tab w:val="clear" w:pos="-3060"/>
          <w:tab w:val="clear" w:pos="-2340"/>
          <w:tab w:val="clear" w:pos="6300"/>
        </w:tabs>
        <w:suppressAutoHyphens w:val="0"/>
        <w:spacing w:after="200"/>
      </w:pPr>
      <w:r w:rsidRPr="000B1CE0">
        <w:t>Single-use crockery and cutlery that can’t be recycled.</w:t>
      </w:r>
    </w:p>
    <w:p w14:paraId="077AEFD7" w14:textId="77777777" w:rsidR="0070331F" w:rsidRPr="000B1CE0" w:rsidRDefault="0070331F" w:rsidP="0070331F">
      <w:r w:rsidRPr="000B1CE0">
        <w:t>Applicants are encouraged to consider how they can reduce their impact on the environment by implementing the following:</w:t>
      </w:r>
    </w:p>
    <w:p w14:paraId="124FB30C"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Avoiding the use of disposable decorations.</w:t>
      </w:r>
    </w:p>
    <w:p w14:paraId="16947FB8"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Reducing power consumption.</w:t>
      </w:r>
    </w:p>
    <w:p w14:paraId="59F47DB3"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Utilising e-ticketing.</w:t>
      </w:r>
    </w:p>
    <w:p w14:paraId="13871D4A"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Promoting public transport, walking and cycling.</w:t>
      </w:r>
    </w:p>
    <w:p w14:paraId="417B4A84"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Sharing resources with other organisations or project supporters.</w:t>
      </w:r>
    </w:p>
    <w:p w14:paraId="31E6915B"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Washing crockery and cutlery rather than using disposable items.</w:t>
      </w:r>
    </w:p>
    <w:p w14:paraId="75631D02"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Encouraging reusable coffee cups.</w:t>
      </w:r>
    </w:p>
    <w:p w14:paraId="765CC478"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Providing drinking water to reduce the use of plastic bottles.</w:t>
      </w:r>
    </w:p>
    <w:p w14:paraId="5FEA1B6A" w14:textId="77777777" w:rsidR="0070331F" w:rsidRPr="000B1CE0" w:rsidRDefault="0070331F" w:rsidP="0070331F">
      <w:pPr>
        <w:pStyle w:val="ListParagraph"/>
        <w:numPr>
          <w:ilvl w:val="0"/>
          <w:numId w:val="25"/>
        </w:numPr>
        <w:tabs>
          <w:tab w:val="clear" w:pos="-3060"/>
          <w:tab w:val="clear" w:pos="-2340"/>
          <w:tab w:val="clear" w:pos="6300"/>
        </w:tabs>
        <w:suppressAutoHyphens w:val="0"/>
        <w:spacing w:after="200"/>
      </w:pPr>
      <w:r w:rsidRPr="000B1CE0">
        <w:t>Composting organic waste.</w:t>
      </w:r>
    </w:p>
    <w:p w14:paraId="332A9A09" w14:textId="77777777" w:rsidR="0070331F" w:rsidRPr="000B1CE0" w:rsidRDefault="0070331F" w:rsidP="0070331F">
      <w:pPr>
        <w:rPr>
          <w:rStyle w:val="Hyperlink"/>
        </w:rPr>
      </w:pPr>
      <w:r w:rsidRPr="000B1CE0">
        <w:t>For advice about making your event more sustainable, contact us on 9209 6777</w:t>
      </w:r>
      <w:r w:rsidRPr="000B1CE0" w:rsidDel="00572586">
        <w:t xml:space="preserve"> </w:t>
      </w:r>
    </w:p>
    <w:p w14:paraId="04640DA9" w14:textId="77777777" w:rsidR="0070331F" w:rsidRPr="00274EE2" w:rsidRDefault="0070331F" w:rsidP="0070331F">
      <w:pPr>
        <w:pStyle w:val="Heading2"/>
      </w:pPr>
      <w:bookmarkStart w:id="41" w:name="_Toc142483399"/>
      <w:r w:rsidRPr="00274EE2">
        <w:t>Lobbying</w:t>
      </w:r>
      <w:bookmarkEnd w:id="41"/>
    </w:p>
    <w:p w14:paraId="0D6CBD53" w14:textId="29C45C08" w:rsidR="0070331F" w:rsidRPr="00274EE2" w:rsidRDefault="0070331F" w:rsidP="0070331F">
      <w:r w:rsidRPr="00274EE2">
        <w:t xml:space="preserve">Canvassing or lobbying of Councillors, employees of the City of Port Phillip or assessment panel members in relation to any grant, subsidy and sponsorship applications is </w:t>
      </w:r>
      <w:r w:rsidR="001030AC">
        <w:t xml:space="preserve">strictly </w:t>
      </w:r>
      <w:r w:rsidRPr="00274EE2">
        <w:t>prohibited.</w:t>
      </w:r>
    </w:p>
    <w:p w14:paraId="1FA7E415" w14:textId="77777777" w:rsidR="0070331F" w:rsidRPr="00A54D7C" w:rsidRDefault="0070331F" w:rsidP="0070331F">
      <w:pPr>
        <w:spacing w:line="259" w:lineRule="auto"/>
        <w:rPr>
          <w:rFonts w:eastAsiaTheme="majorEastAsia"/>
          <w:b/>
          <w:color w:val="005467"/>
          <w:sz w:val="28"/>
          <w:szCs w:val="28"/>
        </w:rPr>
      </w:pPr>
      <w:r w:rsidRPr="00274EE2">
        <w:br w:type="page"/>
      </w:r>
    </w:p>
    <w:p w14:paraId="06E5C5AF" w14:textId="77777777" w:rsidR="0070331F" w:rsidRPr="00274EE2" w:rsidRDefault="0070331F" w:rsidP="001030AC">
      <w:pPr>
        <w:pStyle w:val="Heading1"/>
      </w:pPr>
      <w:bookmarkStart w:id="42" w:name="_Toc142483400"/>
      <w:r w:rsidRPr="00274EE2">
        <w:lastRenderedPageBreak/>
        <w:t>Appendices</w:t>
      </w:r>
      <w:bookmarkEnd w:id="42"/>
    </w:p>
    <w:p w14:paraId="37DD8C10" w14:textId="77777777" w:rsidR="0070331F" w:rsidRPr="00A54D7C" w:rsidRDefault="0070331F" w:rsidP="001030AC">
      <w:pPr>
        <w:pStyle w:val="Heading2"/>
      </w:pPr>
      <w:bookmarkStart w:id="43" w:name="_Toc142483401"/>
      <w:r w:rsidRPr="00A54D7C">
        <w:t>Appendix A – Definitions</w:t>
      </w:r>
      <w:bookmarkEnd w:id="43"/>
    </w:p>
    <w:p w14:paraId="49531236" w14:textId="77777777" w:rsidR="0070331F" w:rsidRPr="000B1CE0" w:rsidRDefault="0070331F" w:rsidP="0070331F">
      <w:r w:rsidRPr="000B1CE0">
        <w:rPr>
          <w:b/>
          <w:bCs/>
        </w:rPr>
        <w:t xml:space="preserve">ABN (Australian Business Number): </w:t>
      </w:r>
      <w:r w:rsidRPr="000B1CE0">
        <w:t>The Australian Business Number is a number used to identify a business or organisation for tax and Australian Government purposes. An ABN for the organisation or for the Auspice organisation must be provided in the grant application.</w:t>
      </w:r>
    </w:p>
    <w:p w14:paraId="12EE77A3" w14:textId="77777777" w:rsidR="0070331F" w:rsidRPr="000B1CE0" w:rsidRDefault="0070331F" w:rsidP="0070331F">
      <w:r w:rsidRPr="000B1CE0">
        <w:rPr>
          <w:b/>
          <w:bCs/>
        </w:rPr>
        <w:t xml:space="preserve">Auspice: </w:t>
      </w:r>
      <w:r w:rsidRPr="000B1CE0">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61706FC5" w14:textId="77777777" w:rsidR="0070331F" w:rsidRPr="000B1CE0" w:rsidRDefault="0070331F" w:rsidP="0070331F">
      <w:r w:rsidRPr="000B1CE0">
        <w:rPr>
          <w:b/>
          <w:bCs/>
        </w:rPr>
        <w:t xml:space="preserve">Acquittal Report: </w:t>
      </w:r>
      <w:r w:rsidRPr="000B1CE0">
        <w:t>An acquittal report ensures that grant recipients have administered grant funds responsibly and in line with the terms and conditions of the Funding Agreement. An acquittal report usually consists of a written report that summarises project outcomes in relation to project objectives. It also provides a financial statement detailing how the funds were spent. All acquittal reports are summarised and presented to Council one month after the due date. Organisations that do not submit their acquittal report will be listed and may not be eligible for further funding from the City of Port Phillip.</w:t>
      </w:r>
    </w:p>
    <w:p w14:paraId="317CC451" w14:textId="53E77F67" w:rsidR="0070331F" w:rsidRPr="000B1CE0" w:rsidRDefault="0070331F" w:rsidP="0070331F">
      <w:r w:rsidRPr="000B1CE0">
        <w:rPr>
          <w:b/>
          <w:bCs/>
        </w:rPr>
        <w:t xml:space="preserve">Assessment Panel: </w:t>
      </w:r>
      <w:r w:rsidRPr="000B1CE0">
        <w:t>City of Port Phillip Love My Place Grant Panel consists of three</w:t>
      </w:r>
      <w:r w:rsidR="00722AA7">
        <w:t>/four</w:t>
      </w:r>
      <w:r w:rsidRPr="000B1CE0">
        <w:t xml:space="preserve"> Council officers (Economic Growth and Activation, City Design, and Arts, Festivals and Events</w:t>
      </w:r>
      <w:r>
        <w:t xml:space="preserve"> teams</w:t>
      </w:r>
      <w:r w:rsidRPr="000B1CE0">
        <w:t>)</w:t>
      </w:r>
      <w:r w:rsidR="000F0E65">
        <w:t xml:space="preserve"> </w:t>
      </w:r>
      <w:r w:rsidRPr="000B1CE0">
        <w:t>and a Councillor. Care is taken to ensure that representatives do not have a conflict of interest in assessing and recommending grants for funding.</w:t>
      </w:r>
    </w:p>
    <w:p w14:paraId="1A84128C" w14:textId="77777777" w:rsidR="0070331F" w:rsidRPr="000B1CE0" w:rsidRDefault="0070331F" w:rsidP="0070331F">
      <w:r w:rsidRPr="000B1CE0">
        <w:rPr>
          <w:b/>
          <w:bCs/>
        </w:rPr>
        <w:t xml:space="preserve">Conflict of Interest: </w:t>
      </w:r>
      <w:r w:rsidRPr="000B1CE0">
        <w:t>A conflict of interest occurs if a member of the grant assessment panel has something to personally gain from the grant application. It also extends to providing family and close friends with preference.</w:t>
      </w:r>
    </w:p>
    <w:p w14:paraId="57C84466" w14:textId="77777777" w:rsidR="0070331F" w:rsidRPr="000B1CE0" w:rsidRDefault="0070331F" w:rsidP="0070331F">
      <w:r w:rsidRPr="000B1CE0">
        <w:rPr>
          <w:b/>
          <w:bCs/>
        </w:rPr>
        <w:t xml:space="preserve">Council: </w:t>
      </w:r>
      <w:r w:rsidRPr="000B1CE0">
        <w:t>The City of Port Phillip is defined as a geographical area and also the entity which has the authority to make decisions on behalf of the City of Port Phillip.</w:t>
      </w:r>
    </w:p>
    <w:p w14:paraId="38F4D818" w14:textId="77777777" w:rsidR="0070331F" w:rsidRPr="000B1CE0" w:rsidRDefault="0070331F" w:rsidP="0070331F">
      <w:r w:rsidRPr="000B1CE0">
        <w:rPr>
          <w:b/>
          <w:bCs/>
        </w:rPr>
        <w:t xml:space="preserve">Funding Deed: </w:t>
      </w:r>
      <w:r w:rsidRPr="000B1CE0">
        <w:t>A Funding Deed is a formal document stating the purpose of the funding, the financial amount, and the conditions attached to the grant. It also defines the rights and responsibilities of the grant recipient and Council. Once signed, recipients are under a legal obligation to comply with the stated terms and conditions. A Funding Deed will be issued to successful applicants for amounts over $2,000.</w:t>
      </w:r>
    </w:p>
    <w:p w14:paraId="2412DECC" w14:textId="77777777" w:rsidR="0070331F" w:rsidRPr="000B1CE0" w:rsidRDefault="0070331F" w:rsidP="0070331F">
      <w:r w:rsidRPr="000B1CE0">
        <w:rPr>
          <w:b/>
          <w:bCs/>
        </w:rPr>
        <w:t xml:space="preserve">Grant: </w:t>
      </w:r>
      <w:r w:rsidRPr="000B1CE0">
        <w:t>A grant is a sum of money awarded to an organisation for a specified purpose.</w:t>
      </w:r>
    </w:p>
    <w:p w14:paraId="02F9F5EE" w14:textId="77777777" w:rsidR="0070331F" w:rsidRPr="000B1CE0" w:rsidRDefault="0070331F" w:rsidP="0070331F">
      <w:bookmarkStart w:id="44" w:name="_Hlk51768018"/>
      <w:bookmarkStart w:id="45" w:name="_Hlk51767796"/>
      <w:r w:rsidRPr="000B1CE0">
        <w:rPr>
          <w:b/>
          <w:bCs/>
        </w:rPr>
        <w:t xml:space="preserve">GST (Goods and Services Tax): </w:t>
      </w:r>
      <w:r w:rsidRPr="000B1CE0">
        <w:t xml:space="preserve">Organisations are strongly encouraged to establish their responsibilities in relation to their GST status and indicate on the application form what that status is. Successful organisations with an ABN and registered for GST will receive a Recipient Created </w:t>
      </w:r>
      <w:r w:rsidRPr="000B1CE0">
        <w:lastRenderedPageBreak/>
        <w:t>Tax Invoice, for their grant, plus 10 per cent GST.</w:t>
      </w:r>
      <w:bookmarkEnd w:id="44"/>
      <w:r w:rsidRPr="000B1CE0">
        <w:t xml:space="preserve">  Successful organisations with an ABN who are not registered for GST will not receive a Recipient Created Tax Invoice or 10 per cent GST for their grant.  These organisations will receive only their grant amount.</w:t>
      </w:r>
    </w:p>
    <w:bookmarkEnd w:id="45"/>
    <w:p w14:paraId="4A5C5951" w14:textId="1FA545AA" w:rsidR="0070331F" w:rsidRPr="000B1CE0" w:rsidRDefault="0070331F" w:rsidP="0070331F">
      <w:r w:rsidRPr="000B1CE0">
        <w:rPr>
          <w:b/>
          <w:bCs/>
        </w:rPr>
        <w:t xml:space="preserve">In-kind Contributions: </w:t>
      </w:r>
      <w:r w:rsidRPr="000B1CE0">
        <w:t xml:space="preserve">An in-kind contribution is the ‘non-cash’ contribution made by the applicant that can be allocated a financial value, </w:t>
      </w:r>
      <w:r w:rsidR="001030AC" w:rsidRPr="000B1CE0">
        <w:t>i.e.</w:t>
      </w:r>
      <w:r w:rsidR="001030AC">
        <w:t xml:space="preserve"> </w:t>
      </w:r>
      <w:r w:rsidRPr="000B1CE0">
        <w:t>volunteer services.  Applications with in-kind contribution will be viewed</w:t>
      </w:r>
      <w:r w:rsidRPr="000B1CE0">
        <w:rPr>
          <w:spacing w:val="-5"/>
        </w:rPr>
        <w:t xml:space="preserve"> </w:t>
      </w:r>
      <w:r w:rsidRPr="000B1CE0">
        <w:t>favourably.</w:t>
      </w:r>
    </w:p>
    <w:p w14:paraId="53DB588F" w14:textId="77777777" w:rsidR="0070331F" w:rsidRPr="000B1CE0" w:rsidRDefault="0070331F" w:rsidP="0070331F">
      <w:r w:rsidRPr="000B1CE0">
        <w:rPr>
          <w:b/>
          <w:bCs/>
        </w:rPr>
        <w:t xml:space="preserve">Incorporated Organisation: </w:t>
      </w:r>
      <w:r w:rsidRPr="000B1CE0">
        <w:t xml:space="preserve">An organisation that is a legal entity and has a legal structure. The organisation must be registered with Consumer Affairs Victoria. For more information, please contact Consumer Affairs Victoria or phone 1300 558 181 </w:t>
      </w:r>
    </w:p>
    <w:p w14:paraId="20E15884" w14:textId="77777777" w:rsidR="0070331F" w:rsidRPr="000B1CE0" w:rsidRDefault="0070331F" w:rsidP="0070331F">
      <w:bookmarkStart w:id="46" w:name="_Hlk52797068"/>
      <w:r w:rsidRPr="000B1CE0">
        <w:rPr>
          <w:b/>
          <w:bCs/>
        </w:rPr>
        <w:t xml:space="preserve">Non-compliant: </w:t>
      </w:r>
      <w:r w:rsidRPr="000B1CE0">
        <w:t>An applicant (this includes organisation and/or individual) may be deemed non-compliant in the circumstances that the recipient:</w:t>
      </w:r>
    </w:p>
    <w:p w14:paraId="000D8F62"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F</w:t>
      </w:r>
      <w:r w:rsidRPr="006E1099">
        <w:t>ailed to meet terms and conditions of funding</w:t>
      </w:r>
      <w:r w:rsidRPr="006E1099">
        <w:rPr>
          <w:spacing w:val="-9"/>
        </w:rPr>
        <w:t xml:space="preserve"> </w:t>
      </w:r>
      <w:r w:rsidRPr="006E1099">
        <w:t>deed</w:t>
      </w:r>
      <w:r>
        <w:t>.</w:t>
      </w:r>
    </w:p>
    <w:p w14:paraId="23424465"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I</w:t>
      </w:r>
      <w:r w:rsidRPr="006E1099">
        <w:t>s insolvent</w:t>
      </w:r>
      <w:r>
        <w:t>.</w:t>
      </w:r>
    </w:p>
    <w:p w14:paraId="4046AD76"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I</w:t>
      </w:r>
      <w:r w:rsidRPr="006E1099">
        <w:t>s under legal investigation</w:t>
      </w:r>
      <w:r>
        <w:t>.</w:t>
      </w:r>
    </w:p>
    <w:p w14:paraId="72795604"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F</w:t>
      </w:r>
      <w:r w:rsidRPr="006E1099">
        <w:t>ailed to lodge a satisfactory acquittal (a satisfactory acquittal demonstrates that the selection criteria of the program were met, and the financial expenditure of the project was spent appropriately and/or unspent funds returned to</w:t>
      </w:r>
      <w:r w:rsidRPr="006E1099">
        <w:rPr>
          <w:spacing w:val="-7"/>
        </w:rPr>
        <w:t xml:space="preserve"> </w:t>
      </w:r>
      <w:r w:rsidRPr="006E1099">
        <w:t>Council)</w:t>
      </w:r>
      <w:r>
        <w:t>.</w:t>
      </w:r>
    </w:p>
    <w:p w14:paraId="33E5C29A"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D</w:t>
      </w:r>
      <w:r w:rsidRPr="006E1099">
        <w:t>id not complete the project and failed to lodge an</w:t>
      </w:r>
      <w:r w:rsidRPr="006E1099">
        <w:rPr>
          <w:spacing w:val="-11"/>
        </w:rPr>
        <w:t xml:space="preserve"> </w:t>
      </w:r>
      <w:r w:rsidRPr="006E1099">
        <w:t>acquittal</w:t>
      </w:r>
      <w:r>
        <w:t>.</w:t>
      </w:r>
    </w:p>
    <w:p w14:paraId="10675E32" w14:textId="77777777" w:rsidR="0070331F" w:rsidRPr="006E1099" w:rsidRDefault="0070331F" w:rsidP="0070331F">
      <w:pPr>
        <w:pStyle w:val="ListParagraph"/>
        <w:numPr>
          <w:ilvl w:val="0"/>
          <w:numId w:val="32"/>
        </w:numPr>
        <w:tabs>
          <w:tab w:val="clear" w:pos="-3060"/>
          <w:tab w:val="clear" w:pos="-2340"/>
          <w:tab w:val="clear" w:pos="6300"/>
        </w:tabs>
        <w:suppressAutoHyphens w:val="0"/>
        <w:spacing w:after="200"/>
        <w:rPr>
          <w:color w:val="000000"/>
        </w:rPr>
      </w:pPr>
      <w:r>
        <w:t>C</w:t>
      </w:r>
      <w:r w:rsidRPr="006E1099">
        <w:t>ompleted the project and failed to lodge an</w:t>
      </w:r>
      <w:r w:rsidRPr="006E1099">
        <w:rPr>
          <w:spacing w:val="-9"/>
        </w:rPr>
        <w:t xml:space="preserve"> </w:t>
      </w:r>
      <w:r w:rsidRPr="006E1099">
        <w:t>acquittal.</w:t>
      </w:r>
    </w:p>
    <w:bookmarkEnd w:id="46"/>
    <w:p w14:paraId="68956C3E" w14:textId="77777777" w:rsidR="0070331F" w:rsidRPr="000B1CE0" w:rsidRDefault="0070331F" w:rsidP="0070331F">
      <w:r w:rsidRPr="000B1CE0">
        <w:rPr>
          <w:b/>
          <w:bCs/>
        </w:rPr>
        <w:t xml:space="preserve">Not for Profit (NFP) Organisation: </w:t>
      </w:r>
      <w:r w:rsidRPr="000B1CE0">
        <w:t>An organisation that does not distribute any profit to an individual, its members or shareholders. Any profit from the organisation will be directed back into the organisation and its activities.</w:t>
      </w:r>
    </w:p>
    <w:p w14:paraId="47667CAF" w14:textId="68D1E439" w:rsidR="0070331F" w:rsidRPr="000B1CE0" w:rsidRDefault="0070331F" w:rsidP="0070331F">
      <w:r w:rsidRPr="000B1CE0">
        <w:rPr>
          <w:b/>
          <w:bCs/>
        </w:rPr>
        <w:t xml:space="preserve">Objectives / Aims: </w:t>
      </w:r>
      <w:r w:rsidRPr="000B1CE0">
        <w:t>An objective/aim states the overall goals of the project.</w:t>
      </w:r>
    </w:p>
    <w:p w14:paraId="41CA3092" w14:textId="77777777" w:rsidR="0070331F" w:rsidRPr="000B1CE0" w:rsidRDefault="0070331F" w:rsidP="0070331F">
      <w:r w:rsidRPr="000B1CE0">
        <w:rPr>
          <w:b/>
          <w:bCs/>
        </w:rPr>
        <w:t xml:space="preserve">Outcomes: </w:t>
      </w:r>
      <w:r w:rsidRPr="000B1CE0">
        <w:t>Outcomes describe the specific results of the project.</w:t>
      </w:r>
    </w:p>
    <w:p w14:paraId="04B63991" w14:textId="32304DEE" w:rsidR="0070331F" w:rsidRDefault="0070331F" w:rsidP="0070331F">
      <w:r w:rsidRPr="000B1CE0">
        <w:rPr>
          <w:b/>
          <w:bCs/>
        </w:rPr>
        <w:t xml:space="preserve">Project Variation Report: </w:t>
      </w:r>
      <w:r w:rsidRPr="000B1CE0">
        <w:t xml:space="preserve">A Project Variation Report is to be submitted ONLY if there is to be a substantial variation or change to the project from the initial project application. Funded organisations wishing to submit a Project Variation Report must first </w:t>
      </w:r>
      <w:r w:rsidR="00BB2825">
        <w:t xml:space="preserve">receive permission from Council. </w:t>
      </w:r>
    </w:p>
    <w:p w14:paraId="5DCB3210" w14:textId="77777777" w:rsidR="0070331F" w:rsidRPr="00274EE2" w:rsidRDefault="0070331F" w:rsidP="0070331F">
      <w:pPr>
        <w:rPr>
          <w:rFonts w:eastAsia="Calibri"/>
          <w:szCs w:val="24"/>
        </w:rPr>
      </w:pPr>
    </w:p>
    <w:p w14:paraId="574C671A" w14:textId="77777777" w:rsidR="0070331F" w:rsidRPr="00A54D7C" w:rsidRDefault="0070331F" w:rsidP="001030AC">
      <w:pPr>
        <w:pStyle w:val="Heading2"/>
      </w:pPr>
      <w:bookmarkStart w:id="47" w:name="_Toc142483402"/>
      <w:r w:rsidRPr="00A54D7C">
        <w:rPr>
          <w:noProof/>
        </w:rPr>
        <w:lastRenderedPageBreak/>
        <w:drawing>
          <wp:anchor distT="0" distB="0" distL="114300" distR="114300" simplePos="0" relativeHeight="251658241" behindDoc="0" locked="0" layoutInCell="1" allowOverlap="1" wp14:anchorId="50505CE0" wp14:editId="3607D172">
            <wp:simplePos x="0" y="0"/>
            <wp:positionH relativeFrom="margin">
              <wp:align>right</wp:align>
            </wp:positionH>
            <wp:positionV relativeFrom="paragraph">
              <wp:posOffset>-219075</wp:posOffset>
            </wp:positionV>
            <wp:extent cx="4267200" cy="6126480"/>
            <wp:effectExtent l="3810" t="0" r="3810" b="3810"/>
            <wp:wrapSquare wrapText="bothSides"/>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8">
                      <a:extLst>
                        <a:ext uri="{28A0092B-C50C-407E-A947-70E740481C1C}">
                          <a14:useLocalDpi xmlns:a14="http://schemas.microsoft.com/office/drawing/2010/main" val="0"/>
                        </a:ext>
                      </a:extLst>
                    </a:blip>
                    <a:stretch>
                      <a:fillRect/>
                    </a:stretch>
                  </pic:blipFill>
                  <pic:spPr>
                    <a:xfrm rot="16200000">
                      <a:off x="0" y="0"/>
                      <a:ext cx="4267200" cy="6126480"/>
                    </a:xfrm>
                    <a:prstGeom prst="rect">
                      <a:avLst/>
                    </a:prstGeom>
                  </pic:spPr>
                </pic:pic>
              </a:graphicData>
            </a:graphic>
          </wp:anchor>
        </w:drawing>
      </w:r>
      <w:r w:rsidRPr="00A54D7C">
        <w:t>Appendix B – City of Port Phillip Map</w:t>
      </w:r>
      <w:bookmarkEnd w:id="47"/>
    </w:p>
    <w:p w14:paraId="291C41BD" w14:textId="24F69A85" w:rsidR="0070331F" w:rsidRPr="00EB5548" w:rsidRDefault="00EB5548" w:rsidP="0070331F">
      <w:pPr>
        <w:rPr>
          <w:rStyle w:val="Hyperlink"/>
        </w:rPr>
      </w:pPr>
      <w:r>
        <w:rPr>
          <w:rStyle w:val="BodyTextChar"/>
        </w:rPr>
        <w:fldChar w:fldCharType="begin"/>
      </w:r>
      <w:r>
        <w:rPr>
          <w:rStyle w:val="BodyTextChar"/>
        </w:rPr>
        <w:instrText xml:space="preserve"> HYPERLINK "https://enterprise.mapimage.net/IntraMaps99/ApplicationEngine/frontend/mapbuilder/default.htm?configId=15f21a6e-3939-4b70-b531-21309d0624de&amp;liteConfigId=b0b09c2e-b120-4a07-84f3-fd8c1dbecb6e&amp;title=TmVhciBNZQ==" </w:instrText>
      </w:r>
      <w:r>
        <w:rPr>
          <w:rStyle w:val="BodyTextChar"/>
        </w:rPr>
        <w:fldChar w:fldCharType="separate"/>
      </w:r>
      <w:r w:rsidR="0070331F" w:rsidRPr="00EB5548">
        <w:rPr>
          <w:rStyle w:val="Hyperlink"/>
          <w:rFonts w:eastAsiaTheme="minorEastAsia"/>
        </w:rPr>
        <w:t>You can access a digital map of the City of Port Phillip.</w:t>
      </w:r>
    </w:p>
    <w:p w14:paraId="3C12BBB7" w14:textId="175B102A" w:rsidR="0070331F" w:rsidRPr="00274EE2" w:rsidRDefault="00EB5548" w:rsidP="0070331F">
      <w:pPr>
        <w:jc w:val="center"/>
      </w:pPr>
      <w:r>
        <w:rPr>
          <w:rStyle w:val="BodyTextChar"/>
        </w:rPr>
        <w:fldChar w:fldCharType="end"/>
      </w:r>
    </w:p>
    <w:p w14:paraId="35B81CF8" w14:textId="77777777" w:rsidR="0070331F" w:rsidRPr="00A54D7C" w:rsidRDefault="0070331F" w:rsidP="001030AC">
      <w:pPr>
        <w:pStyle w:val="Heading2"/>
      </w:pPr>
      <w:bookmarkStart w:id="48" w:name="_Appendix_C_–"/>
      <w:bookmarkStart w:id="49" w:name="_Toc142483403"/>
      <w:bookmarkEnd w:id="48"/>
      <w:r w:rsidRPr="00A54D7C">
        <w:t>Appendix C – Grant Terms and Conditions</w:t>
      </w:r>
      <w:bookmarkEnd w:id="49"/>
    </w:p>
    <w:p w14:paraId="733C267D" w14:textId="576D610D"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 xml:space="preserve">If your application is </w:t>
      </w:r>
      <w:r w:rsidR="001030AC" w:rsidRPr="000B23E1">
        <w:t>successful,</w:t>
      </w:r>
      <w:r w:rsidRPr="000B23E1">
        <w:t xml:space="preserve"> you will be required to sign and return the Conditions of Funding Agreement.</w:t>
      </w:r>
    </w:p>
    <w:p w14:paraId="659D85CA" w14:textId="30E37898" w:rsidR="0070331F" w:rsidRPr="000B23E1" w:rsidRDefault="0070331F" w:rsidP="284C86E5">
      <w:pPr>
        <w:pStyle w:val="ListParagraph"/>
        <w:numPr>
          <w:ilvl w:val="0"/>
          <w:numId w:val="26"/>
        </w:numPr>
        <w:tabs>
          <w:tab w:val="clear" w:pos="6300"/>
        </w:tabs>
        <w:suppressAutoHyphens w:val="0"/>
        <w:spacing w:after="200"/>
        <w:rPr>
          <w:color w:val="000000"/>
        </w:rPr>
      </w:pPr>
      <w:r w:rsidRPr="000B23E1">
        <w:t>Funded organisations must provide a Project Acquittal Report four weeks after completion of</w:t>
      </w:r>
      <w:r w:rsidRPr="000B23E1">
        <w:rPr>
          <w:spacing w:val="-29"/>
        </w:rPr>
        <w:t xml:space="preserve"> </w:t>
      </w:r>
      <w:r w:rsidRPr="000B23E1">
        <w:rPr>
          <w:spacing w:val="2"/>
        </w:rPr>
        <w:t xml:space="preserve">the </w:t>
      </w:r>
      <w:r w:rsidRPr="000B23E1">
        <w:t>project or before 31 July 202</w:t>
      </w:r>
      <w:r w:rsidR="00BE2698">
        <w:t>4</w:t>
      </w:r>
      <w:r w:rsidRPr="000B23E1">
        <w:t xml:space="preserve">, by which time all projects should be completed unless otherwise approved in writing by Council. All reports are to be submitted online via </w:t>
      </w:r>
      <w:hyperlink r:id="rId19" w:history="1">
        <w:r w:rsidRPr="000B23E1">
          <w:rPr>
            <w:rStyle w:val="Hyperlink"/>
          </w:rPr>
          <w:t>Smartygrants</w:t>
        </w:r>
      </w:hyperlink>
      <w:r w:rsidRPr="000B23E1">
        <w:t>.</w:t>
      </w:r>
    </w:p>
    <w:p w14:paraId="6722844D"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Organisations</w:t>
      </w:r>
      <w:r w:rsidRPr="000B23E1">
        <w:rPr>
          <w:spacing w:val="-3"/>
        </w:rPr>
        <w:t xml:space="preserve"> </w:t>
      </w:r>
      <w:r w:rsidRPr="000B23E1">
        <w:t>holding</w:t>
      </w:r>
      <w:r w:rsidRPr="000B23E1">
        <w:rPr>
          <w:spacing w:val="-3"/>
        </w:rPr>
        <w:t xml:space="preserve"> </w:t>
      </w:r>
      <w:r w:rsidRPr="000B23E1">
        <w:t>a</w:t>
      </w:r>
      <w:r w:rsidRPr="000B23E1">
        <w:rPr>
          <w:spacing w:val="-4"/>
        </w:rPr>
        <w:t xml:space="preserve"> </w:t>
      </w:r>
      <w:r w:rsidRPr="000B23E1">
        <w:t>launch</w:t>
      </w:r>
      <w:r w:rsidRPr="000B23E1">
        <w:rPr>
          <w:spacing w:val="-2"/>
        </w:rPr>
        <w:t xml:space="preserve"> </w:t>
      </w:r>
      <w:r w:rsidRPr="000B23E1">
        <w:t>or</w:t>
      </w:r>
      <w:r w:rsidRPr="000B23E1">
        <w:rPr>
          <w:spacing w:val="-4"/>
        </w:rPr>
        <w:t xml:space="preserve"> </w:t>
      </w:r>
      <w:r w:rsidRPr="000B23E1">
        <w:t>event</w:t>
      </w:r>
      <w:r w:rsidRPr="000B23E1">
        <w:rPr>
          <w:spacing w:val="-5"/>
        </w:rPr>
        <w:t xml:space="preserve"> </w:t>
      </w:r>
      <w:r w:rsidRPr="000B23E1">
        <w:t>for</w:t>
      </w:r>
      <w:r w:rsidRPr="000B23E1">
        <w:rPr>
          <w:spacing w:val="-4"/>
        </w:rPr>
        <w:t xml:space="preserve"> </w:t>
      </w:r>
      <w:r w:rsidRPr="000B23E1">
        <w:t>the</w:t>
      </w:r>
      <w:r w:rsidRPr="000B23E1">
        <w:rPr>
          <w:spacing w:val="-4"/>
        </w:rPr>
        <w:t xml:space="preserve"> </w:t>
      </w:r>
      <w:r w:rsidRPr="000B23E1">
        <w:t>project</w:t>
      </w:r>
      <w:r w:rsidRPr="000B23E1">
        <w:rPr>
          <w:spacing w:val="-4"/>
        </w:rPr>
        <w:t xml:space="preserve"> </w:t>
      </w:r>
      <w:r w:rsidRPr="000B23E1">
        <w:t>for</w:t>
      </w:r>
      <w:r w:rsidRPr="000B23E1">
        <w:rPr>
          <w:spacing w:val="-4"/>
        </w:rPr>
        <w:t xml:space="preserve"> </w:t>
      </w:r>
      <w:r w:rsidRPr="000B23E1">
        <w:t>which</w:t>
      </w:r>
      <w:r w:rsidRPr="000B23E1">
        <w:rPr>
          <w:spacing w:val="-2"/>
        </w:rPr>
        <w:t xml:space="preserve"> </w:t>
      </w:r>
      <w:r w:rsidRPr="000B23E1">
        <w:t>they</w:t>
      </w:r>
      <w:r w:rsidRPr="000B23E1">
        <w:rPr>
          <w:spacing w:val="-6"/>
        </w:rPr>
        <w:t xml:space="preserve"> </w:t>
      </w:r>
      <w:r w:rsidRPr="000B23E1">
        <w:t>have</w:t>
      </w:r>
      <w:r w:rsidRPr="000B23E1">
        <w:rPr>
          <w:spacing w:val="-4"/>
        </w:rPr>
        <w:t xml:space="preserve"> </w:t>
      </w:r>
      <w:r w:rsidRPr="000B23E1">
        <w:t>been</w:t>
      </w:r>
      <w:r w:rsidRPr="000B23E1">
        <w:rPr>
          <w:spacing w:val="-5"/>
        </w:rPr>
        <w:t xml:space="preserve"> </w:t>
      </w:r>
      <w:r w:rsidRPr="000B23E1">
        <w:t>funded</w:t>
      </w:r>
      <w:r w:rsidRPr="000B23E1">
        <w:rPr>
          <w:spacing w:val="-5"/>
        </w:rPr>
        <w:t xml:space="preserve"> </w:t>
      </w:r>
      <w:r w:rsidRPr="000B23E1">
        <w:t>and are planning to invite the Mayor, Councillors and/or Council officers, are required to ensure their invitation is sent at least four weeks prior to the event. The relevant Council officer must be notified of this</w:t>
      </w:r>
      <w:r w:rsidRPr="000B23E1">
        <w:rPr>
          <w:spacing w:val="-1"/>
        </w:rPr>
        <w:t xml:space="preserve"> </w:t>
      </w:r>
      <w:r w:rsidRPr="000B23E1">
        <w:t>invitation.</w:t>
      </w:r>
    </w:p>
    <w:p w14:paraId="323A69B9"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pPr>
      <w:r w:rsidRPr="000B23E1">
        <w:t xml:space="preserve">Funded organisations are required to acknowledge the City of Port Phillip in all promotional or publicity material for the funded project. The presentation of the logo should match the involvement and relative importance Council had in the project or activity. A jpg and gif format </w:t>
      </w:r>
      <w:r w:rsidRPr="000B23E1">
        <w:lastRenderedPageBreak/>
        <w:t xml:space="preserve">logo along with City of Port Phillip’s Style Guide will be provided with the notification letter to successful applicants.  </w:t>
      </w:r>
    </w:p>
    <w:p w14:paraId="05F69954"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Funding from the Love My Place grant requires compliance with specific conditions prior</w:t>
      </w:r>
      <w:r w:rsidRPr="000B23E1">
        <w:rPr>
          <w:spacing w:val="-31"/>
        </w:rPr>
        <w:t xml:space="preserve"> </w:t>
      </w:r>
      <w:r w:rsidRPr="000B23E1">
        <w:t>to payment and verification of ABN and GST</w:t>
      </w:r>
      <w:r w:rsidRPr="000B23E1">
        <w:rPr>
          <w:spacing w:val="3"/>
        </w:rPr>
        <w:t xml:space="preserve"> </w:t>
      </w:r>
      <w:r w:rsidRPr="000B23E1">
        <w:t>status.</w:t>
      </w:r>
    </w:p>
    <w:p w14:paraId="6064EB0E"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 xml:space="preserve">The funded organisation must comply with all relevant laws and conditions. </w:t>
      </w:r>
    </w:p>
    <w:p w14:paraId="1A9A5320" w14:textId="77777777" w:rsidR="0070331F" w:rsidRPr="000B23E1" w:rsidRDefault="0070331F" w:rsidP="0070331F">
      <w:pPr>
        <w:pStyle w:val="ListParagraph"/>
        <w:numPr>
          <w:ilvl w:val="0"/>
          <w:numId w:val="26"/>
        </w:numPr>
        <w:tabs>
          <w:tab w:val="clear" w:pos="-3060"/>
          <w:tab w:val="clear" w:pos="-2340"/>
          <w:tab w:val="clear" w:pos="6300"/>
        </w:tabs>
        <w:suppressAutoHyphens w:val="0"/>
        <w:spacing w:after="200"/>
        <w:rPr>
          <w:color w:val="000000"/>
        </w:rPr>
      </w:pPr>
      <w:r w:rsidRPr="000B23E1">
        <w:t>Significant State and Commonwealth legislation</w:t>
      </w:r>
      <w:r w:rsidRPr="000B23E1">
        <w:rPr>
          <w:spacing w:val="-1"/>
        </w:rPr>
        <w:t xml:space="preserve"> </w:t>
      </w:r>
      <w:r w:rsidRPr="000B23E1">
        <w:t>includes:</w:t>
      </w:r>
    </w:p>
    <w:p w14:paraId="2D73C0B4"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Carer Recognition Act 2012</w:t>
      </w:r>
    </w:p>
    <w:p w14:paraId="4CB47735"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Consumer Affairs Victoria</w:t>
      </w:r>
    </w:p>
    <w:p w14:paraId="424E0079"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Charter of Human Rights and Responsibilities Act 2006</w:t>
      </w:r>
    </w:p>
    <w:p w14:paraId="45750217"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Child Safe Standards</w:t>
      </w:r>
    </w:p>
    <w:p w14:paraId="34DE07EB"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Disability Discrimination Act 1992</w:t>
      </w:r>
    </w:p>
    <w:p w14:paraId="44E29ADD"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Equal Opportunity Act 1995</w:t>
      </w:r>
    </w:p>
    <w:p w14:paraId="445BD79E"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Fair Work Act 2009</w:t>
      </w:r>
    </w:p>
    <w:p w14:paraId="126B9F3E"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Privacy and Data Protection Act 2014</w:t>
      </w:r>
    </w:p>
    <w:p w14:paraId="45C8D501"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Public Liability Insurance</w:t>
      </w:r>
    </w:p>
    <w:p w14:paraId="44A06C24"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Racial and Religious Tolerance Act 2001</w:t>
      </w:r>
    </w:p>
    <w:p w14:paraId="596186AE"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Child Safe Standards</w:t>
      </w:r>
    </w:p>
    <w:p w14:paraId="0D78A6BE"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Victorian Disability Act 2006</w:t>
      </w:r>
    </w:p>
    <w:p w14:paraId="68A17F38" w14:textId="77777777" w:rsidR="0070331F" w:rsidRPr="000B23E1" w:rsidRDefault="0070331F" w:rsidP="0070331F">
      <w:pPr>
        <w:pStyle w:val="ListParagraph"/>
        <w:numPr>
          <w:ilvl w:val="0"/>
          <w:numId w:val="33"/>
        </w:numPr>
        <w:tabs>
          <w:tab w:val="clear" w:pos="-3060"/>
          <w:tab w:val="clear" w:pos="-2340"/>
          <w:tab w:val="clear" w:pos="6300"/>
        </w:tabs>
        <w:suppressAutoHyphens w:val="0"/>
        <w:spacing w:after="200"/>
      </w:pPr>
      <w:r w:rsidRPr="000B23E1">
        <w:t>Volunteer Personal Accident Insurance</w:t>
      </w:r>
    </w:p>
    <w:p w14:paraId="169A6A07" w14:textId="77777777" w:rsidR="0070331F" w:rsidRPr="000B23E1" w:rsidRDefault="0070331F" w:rsidP="00D13BCC">
      <w:pPr>
        <w:pStyle w:val="ListParagraph"/>
        <w:numPr>
          <w:ilvl w:val="0"/>
          <w:numId w:val="33"/>
        </w:numPr>
        <w:tabs>
          <w:tab w:val="clear" w:pos="-3060"/>
          <w:tab w:val="clear" w:pos="-2340"/>
          <w:tab w:val="clear" w:pos="6300"/>
        </w:tabs>
        <w:suppressAutoHyphens w:val="0"/>
        <w:spacing w:after="160" w:line="259" w:lineRule="auto"/>
      </w:pPr>
      <w:r w:rsidRPr="000B23E1">
        <w:t>WorkSafe Victoria</w:t>
      </w:r>
      <w:bookmarkEnd w:id="19"/>
      <w:bookmarkEnd w:id="18"/>
    </w:p>
    <w:sectPr w:rsidR="0070331F" w:rsidRPr="000B23E1" w:rsidSect="00B422FC">
      <w:headerReference w:type="even" r:id="rId20"/>
      <w:headerReference w:type="default" r:id="rId21"/>
      <w:footerReference w:type="even" r:id="rId22"/>
      <w:footerReference w:type="default" r:id="rId23"/>
      <w:headerReference w:type="first" r:id="rId24"/>
      <w:type w:val="continuous"/>
      <w:pgSz w:w="11906" w:h="16838"/>
      <w:pgMar w:top="2552" w:right="1134" w:bottom="1134" w:left="1134" w:header="11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76E5" w14:textId="77777777" w:rsidR="003A274E" w:rsidRDefault="003A274E" w:rsidP="00257DF2">
      <w:r>
        <w:separator/>
      </w:r>
    </w:p>
    <w:p w14:paraId="3EF3FEB1" w14:textId="77777777" w:rsidR="003A274E" w:rsidRDefault="003A274E"/>
  </w:endnote>
  <w:endnote w:type="continuationSeparator" w:id="0">
    <w:p w14:paraId="611D773E" w14:textId="77777777" w:rsidR="003A274E" w:rsidRDefault="003A274E" w:rsidP="00257DF2">
      <w:r>
        <w:continuationSeparator/>
      </w:r>
    </w:p>
    <w:p w14:paraId="42746CC6" w14:textId="77777777" w:rsidR="003A274E" w:rsidRDefault="003A274E"/>
  </w:endnote>
  <w:endnote w:type="continuationNotice" w:id="1">
    <w:p w14:paraId="003A2054" w14:textId="77777777" w:rsidR="003A274E" w:rsidRDefault="003A2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3D75" w14:textId="77777777" w:rsidR="00ED3D2D" w:rsidRPr="005E5280" w:rsidRDefault="006733DC" w:rsidP="005E5280">
    <w:pPr>
      <w:pStyle w:val="Footer"/>
      <w:jc w:val="right"/>
      <w:rPr>
        <w:sz w:val="20"/>
        <w:szCs w:val="20"/>
      </w:rPr>
    </w:pPr>
    <w:r w:rsidRPr="007000A1">
      <w:rPr>
        <w:sz w:val="20"/>
        <w:szCs w:val="20"/>
      </w:rPr>
      <w:fldChar w:fldCharType="begin"/>
    </w:r>
    <w:r w:rsidRPr="007000A1">
      <w:rPr>
        <w:sz w:val="20"/>
        <w:szCs w:val="20"/>
      </w:rPr>
      <w:instrText xml:space="preserve"> PAGE   \* MERGEFORMAT </w:instrText>
    </w:r>
    <w:r w:rsidRPr="007000A1">
      <w:rPr>
        <w:sz w:val="20"/>
        <w:szCs w:val="20"/>
      </w:rPr>
      <w:fldChar w:fldCharType="separate"/>
    </w:r>
    <w:r w:rsidR="00D22B1C">
      <w:rPr>
        <w:noProof/>
        <w:sz w:val="20"/>
        <w:szCs w:val="20"/>
      </w:rPr>
      <w:t>8</w:t>
    </w:r>
    <w:r w:rsidRPr="007000A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0253"/>
      <w:docPartObj>
        <w:docPartGallery w:val="Page Numbers (Bottom of Page)"/>
        <w:docPartUnique/>
      </w:docPartObj>
    </w:sdtPr>
    <w:sdtContent>
      <w:p w14:paraId="4EE7DAC4" w14:textId="77777777" w:rsidR="00ED3D2D" w:rsidRDefault="006733DC" w:rsidP="005E5280">
        <w:pPr>
          <w:pStyle w:val="Footer"/>
          <w:jc w:val="right"/>
        </w:pPr>
        <w:r>
          <w:fldChar w:fldCharType="begin"/>
        </w:r>
        <w:r>
          <w:instrText xml:space="preserve"> PAGE   \* MERGEFORMAT </w:instrText>
        </w:r>
        <w:r>
          <w:fldChar w:fldCharType="separate"/>
        </w:r>
        <w:r w:rsidR="00D22B1C">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C820" w14:textId="77777777" w:rsidR="003A274E" w:rsidRDefault="003A274E" w:rsidP="00257DF2">
      <w:r>
        <w:separator/>
      </w:r>
    </w:p>
    <w:p w14:paraId="40782215" w14:textId="77777777" w:rsidR="003A274E" w:rsidRDefault="003A274E"/>
  </w:footnote>
  <w:footnote w:type="continuationSeparator" w:id="0">
    <w:p w14:paraId="7B01BB9C" w14:textId="77777777" w:rsidR="003A274E" w:rsidRDefault="003A274E" w:rsidP="00257DF2">
      <w:r>
        <w:continuationSeparator/>
      </w:r>
    </w:p>
    <w:p w14:paraId="0C875187" w14:textId="77777777" w:rsidR="003A274E" w:rsidRDefault="003A274E"/>
  </w:footnote>
  <w:footnote w:type="continuationNotice" w:id="1">
    <w:p w14:paraId="043A9D38" w14:textId="77777777" w:rsidR="003A274E" w:rsidRDefault="003A274E">
      <w:pPr>
        <w:spacing w:after="0" w:line="240" w:lineRule="auto"/>
      </w:pPr>
    </w:p>
  </w:footnote>
  <w:footnote w:id="2">
    <w:p w14:paraId="64FAD49C" w14:textId="6D90D176" w:rsidR="0070331F" w:rsidRDefault="0070331F" w:rsidP="0070331F">
      <w:pPr>
        <w:pStyle w:val="FootnoteText"/>
      </w:pPr>
      <w:r>
        <w:rPr>
          <w:rStyle w:val="FootnoteReference"/>
        </w:rPr>
        <w:footnoteRef/>
      </w:r>
      <w:r>
        <w:t xml:space="preserve"> Full web link to Council’s Child Safe Standards: </w:t>
      </w:r>
      <w:hyperlink r:id="rId1" w:history="1">
        <w:r w:rsidR="00EB5548">
          <w:rPr>
            <w:rStyle w:val="Hyperlink"/>
          </w:rPr>
          <w:t>Child Safe Standards - City of Port Phillip</w:t>
        </w:r>
      </w:hyperlink>
    </w:p>
    <w:p w14:paraId="05BB487B" w14:textId="77777777" w:rsidR="0070331F" w:rsidRDefault="0070331F" w:rsidP="007033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879C" w14:textId="63C2042F" w:rsidR="00ED3D2D" w:rsidRPr="00ED428A" w:rsidRDefault="00ED428A" w:rsidP="00ED428A">
    <w:pPr>
      <w:tabs>
        <w:tab w:val="center" w:pos="4819"/>
      </w:tabs>
      <w:rPr>
        <w:color w:val="FFFFFF" w:themeColor="background1"/>
        <w:vertAlign w:val="subscript"/>
      </w:rPr>
    </w:pPr>
    <w:r w:rsidRPr="00ED428A">
      <w:rPr>
        <w:noProof/>
        <w:color w:val="FFFFFF" w:themeColor="background1"/>
        <w:vertAlign w:val="subscript"/>
      </w:rPr>
      <w:drawing>
        <wp:anchor distT="0" distB="0" distL="114300" distR="114300" simplePos="0" relativeHeight="251658240" behindDoc="1" locked="1" layoutInCell="1" allowOverlap="1" wp14:anchorId="51D69BA2" wp14:editId="12A8F4D0">
          <wp:simplePos x="0" y="0"/>
          <wp:positionH relativeFrom="page">
            <wp:posOffset>1270</wp:posOffset>
          </wp:positionH>
          <wp:positionV relativeFrom="page">
            <wp:posOffset>0</wp:posOffset>
          </wp:positionV>
          <wp:extent cx="7554595" cy="1081405"/>
          <wp:effectExtent l="0" t="0" r="8255" b="444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4595" cy="1081405"/>
                  </a:xfrm>
                  <a:prstGeom prst="rect">
                    <a:avLst/>
                  </a:prstGeom>
                </pic:spPr>
              </pic:pic>
            </a:graphicData>
          </a:graphic>
          <wp14:sizeRelH relativeFrom="margin">
            <wp14:pctWidth>0</wp14:pctWidth>
          </wp14:sizeRelH>
          <wp14:sizeRelV relativeFrom="margin">
            <wp14:pctHeight>0</wp14:pctHeight>
          </wp14:sizeRelV>
        </wp:anchor>
      </w:drawing>
    </w:r>
    <w:r w:rsidR="006733DC" w:rsidRPr="00ED428A">
      <w:rPr>
        <w:color w:val="FFFFFF" w:themeColor="background1"/>
      </w:rPr>
      <w:t>City of Port Phillip</w:t>
    </w:r>
    <w:r w:rsidR="00BD4D33">
      <w:rPr>
        <w:b/>
        <w:bCs/>
        <w:color w:val="FFFFFF" w:themeColor="background1"/>
      </w:rPr>
      <w:t xml:space="preserve"> </w:t>
    </w:r>
    <w:r w:rsidR="00D0690B">
      <w:rPr>
        <w:b/>
        <w:bCs/>
        <w:color w:val="FFFFFF" w:themeColor="background1"/>
      </w:rPr>
      <w:t>–</w:t>
    </w:r>
    <w:r w:rsidR="00BD4D33">
      <w:rPr>
        <w:b/>
        <w:bCs/>
        <w:color w:val="FFFFFF" w:themeColor="background1"/>
      </w:rPr>
      <w:t xml:space="preserve"> </w:t>
    </w:r>
    <w:r w:rsidR="00D0690B">
      <w:rPr>
        <w:b/>
        <w:bCs/>
        <w:color w:val="FFFFFF" w:themeColor="background1"/>
      </w:rPr>
      <w:t>Love My Place Grants Program 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7A1E" w14:textId="6EBB938D" w:rsidR="006733DC" w:rsidRPr="005E5280" w:rsidRDefault="00B56921" w:rsidP="00120B35">
    <w:pPr>
      <w:tabs>
        <w:tab w:val="center" w:pos="4819"/>
      </w:tabs>
      <w:rPr>
        <w:color w:val="FFFFFF" w:themeColor="background1"/>
        <w:vertAlign w:val="subscript"/>
      </w:rPr>
    </w:pPr>
    <w:r>
      <w:rPr>
        <w:color w:val="FFFFFF" w:themeColor="background1"/>
      </w:rPr>
      <w:t>C</w:t>
    </w:r>
    <w:r w:rsidRPr="00ED428A">
      <w:rPr>
        <w:color w:val="FFFFFF" w:themeColor="background1"/>
      </w:rPr>
      <w:t xml:space="preserve">ity of Port Phillip </w:t>
    </w:r>
    <w:r w:rsidR="005E5280" w:rsidRPr="00ED428A">
      <w:rPr>
        <w:noProof/>
        <w:color w:val="FFFFFF" w:themeColor="background1"/>
        <w:vertAlign w:val="subscript"/>
      </w:rPr>
      <w:drawing>
        <wp:anchor distT="0" distB="0" distL="114300" distR="114300" simplePos="0" relativeHeight="251658241" behindDoc="1" locked="1" layoutInCell="1" allowOverlap="1" wp14:anchorId="50FC6EDA" wp14:editId="07A15432">
          <wp:simplePos x="0" y="0"/>
          <wp:positionH relativeFrom="page">
            <wp:posOffset>0</wp:posOffset>
          </wp:positionH>
          <wp:positionV relativeFrom="page">
            <wp:posOffset>0</wp:posOffset>
          </wp:positionV>
          <wp:extent cx="7558405" cy="1082040"/>
          <wp:effectExtent l="0" t="0" r="4445" b="381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405" cy="1082040"/>
                  </a:xfrm>
                  <a:prstGeom prst="rect">
                    <a:avLst/>
                  </a:prstGeom>
                </pic:spPr>
              </pic:pic>
            </a:graphicData>
          </a:graphic>
          <wp14:sizeRelH relativeFrom="margin">
            <wp14:pctWidth>0</wp14:pctWidth>
          </wp14:sizeRelH>
          <wp14:sizeRelV relativeFrom="margin">
            <wp14:pctHeight>0</wp14:pctHeight>
          </wp14:sizeRelV>
        </wp:anchor>
      </w:drawing>
    </w:r>
    <w:r w:rsidR="00BD4D33">
      <w:rPr>
        <w:b/>
        <w:bCs/>
        <w:color w:val="FFFFFF" w:themeColor="background1"/>
      </w:rPr>
      <w:t xml:space="preserve">- </w:t>
    </w:r>
    <w:r w:rsidR="00D0690B">
      <w:rPr>
        <w:b/>
        <w:bCs/>
        <w:color w:val="FFFFFF" w:themeColor="background1"/>
      </w:rPr>
      <w:t>Love My Place Grants Program 2022/23</w:t>
    </w:r>
  </w:p>
  <w:p w14:paraId="674ED9B7" w14:textId="77777777" w:rsidR="00ED3D2D" w:rsidRDefault="00ED3D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6B5D" w14:textId="6D44D3BE" w:rsidR="006733DC" w:rsidRDefault="00493EC9" w:rsidP="00493EC9">
    <w:pPr>
      <w:tabs>
        <w:tab w:val="clear" w:pos="6300"/>
        <w:tab w:val="center" w:pos="4819"/>
      </w:tabs>
    </w:pPr>
    <w:r>
      <w:rPr>
        <w:noProof/>
      </w:rPr>
      <w:softHyphen/>
    </w:r>
    <w:r w:rsidR="00E12E9F">
      <w:t xml:space="preserve"> </w:t>
    </w:r>
    <w:r>
      <w:tab/>
    </w:r>
    <w:r w:rsidR="009A4994">
      <w:rPr>
        <w:noProof/>
      </w:rPr>
      <w:drawing>
        <wp:anchor distT="0" distB="0" distL="114300" distR="114300" simplePos="0" relativeHeight="251658242" behindDoc="1" locked="1" layoutInCell="1" allowOverlap="1" wp14:anchorId="047C0FBF" wp14:editId="5F3F46A5">
          <wp:simplePos x="0" y="0"/>
          <wp:positionH relativeFrom="page">
            <wp:posOffset>0</wp:posOffset>
          </wp:positionH>
          <wp:positionV relativeFrom="page">
            <wp:posOffset>0</wp:posOffset>
          </wp:positionV>
          <wp:extent cx="7560000" cy="10692000"/>
          <wp:effectExtent l="0" t="0" r="3175" b="0"/>
          <wp:wrapNone/>
          <wp:docPr id="2" name="Picture 2" descr="Background patter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a:hlinkClick r:id="rId1"/>
                  </pic:cNvPr>
                  <pic:cNvPicPr/>
                </pic:nvPicPr>
                <pic:blipFill>
                  <a:blip r:embed="rId2"/>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4585DB5"/>
    <w:multiLevelType w:val="hybridMultilevel"/>
    <w:tmpl w:val="5156CC28"/>
    <w:lvl w:ilvl="0" w:tplc="B63EE81C">
      <w:start w:val="1"/>
      <w:numFmt w:val="bullet"/>
      <w:lvlText w:val="•"/>
      <w:lvlJc w:val="left"/>
      <w:pPr>
        <w:tabs>
          <w:tab w:val="num" w:pos="720"/>
        </w:tabs>
        <w:ind w:left="720" w:hanging="360"/>
      </w:pPr>
      <w:rPr>
        <w:rFonts w:ascii="Arial" w:hAnsi="Arial" w:hint="default"/>
      </w:rPr>
    </w:lvl>
    <w:lvl w:ilvl="1" w:tplc="F670B8A6">
      <w:start w:val="1"/>
      <w:numFmt w:val="bullet"/>
      <w:lvlText w:val="•"/>
      <w:lvlJc w:val="left"/>
      <w:pPr>
        <w:tabs>
          <w:tab w:val="num" w:pos="1440"/>
        </w:tabs>
        <w:ind w:left="1440" w:hanging="360"/>
      </w:pPr>
      <w:rPr>
        <w:rFonts w:ascii="Arial" w:hAnsi="Arial" w:hint="default"/>
      </w:rPr>
    </w:lvl>
    <w:lvl w:ilvl="2" w:tplc="587CE780" w:tentative="1">
      <w:start w:val="1"/>
      <w:numFmt w:val="bullet"/>
      <w:lvlText w:val="•"/>
      <w:lvlJc w:val="left"/>
      <w:pPr>
        <w:tabs>
          <w:tab w:val="num" w:pos="2160"/>
        </w:tabs>
        <w:ind w:left="2160" w:hanging="360"/>
      </w:pPr>
      <w:rPr>
        <w:rFonts w:ascii="Arial" w:hAnsi="Arial" w:hint="default"/>
      </w:rPr>
    </w:lvl>
    <w:lvl w:ilvl="3" w:tplc="AE0209FC" w:tentative="1">
      <w:start w:val="1"/>
      <w:numFmt w:val="bullet"/>
      <w:lvlText w:val="•"/>
      <w:lvlJc w:val="left"/>
      <w:pPr>
        <w:tabs>
          <w:tab w:val="num" w:pos="2880"/>
        </w:tabs>
        <w:ind w:left="2880" w:hanging="360"/>
      </w:pPr>
      <w:rPr>
        <w:rFonts w:ascii="Arial" w:hAnsi="Arial" w:hint="default"/>
      </w:rPr>
    </w:lvl>
    <w:lvl w:ilvl="4" w:tplc="6D723E54" w:tentative="1">
      <w:start w:val="1"/>
      <w:numFmt w:val="bullet"/>
      <w:lvlText w:val="•"/>
      <w:lvlJc w:val="left"/>
      <w:pPr>
        <w:tabs>
          <w:tab w:val="num" w:pos="3600"/>
        </w:tabs>
        <w:ind w:left="3600" w:hanging="360"/>
      </w:pPr>
      <w:rPr>
        <w:rFonts w:ascii="Arial" w:hAnsi="Arial" w:hint="default"/>
      </w:rPr>
    </w:lvl>
    <w:lvl w:ilvl="5" w:tplc="8C925456" w:tentative="1">
      <w:start w:val="1"/>
      <w:numFmt w:val="bullet"/>
      <w:lvlText w:val="•"/>
      <w:lvlJc w:val="left"/>
      <w:pPr>
        <w:tabs>
          <w:tab w:val="num" w:pos="4320"/>
        </w:tabs>
        <w:ind w:left="4320" w:hanging="360"/>
      </w:pPr>
      <w:rPr>
        <w:rFonts w:ascii="Arial" w:hAnsi="Arial" w:hint="default"/>
      </w:rPr>
    </w:lvl>
    <w:lvl w:ilvl="6" w:tplc="CCC2BFC0" w:tentative="1">
      <w:start w:val="1"/>
      <w:numFmt w:val="bullet"/>
      <w:lvlText w:val="•"/>
      <w:lvlJc w:val="left"/>
      <w:pPr>
        <w:tabs>
          <w:tab w:val="num" w:pos="5040"/>
        </w:tabs>
        <w:ind w:left="5040" w:hanging="360"/>
      </w:pPr>
      <w:rPr>
        <w:rFonts w:ascii="Arial" w:hAnsi="Arial" w:hint="default"/>
      </w:rPr>
    </w:lvl>
    <w:lvl w:ilvl="7" w:tplc="A1B07278" w:tentative="1">
      <w:start w:val="1"/>
      <w:numFmt w:val="bullet"/>
      <w:lvlText w:val="•"/>
      <w:lvlJc w:val="left"/>
      <w:pPr>
        <w:tabs>
          <w:tab w:val="num" w:pos="5760"/>
        </w:tabs>
        <w:ind w:left="5760" w:hanging="360"/>
      </w:pPr>
      <w:rPr>
        <w:rFonts w:ascii="Arial" w:hAnsi="Arial" w:hint="default"/>
      </w:rPr>
    </w:lvl>
    <w:lvl w:ilvl="8" w:tplc="D17AE7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35B9E"/>
    <w:multiLevelType w:val="hybridMultilevel"/>
    <w:tmpl w:val="02CEE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B47E3A"/>
    <w:multiLevelType w:val="hybridMultilevel"/>
    <w:tmpl w:val="909ADCF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F36C8E"/>
    <w:multiLevelType w:val="hybridMultilevel"/>
    <w:tmpl w:val="85CC58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63B0317"/>
    <w:multiLevelType w:val="hybridMultilevel"/>
    <w:tmpl w:val="9E78CB96"/>
    <w:lvl w:ilvl="0" w:tplc="C3B6B5C4">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B41806"/>
    <w:multiLevelType w:val="hybridMultilevel"/>
    <w:tmpl w:val="87B0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9392F"/>
    <w:multiLevelType w:val="hybridMultilevel"/>
    <w:tmpl w:val="0C660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244695"/>
    <w:multiLevelType w:val="hybridMultilevel"/>
    <w:tmpl w:val="316081CA"/>
    <w:lvl w:ilvl="0" w:tplc="C5C24B9A">
      <w:start w:val="1"/>
      <w:numFmt w:val="bullet"/>
      <w:lvlText w:val="•"/>
      <w:lvlJc w:val="left"/>
      <w:pPr>
        <w:tabs>
          <w:tab w:val="num" w:pos="1080"/>
        </w:tabs>
        <w:ind w:left="1080" w:hanging="360"/>
      </w:pPr>
      <w:rPr>
        <w:rFonts w:ascii="Arial" w:hAnsi="Arial" w:hint="default"/>
      </w:rPr>
    </w:lvl>
    <w:lvl w:ilvl="1" w:tplc="B3568A94" w:tentative="1">
      <w:start w:val="1"/>
      <w:numFmt w:val="bullet"/>
      <w:lvlText w:val="•"/>
      <w:lvlJc w:val="left"/>
      <w:pPr>
        <w:tabs>
          <w:tab w:val="num" w:pos="1800"/>
        </w:tabs>
        <w:ind w:left="1800" w:hanging="360"/>
      </w:pPr>
      <w:rPr>
        <w:rFonts w:ascii="Arial" w:hAnsi="Arial" w:hint="default"/>
      </w:rPr>
    </w:lvl>
    <w:lvl w:ilvl="2" w:tplc="DEE2FF52" w:tentative="1">
      <w:start w:val="1"/>
      <w:numFmt w:val="bullet"/>
      <w:lvlText w:val="•"/>
      <w:lvlJc w:val="left"/>
      <w:pPr>
        <w:tabs>
          <w:tab w:val="num" w:pos="2520"/>
        </w:tabs>
        <w:ind w:left="2520" w:hanging="360"/>
      </w:pPr>
      <w:rPr>
        <w:rFonts w:ascii="Arial" w:hAnsi="Arial" w:hint="default"/>
      </w:rPr>
    </w:lvl>
    <w:lvl w:ilvl="3" w:tplc="9B20A92E" w:tentative="1">
      <w:start w:val="1"/>
      <w:numFmt w:val="bullet"/>
      <w:lvlText w:val="•"/>
      <w:lvlJc w:val="left"/>
      <w:pPr>
        <w:tabs>
          <w:tab w:val="num" w:pos="3240"/>
        </w:tabs>
        <w:ind w:left="3240" w:hanging="360"/>
      </w:pPr>
      <w:rPr>
        <w:rFonts w:ascii="Arial" w:hAnsi="Arial" w:hint="default"/>
      </w:rPr>
    </w:lvl>
    <w:lvl w:ilvl="4" w:tplc="F7203FE6" w:tentative="1">
      <w:start w:val="1"/>
      <w:numFmt w:val="bullet"/>
      <w:lvlText w:val="•"/>
      <w:lvlJc w:val="left"/>
      <w:pPr>
        <w:tabs>
          <w:tab w:val="num" w:pos="3960"/>
        </w:tabs>
        <w:ind w:left="3960" w:hanging="360"/>
      </w:pPr>
      <w:rPr>
        <w:rFonts w:ascii="Arial" w:hAnsi="Arial" w:hint="default"/>
      </w:rPr>
    </w:lvl>
    <w:lvl w:ilvl="5" w:tplc="AE50A184" w:tentative="1">
      <w:start w:val="1"/>
      <w:numFmt w:val="bullet"/>
      <w:lvlText w:val="•"/>
      <w:lvlJc w:val="left"/>
      <w:pPr>
        <w:tabs>
          <w:tab w:val="num" w:pos="4680"/>
        </w:tabs>
        <w:ind w:left="4680" w:hanging="360"/>
      </w:pPr>
      <w:rPr>
        <w:rFonts w:ascii="Arial" w:hAnsi="Arial" w:hint="default"/>
      </w:rPr>
    </w:lvl>
    <w:lvl w:ilvl="6" w:tplc="D868A65A" w:tentative="1">
      <w:start w:val="1"/>
      <w:numFmt w:val="bullet"/>
      <w:lvlText w:val="•"/>
      <w:lvlJc w:val="left"/>
      <w:pPr>
        <w:tabs>
          <w:tab w:val="num" w:pos="5400"/>
        </w:tabs>
        <w:ind w:left="5400" w:hanging="360"/>
      </w:pPr>
      <w:rPr>
        <w:rFonts w:ascii="Arial" w:hAnsi="Arial" w:hint="default"/>
      </w:rPr>
    </w:lvl>
    <w:lvl w:ilvl="7" w:tplc="4BF433FC" w:tentative="1">
      <w:start w:val="1"/>
      <w:numFmt w:val="bullet"/>
      <w:lvlText w:val="•"/>
      <w:lvlJc w:val="left"/>
      <w:pPr>
        <w:tabs>
          <w:tab w:val="num" w:pos="6120"/>
        </w:tabs>
        <w:ind w:left="6120" w:hanging="360"/>
      </w:pPr>
      <w:rPr>
        <w:rFonts w:ascii="Arial" w:hAnsi="Arial" w:hint="default"/>
      </w:rPr>
    </w:lvl>
    <w:lvl w:ilvl="8" w:tplc="A6D2596E"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0DF3399"/>
    <w:multiLevelType w:val="hybridMultilevel"/>
    <w:tmpl w:val="7DFE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B1C86"/>
    <w:multiLevelType w:val="hybridMultilevel"/>
    <w:tmpl w:val="D2105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0C2FF3"/>
    <w:multiLevelType w:val="hybridMultilevel"/>
    <w:tmpl w:val="8D905520"/>
    <w:lvl w:ilvl="0" w:tplc="6254BC1C">
      <w:start w:val="1"/>
      <w:numFmt w:val="bullet"/>
      <w:pStyle w:val="BULLETS"/>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C61A1C"/>
    <w:multiLevelType w:val="hybridMultilevel"/>
    <w:tmpl w:val="920070B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15" w15:restartNumberingAfterBreak="0">
    <w:nsid w:val="329B1632"/>
    <w:multiLevelType w:val="hybridMultilevel"/>
    <w:tmpl w:val="59906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A3FA8"/>
    <w:multiLevelType w:val="hybridMultilevel"/>
    <w:tmpl w:val="9076A22A"/>
    <w:lvl w:ilvl="0" w:tplc="BD8070D6">
      <w:start w:val="1"/>
      <w:numFmt w:val="bullet"/>
      <w:lvlText w:val="•"/>
      <w:lvlJc w:val="left"/>
      <w:pPr>
        <w:tabs>
          <w:tab w:val="num" w:pos="1080"/>
        </w:tabs>
        <w:ind w:left="1080" w:hanging="360"/>
      </w:pPr>
      <w:rPr>
        <w:rFonts w:ascii="Arial" w:hAnsi="Arial" w:hint="default"/>
      </w:rPr>
    </w:lvl>
    <w:lvl w:ilvl="1" w:tplc="2BCEEBA8" w:tentative="1">
      <w:start w:val="1"/>
      <w:numFmt w:val="bullet"/>
      <w:lvlText w:val="•"/>
      <w:lvlJc w:val="left"/>
      <w:pPr>
        <w:tabs>
          <w:tab w:val="num" w:pos="1800"/>
        </w:tabs>
        <w:ind w:left="1800" w:hanging="360"/>
      </w:pPr>
      <w:rPr>
        <w:rFonts w:ascii="Arial" w:hAnsi="Arial" w:hint="default"/>
      </w:rPr>
    </w:lvl>
    <w:lvl w:ilvl="2" w:tplc="498007D6" w:tentative="1">
      <w:start w:val="1"/>
      <w:numFmt w:val="bullet"/>
      <w:lvlText w:val="•"/>
      <w:lvlJc w:val="left"/>
      <w:pPr>
        <w:tabs>
          <w:tab w:val="num" w:pos="2520"/>
        </w:tabs>
        <w:ind w:left="2520" w:hanging="360"/>
      </w:pPr>
      <w:rPr>
        <w:rFonts w:ascii="Arial" w:hAnsi="Arial" w:hint="default"/>
      </w:rPr>
    </w:lvl>
    <w:lvl w:ilvl="3" w:tplc="EE9ED702" w:tentative="1">
      <w:start w:val="1"/>
      <w:numFmt w:val="bullet"/>
      <w:lvlText w:val="•"/>
      <w:lvlJc w:val="left"/>
      <w:pPr>
        <w:tabs>
          <w:tab w:val="num" w:pos="3240"/>
        </w:tabs>
        <w:ind w:left="3240" w:hanging="360"/>
      </w:pPr>
      <w:rPr>
        <w:rFonts w:ascii="Arial" w:hAnsi="Arial" w:hint="default"/>
      </w:rPr>
    </w:lvl>
    <w:lvl w:ilvl="4" w:tplc="242AB9E8" w:tentative="1">
      <w:start w:val="1"/>
      <w:numFmt w:val="bullet"/>
      <w:lvlText w:val="•"/>
      <w:lvlJc w:val="left"/>
      <w:pPr>
        <w:tabs>
          <w:tab w:val="num" w:pos="3960"/>
        </w:tabs>
        <w:ind w:left="3960" w:hanging="360"/>
      </w:pPr>
      <w:rPr>
        <w:rFonts w:ascii="Arial" w:hAnsi="Arial" w:hint="default"/>
      </w:rPr>
    </w:lvl>
    <w:lvl w:ilvl="5" w:tplc="6CDE0546" w:tentative="1">
      <w:start w:val="1"/>
      <w:numFmt w:val="bullet"/>
      <w:lvlText w:val="•"/>
      <w:lvlJc w:val="left"/>
      <w:pPr>
        <w:tabs>
          <w:tab w:val="num" w:pos="4680"/>
        </w:tabs>
        <w:ind w:left="4680" w:hanging="360"/>
      </w:pPr>
      <w:rPr>
        <w:rFonts w:ascii="Arial" w:hAnsi="Arial" w:hint="default"/>
      </w:rPr>
    </w:lvl>
    <w:lvl w:ilvl="6" w:tplc="C8ACE5DE" w:tentative="1">
      <w:start w:val="1"/>
      <w:numFmt w:val="bullet"/>
      <w:lvlText w:val="•"/>
      <w:lvlJc w:val="left"/>
      <w:pPr>
        <w:tabs>
          <w:tab w:val="num" w:pos="5400"/>
        </w:tabs>
        <w:ind w:left="5400" w:hanging="360"/>
      </w:pPr>
      <w:rPr>
        <w:rFonts w:ascii="Arial" w:hAnsi="Arial" w:hint="default"/>
      </w:rPr>
    </w:lvl>
    <w:lvl w:ilvl="7" w:tplc="163E9C90" w:tentative="1">
      <w:start w:val="1"/>
      <w:numFmt w:val="bullet"/>
      <w:lvlText w:val="•"/>
      <w:lvlJc w:val="left"/>
      <w:pPr>
        <w:tabs>
          <w:tab w:val="num" w:pos="6120"/>
        </w:tabs>
        <w:ind w:left="6120" w:hanging="360"/>
      </w:pPr>
      <w:rPr>
        <w:rFonts w:ascii="Arial" w:hAnsi="Arial" w:hint="default"/>
      </w:rPr>
    </w:lvl>
    <w:lvl w:ilvl="8" w:tplc="A816C232"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496C7824"/>
    <w:multiLevelType w:val="hybridMultilevel"/>
    <w:tmpl w:val="AFB43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DD0C8F"/>
    <w:multiLevelType w:val="hybridMultilevel"/>
    <w:tmpl w:val="0EAE9C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59B6071"/>
    <w:multiLevelType w:val="hybridMultilevel"/>
    <w:tmpl w:val="296C9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ED4309"/>
    <w:multiLevelType w:val="hybridMultilevel"/>
    <w:tmpl w:val="FFFFFFFF"/>
    <w:lvl w:ilvl="0" w:tplc="DCAA2A2E">
      <w:start w:val="1"/>
      <w:numFmt w:val="bullet"/>
      <w:lvlText w:val=""/>
      <w:lvlJc w:val="left"/>
      <w:pPr>
        <w:ind w:left="360" w:hanging="360"/>
      </w:pPr>
      <w:rPr>
        <w:rFonts w:ascii="Symbol" w:hAnsi="Symbol" w:hint="default"/>
      </w:rPr>
    </w:lvl>
    <w:lvl w:ilvl="1" w:tplc="9B5A44EA">
      <w:start w:val="1"/>
      <w:numFmt w:val="bullet"/>
      <w:lvlText w:val="o"/>
      <w:lvlJc w:val="left"/>
      <w:pPr>
        <w:ind w:left="1080" w:hanging="360"/>
      </w:pPr>
      <w:rPr>
        <w:rFonts w:ascii="Courier New" w:hAnsi="Courier New" w:hint="default"/>
      </w:rPr>
    </w:lvl>
    <w:lvl w:ilvl="2" w:tplc="224626EE">
      <w:start w:val="1"/>
      <w:numFmt w:val="bullet"/>
      <w:lvlText w:val=""/>
      <w:lvlJc w:val="left"/>
      <w:pPr>
        <w:ind w:left="1800" w:hanging="360"/>
      </w:pPr>
      <w:rPr>
        <w:rFonts w:ascii="Wingdings" w:hAnsi="Wingdings" w:hint="default"/>
      </w:rPr>
    </w:lvl>
    <w:lvl w:ilvl="3" w:tplc="CB7A93D8">
      <w:start w:val="1"/>
      <w:numFmt w:val="bullet"/>
      <w:lvlText w:val=""/>
      <w:lvlJc w:val="left"/>
      <w:pPr>
        <w:ind w:left="2520" w:hanging="360"/>
      </w:pPr>
      <w:rPr>
        <w:rFonts w:ascii="Symbol" w:hAnsi="Symbol" w:hint="default"/>
      </w:rPr>
    </w:lvl>
    <w:lvl w:ilvl="4" w:tplc="5C3CCE2A">
      <w:start w:val="1"/>
      <w:numFmt w:val="bullet"/>
      <w:lvlText w:val="o"/>
      <w:lvlJc w:val="left"/>
      <w:pPr>
        <w:ind w:left="3240" w:hanging="360"/>
      </w:pPr>
      <w:rPr>
        <w:rFonts w:ascii="Courier New" w:hAnsi="Courier New" w:hint="default"/>
      </w:rPr>
    </w:lvl>
    <w:lvl w:ilvl="5" w:tplc="AA5C2372">
      <w:start w:val="1"/>
      <w:numFmt w:val="bullet"/>
      <w:lvlText w:val=""/>
      <w:lvlJc w:val="left"/>
      <w:pPr>
        <w:ind w:left="3960" w:hanging="360"/>
      </w:pPr>
      <w:rPr>
        <w:rFonts w:ascii="Wingdings" w:hAnsi="Wingdings" w:hint="default"/>
      </w:rPr>
    </w:lvl>
    <w:lvl w:ilvl="6" w:tplc="23F27306">
      <w:start w:val="1"/>
      <w:numFmt w:val="bullet"/>
      <w:lvlText w:val=""/>
      <w:lvlJc w:val="left"/>
      <w:pPr>
        <w:ind w:left="4680" w:hanging="360"/>
      </w:pPr>
      <w:rPr>
        <w:rFonts w:ascii="Symbol" w:hAnsi="Symbol" w:hint="default"/>
      </w:rPr>
    </w:lvl>
    <w:lvl w:ilvl="7" w:tplc="4A620004">
      <w:start w:val="1"/>
      <w:numFmt w:val="bullet"/>
      <w:lvlText w:val="o"/>
      <w:lvlJc w:val="left"/>
      <w:pPr>
        <w:ind w:left="5400" w:hanging="360"/>
      </w:pPr>
      <w:rPr>
        <w:rFonts w:ascii="Courier New" w:hAnsi="Courier New" w:hint="default"/>
      </w:rPr>
    </w:lvl>
    <w:lvl w:ilvl="8" w:tplc="1384F710">
      <w:start w:val="1"/>
      <w:numFmt w:val="bullet"/>
      <w:lvlText w:val=""/>
      <w:lvlJc w:val="left"/>
      <w:pPr>
        <w:ind w:left="6120" w:hanging="360"/>
      </w:pPr>
      <w:rPr>
        <w:rFonts w:ascii="Wingdings" w:hAnsi="Wingdings" w:hint="default"/>
      </w:rPr>
    </w:lvl>
  </w:abstractNum>
  <w:abstractNum w:abstractNumId="22" w15:restartNumberingAfterBreak="0">
    <w:nsid w:val="5B02368C"/>
    <w:multiLevelType w:val="hybridMultilevel"/>
    <w:tmpl w:val="928C936C"/>
    <w:lvl w:ilvl="0" w:tplc="FE8A837E">
      <w:start w:val="1"/>
      <w:numFmt w:val="bullet"/>
      <w:lvlText w:val="•"/>
      <w:lvlJc w:val="left"/>
      <w:pPr>
        <w:tabs>
          <w:tab w:val="num" w:pos="720"/>
        </w:tabs>
        <w:ind w:left="720" w:hanging="360"/>
      </w:pPr>
      <w:rPr>
        <w:rFonts w:ascii="Arial" w:hAnsi="Arial" w:hint="default"/>
      </w:rPr>
    </w:lvl>
    <w:lvl w:ilvl="1" w:tplc="DD988E74">
      <w:start w:val="302"/>
      <w:numFmt w:val="bullet"/>
      <w:lvlText w:val="•"/>
      <w:lvlJc w:val="left"/>
      <w:pPr>
        <w:tabs>
          <w:tab w:val="num" w:pos="1440"/>
        </w:tabs>
        <w:ind w:left="1440" w:hanging="360"/>
      </w:pPr>
      <w:rPr>
        <w:rFonts w:ascii="Arial" w:hAnsi="Arial" w:hint="default"/>
      </w:rPr>
    </w:lvl>
    <w:lvl w:ilvl="2" w:tplc="A43C389E" w:tentative="1">
      <w:start w:val="1"/>
      <w:numFmt w:val="bullet"/>
      <w:lvlText w:val="•"/>
      <w:lvlJc w:val="left"/>
      <w:pPr>
        <w:tabs>
          <w:tab w:val="num" w:pos="2160"/>
        </w:tabs>
        <w:ind w:left="2160" w:hanging="360"/>
      </w:pPr>
      <w:rPr>
        <w:rFonts w:ascii="Arial" w:hAnsi="Arial" w:hint="default"/>
      </w:rPr>
    </w:lvl>
    <w:lvl w:ilvl="3" w:tplc="7E3C261A" w:tentative="1">
      <w:start w:val="1"/>
      <w:numFmt w:val="bullet"/>
      <w:lvlText w:val="•"/>
      <w:lvlJc w:val="left"/>
      <w:pPr>
        <w:tabs>
          <w:tab w:val="num" w:pos="2880"/>
        </w:tabs>
        <w:ind w:left="2880" w:hanging="360"/>
      </w:pPr>
      <w:rPr>
        <w:rFonts w:ascii="Arial" w:hAnsi="Arial" w:hint="default"/>
      </w:rPr>
    </w:lvl>
    <w:lvl w:ilvl="4" w:tplc="0980B050" w:tentative="1">
      <w:start w:val="1"/>
      <w:numFmt w:val="bullet"/>
      <w:lvlText w:val="•"/>
      <w:lvlJc w:val="left"/>
      <w:pPr>
        <w:tabs>
          <w:tab w:val="num" w:pos="3600"/>
        </w:tabs>
        <w:ind w:left="3600" w:hanging="360"/>
      </w:pPr>
      <w:rPr>
        <w:rFonts w:ascii="Arial" w:hAnsi="Arial" w:hint="default"/>
      </w:rPr>
    </w:lvl>
    <w:lvl w:ilvl="5" w:tplc="7AB265C4" w:tentative="1">
      <w:start w:val="1"/>
      <w:numFmt w:val="bullet"/>
      <w:lvlText w:val="•"/>
      <w:lvlJc w:val="left"/>
      <w:pPr>
        <w:tabs>
          <w:tab w:val="num" w:pos="4320"/>
        </w:tabs>
        <w:ind w:left="4320" w:hanging="360"/>
      </w:pPr>
      <w:rPr>
        <w:rFonts w:ascii="Arial" w:hAnsi="Arial" w:hint="default"/>
      </w:rPr>
    </w:lvl>
    <w:lvl w:ilvl="6" w:tplc="A30CA960" w:tentative="1">
      <w:start w:val="1"/>
      <w:numFmt w:val="bullet"/>
      <w:lvlText w:val="•"/>
      <w:lvlJc w:val="left"/>
      <w:pPr>
        <w:tabs>
          <w:tab w:val="num" w:pos="5040"/>
        </w:tabs>
        <w:ind w:left="5040" w:hanging="360"/>
      </w:pPr>
      <w:rPr>
        <w:rFonts w:ascii="Arial" w:hAnsi="Arial" w:hint="default"/>
      </w:rPr>
    </w:lvl>
    <w:lvl w:ilvl="7" w:tplc="6214FDA0" w:tentative="1">
      <w:start w:val="1"/>
      <w:numFmt w:val="bullet"/>
      <w:lvlText w:val="•"/>
      <w:lvlJc w:val="left"/>
      <w:pPr>
        <w:tabs>
          <w:tab w:val="num" w:pos="5760"/>
        </w:tabs>
        <w:ind w:left="5760" w:hanging="360"/>
      </w:pPr>
      <w:rPr>
        <w:rFonts w:ascii="Arial" w:hAnsi="Arial" w:hint="default"/>
      </w:rPr>
    </w:lvl>
    <w:lvl w:ilvl="8" w:tplc="975C29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9F68DD"/>
    <w:multiLevelType w:val="hybridMultilevel"/>
    <w:tmpl w:val="7020DE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F96885"/>
    <w:multiLevelType w:val="hybridMultilevel"/>
    <w:tmpl w:val="FFFFFFFF"/>
    <w:lvl w:ilvl="0" w:tplc="E9866D38">
      <w:start w:val="1"/>
      <w:numFmt w:val="bullet"/>
      <w:lvlText w:val=""/>
      <w:lvlJc w:val="left"/>
      <w:pPr>
        <w:ind w:left="360" w:hanging="360"/>
      </w:pPr>
      <w:rPr>
        <w:rFonts w:ascii="Symbol" w:hAnsi="Symbol" w:hint="default"/>
      </w:rPr>
    </w:lvl>
    <w:lvl w:ilvl="1" w:tplc="67082A12">
      <w:start w:val="1"/>
      <w:numFmt w:val="bullet"/>
      <w:lvlText w:val="o"/>
      <w:lvlJc w:val="left"/>
      <w:pPr>
        <w:ind w:left="1080" w:hanging="360"/>
      </w:pPr>
      <w:rPr>
        <w:rFonts w:ascii="Courier New" w:hAnsi="Courier New" w:hint="default"/>
      </w:rPr>
    </w:lvl>
    <w:lvl w:ilvl="2" w:tplc="5EC8B4AE">
      <w:start w:val="1"/>
      <w:numFmt w:val="bullet"/>
      <w:lvlText w:val=""/>
      <w:lvlJc w:val="left"/>
      <w:pPr>
        <w:ind w:left="1800" w:hanging="360"/>
      </w:pPr>
      <w:rPr>
        <w:rFonts w:ascii="Wingdings" w:hAnsi="Wingdings" w:hint="default"/>
      </w:rPr>
    </w:lvl>
    <w:lvl w:ilvl="3" w:tplc="2CD44B68">
      <w:start w:val="1"/>
      <w:numFmt w:val="bullet"/>
      <w:lvlText w:val=""/>
      <w:lvlJc w:val="left"/>
      <w:pPr>
        <w:ind w:left="2520" w:hanging="360"/>
      </w:pPr>
      <w:rPr>
        <w:rFonts w:ascii="Symbol" w:hAnsi="Symbol" w:hint="default"/>
      </w:rPr>
    </w:lvl>
    <w:lvl w:ilvl="4" w:tplc="6C66E3DC">
      <w:start w:val="1"/>
      <w:numFmt w:val="bullet"/>
      <w:lvlText w:val="o"/>
      <w:lvlJc w:val="left"/>
      <w:pPr>
        <w:ind w:left="3240" w:hanging="360"/>
      </w:pPr>
      <w:rPr>
        <w:rFonts w:ascii="Courier New" w:hAnsi="Courier New" w:hint="default"/>
      </w:rPr>
    </w:lvl>
    <w:lvl w:ilvl="5" w:tplc="30EC3618">
      <w:start w:val="1"/>
      <w:numFmt w:val="bullet"/>
      <w:lvlText w:val=""/>
      <w:lvlJc w:val="left"/>
      <w:pPr>
        <w:ind w:left="3960" w:hanging="360"/>
      </w:pPr>
      <w:rPr>
        <w:rFonts w:ascii="Wingdings" w:hAnsi="Wingdings" w:hint="default"/>
      </w:rPr>
    </w:lvl>
    <w:lvl w:ilvl="6" w:tplc="ACD4CB1E">
      <w:start w:val="1"/>
      <w:numFmt w:val="bullet"/>
      <w:lvlText w:val=""/>
      <w:lvlJc w:val="left"/>
      <w:pPr>
        <w:ind w:left="4680" w:hanging="360"/>
      </w:pPr>
      <w:rPr>
        <w:rFonts w:ascii="Symbol" w:hAnsi="Symbol" w:hint="default"/>
      </w:rPr>
    </w:lvl>
    <w:lvl w:ilvl="7" w:tplc="E87EB38A">
      <w:start w:val="1"/>
      <w:numFmt w:val="bullet"/>
      <w:lvlText w:val="o"/>
      <w:lvlJc w:val="left"/>
      <w:pPr>
        <w:ind w:left="5400" w:hanging="360"/>
      </w:pPr>
      <w:rPr>
        <w:rFonts w:ascii="Courier New" w:hAnsi="Courier New" w:hint="default"/>
      </w:rPr>
    </w:lvl>
    <w:lvl w:ilvl="8" w:tplc="3AFC4F90">
      <w:start w:val="1"/>
      <w:numFmt w:val="bullet"/>
      <w:lvlText w:val=""/>
      <w:lvlJc w:val="left"/>
      <w:pPr>
        <w:ind w:left="6120" w:hanging="360"/>
      </w:pPr>
      <w:rPr>
        <w:rFonts w:ascii="Wingdings" w:hAnsi="Wingdings" w:hint="default"/>
      </w:rPr>
    </w:lvl>
  </w:abstractNum>
  <w:abstractNum w:abstractNumId="25" w15:restartNumberingAfterBreak="0">
    <w:nsid w:val="62837508"/>
    <w:multiLevelType w:val="hybridMultilevel"/>
    <w:tmpl w:val="C116EDB6"/>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26" w15:restartNumberingAfterBreak="0">
    <w:nsid w:val="645443EE"/>
    <w:multiLevelType w:val="hybridMultilevel"/>
    <w:tmpl w:val="8D0EBE70"/>
    <w:lvl w:ilvl="0" w:tplc="881CFE16">
      <w:start w:val="1"/>
      <w:numFmt w:val="bullet"/>
      <w:lvlText w:val="•"/>
      <w:lvlJc w:val="left"/>
      <w:pPr>
        <w:tabs>
          <w:tab w:val="num" w:pos="720"/>
        </w:tabs>
        <w:ind w:left="720" w:hanging="360"/>
      </w:pPr>
      <w:rPr>
        <w:rFonts w:ascii="Arial" w:hAnsi="Arial" w:hint="default"/>
      </w:rPr>
    </w:lvl>
    <w:lvl w:ilvl="1" w:tplc="244E119A" w:tentative="1">
      <w:start w:val="1"/>
      <w:numFmt w:val="bullet"/>
      <w:lvlText w:val="•"/>
      <w:lvlJc w:val="left"/>
      <w:pPr>
        <w:tabs>
          <w:tab w:val="num" w:pos="1440"/>
        </w:tabs>
        <w:ind w:left="1440" w:hanging="360"/>
      </w:pPr>
      <w:rPr>
        <w:rFonts w:ascii="Arial" w:hAnsi="Arial" w:hint="default"/>
      </w:rPr>
    </w:lvl>
    <w:lvl w:ilvl="2" w:tplc="B400F382" w:tentative="1">
      <w:start w:val="1"/>
      <w:numFmt w:val="bullet"/>
      <w:lvlText w:val="•"/>
      <w:lvlJc w:val="left"/>
      <w:pPr>
        <w:tabs>
          <w:tab w:val="num" w:pos="2160"/>
        </w:tabs>
        <w:ind w:left="2160" w:hanging="360"/>
      </w:pPr>
      <w:rPr>
        <w:rFonts w:ascii="Arial" w:hAnsi="Arial" w:hint="default"/>
      </w:rPr>
    </w:lvl>
    <w:lvl w:ilvl="3" w:tplc="6C40535C" w:tentative="1">
      <w:start w:val="1"/>
      <w:numFmt w:val="bullet"/>
      <w:lvlText w:val="•"/>
      <w:lvlJc w:val="left"/>
      <w:pPr>
        <w:tabs>
          <w:tab w:val="num" w:pos="2880"/>
        </w:tabs>
        <w:ind w:left="2880" w:hanging="360"/>
      </w:pPr>
      <w:rPr>
        <w:rFonts w:ascii="Arial" w:hAnsi="Arial" w:hint="default"/>
      </w:rPr>
    </w:lvl>
    <w:lvl w:ilvl="4" w:tplc="4D3AFDF8" w:tentative="1">
      <w:start w:val="1"/>
      <w:numFmt w:val="bullet"/>
      <w:lvlText w:val="•"/>
      <w:lvlJc w:val="left"/>
      <w:pPr>
        <w:tabs>
          <w:tab w:val="num" w:pos="3600"/>
        </w:tabs>
        <w:ind w:left="3600" w:hanging="360"/>
      </w:pPr>
      <w:rPr>
        <w:rFonts w:ascii="Arial" w:hAnsi="Arial" w:hint="default"/>
      </w:rPr>
    </w:lvl>
    <w:lvl w:ilvl="5" w:tplc="E19A52DC" w:tentative="1">
      <w:start w:val="1"/>
      <w:numFmt w:val="bullet"/>
      <w:lvlText w:val="•"/>
      <w:lvlJc w:val="left"/>
      <w:pPr>
        <w:tabs>
          <w:tab w:val="num" w:pos="4320"/>
        </w:tabs>
        <w:ind w:left="4320" w:hanging="360"/>
      </w:pPr>
      <w:rPr>
        <w:rFonts w:ascii="Arial" w:hAnsi="Arial" w:hint="default"/>
      </w:rPr>
    </w:lvl>
    <w:lvl w:ilvl="6" w:tplc="236C6F0E" w:tentative="1">
      <w:start w:val="1"/>
      <w:numFmt w:val="bullet"/>
      <w:lvlText w:val="•"/>
      <w:lvlJc w:val="left"/>
      <w:pPr>
        <w:tabs>
          <w:tab w:val="num" w:pos="5040"/>
        </w:tabs>
        <w:ind w:left="5040" w:hanging="360"/>
      </w:pPr>
      <w:rPr>
        <w:rFonts w:ascii="Arial" w:hAnsi="Arial" w:hint="default"/>
      </w:rPr>
    </w:lvl>
    <w:lvl w:ilvl="7" w:tplc="E33E3F6E" w:tentative="1">
      <w:start w:val="1"/>
      <w:numFmt w:val="bullet"/>
      <w:lvlText w:val="•"/>
      <w:lvlJc w:val="left"/>
      <w:pPr>
        <w:tabs>
          <w:tab w:val="num" w:pos="5760"/>
        </w:tabs>
        <w:ind w:left="5760" w:hanging="360"/>
      </w:pPr>
      <w:rPr>
        <w:rFonts w:ascii="Arial" w:hAnsi="Arial" w:hint="default"/>
      </w:rPr>
    </w:lvl>
    <w:lvl w:ilvl="8" w:tplc="B290AA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CE6C68"/>
    <w:multiLevelType w:val="hybridMultilevel"/>
    <w:tmpl w:val="2BCA3C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9150C5"/>
    <w:multiLevelType w:val="hybridMultilevel"/>
    <w:tmpl w:val="AC1C3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08C7DF1"/>
    <w:multiLevelType w:val="hybridMultilevel"/>
    <w:tmpl w:val="9B9E6800"/>
    <w:lvl w:ilvl="0" w:tplc="29E0E6F2">
      <w:start w:val="1"/>
      <w:numFmt w:val="bullet"/>
      <w:lvlText w:val=""/>
      <w:lvlJc w:val="left"/>
      <w:pPr>
        <w:tabs>
          <w:tab w:val="num" w:pos="720"/>
        </w:tabs>
        <w:ind w:left="720" w:hanging="360"/>
      </w:pPr>
      <w:rPr>
        <w:rFonts w:ascii="Symbol" w:hAnsi="Symbol" w:hint="default"/>
      </w:rPr>
    </w:lvl>
    <w:lvl w:ilvl="1" w:tplc="4EA6C68A" w:tentative="1">
      <w:start w:val="1"/>
      <w:numFmt w:val="bullet"/>
      <w:lvlText w:val=""/>
      <w:lvlJc w:val="left"/>
      <w:pPr>
        <w:tabs>
          <w:tab w:val="num" w:pos="1440"/>
        </w:tabs>
        <w:ind w:left="1440" w:hanging="360"/>
      </w:pPr>
      <w:rPr>
        <w:rFonts w:ascii="Symbol" w:hAnsi="Symbol" w:hint="default"/>
      </w:rPr>
    </w:lvl>
    <w:lvl w:ilvl="2" w:tplc="1DF6F0F4" w:tentative="1">
      <w:start w:val="1"/>
      <w:numFmt w:val="bullet"/>
      <w:lvlText w:val=""/>
      <w:lvlJc w:val="left"/>
      <w:pPr>
        <w:tabs>
          <w:tab w:val="num" w:pos="2160"/>
        </w:tabs>
        <w:ind w:left="2160" w:hanging="360"/>
      </w:pPr>
      <w:rPr>
        <w:rFonts w:ascii="Symbol" w:hAnsi="Symbol" w:hint="default"/>
      </w:rPr>
    </w:lvl>
    <w:lvl w:ilvl="3" w:tplc="57C244C8" w:tentative="1">
      <w:start w:val="1"/>
      <w:numFmt w:val="bullet"/>
      <w:lvlText w:val=""/>
      <w:lvlJc w:val="left"/>
      <w:pPr>
        <w:tabs>
          <w:tab w:val="num" w:pos="2880"/>
        </w:tabs>
        <w:ind w:left="2880" w:hanging="360"/>
      </w:pPr>
      <w:rPr>
        <w:rFonts w:ascii="Symbol" w:hAnsi="Symbol" w:hint="default"/>
      </w:rPr>
    </w:lvl>
    <w:lvl w:ilvl="4" w:tplc="00C85D12" w:tentative="1">
      <w:start w:val="1"/>
      <w:numFmt w:val="bullet"/>
      <w:lvlText w:val=""/>
      <w:lvlJc w:val="left"/>
      <w:pPr>
        <w:tabs>
          <w:tab w:val="num" w:pos="3600"/>
        </w:tabs>
        <w:ind w:left="3600" w:hanging="360"/>
      </w:pPr>
      <w:rPr>
        <w:rFonts w:ascii="Symbol" w:hAnsi="Symbol" w:hint="default"/>
      </w:rPr>
    </w:lvl>
    <w:lvl w:ilvl="5" w:tplc="E7089DC4" w:tentative="1">
      <w:start w:val="1"/>
      <w:numFmt w:val="bullet"/>
      <w:lvlText w:val=""/>
      <w:lvlJc w:val="left"/>
      <w:pPr>
        <w:tabs>
          <w:tab w:val="num" w:pos="4320"/>
        </w:tabs>
        <w:ind w:left="4320" w:hanging="360"/>
      </w:pPr>
      <w:rPr>
        <w:rFonts w:ascii="Symbol" w:hAnsi="Symbol" w:hint="default"/>
      </w:rPr>
    </w:lvl>
    <w:lvl w:ilvl="6" w:tplc="0C38449A" w:tentative="1">
      <w:start w:val="1"/>
      <w:numFmt w:val="bullet"/>
      <w:lvlText w:val=""/>
      <w:lvlJc w:val="left"/>
      <w:pPr>
        <w:tabs>
          <w:tab w:val="num" w:pos="5040"/>
        </w:tabs>
        <w:ind w:left="5040" w:hanging="360"/>
      </w:pPr>
      <w:rPr>
        <w:rFonts w:ascii="Symbol" w:hAnsi="Symbol" w:hint="default"/>
      </w:rPr>
    </w:lvl>
    <w:lvl w:ilvl="7" w:tplc="171A8EDE" w:tentative="1">
      <w:start w:val="1"/>
      <w:numFmt w:val="bullet"/>
      <w:lvlText w:val=""/>
      <w:lvlJc w:val="left"/>
      <w:pPr>
        <w:tabs>
          <w:tab w:val="num" w:pos="5760"/>
        </w:tabs>
        <w:ind w:left="5760" w:hanging="360"/>
      </w:pPr>
      <w:rPr>
        <w:rFonts w:ascii="Symbol" w:hAnsi="Symbol" w:hint="default"/>
      </w:rPr>
    </w:lvl>
    <w:lvl w:ilvl="8" w:tplc="6134703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46C2A8B"/>
    <w:multiLevelType w:val="hybridMultilevel"/>
    <w:tmpl w:val="941A3A3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CF1EF3"/>
    <w:multiLevelType w:val="hybridMultilevel"/>
    <w:tmpl w:val="1F36C11C"/>
    <w:lvl w:ilvl="0" w:tplc="E1C4B944">
      <w:start w:val="1"/>
      <w:numFmt w:val="bullet"/>
      <w:lvlText w:val="•"/>
      <w:lvlJc w:val="left"/>
      <w:pPr>
        <w:tabs>
          <w:tab w:val="num" w:pos="720"/>
        </w:tabs>
        <w:ind w:left="720" w:hanging="360"/>
      </w:pPr>
      <w:rPr>
        <w:rFonts w:ascii="Arial" w:hAnsi="Arial" w:hint="default"/>
      </w:rPr>
    </w:lvl>
    <w:lvl w:ilvl="1" w:tplc="E79A9FB6" w:tentative="1">
      <w:start w:val="1"/>
      <w:numFmt w:val="bullet"/>
      <w:lvlText w:val="•"/>
      <w:lvlJc w:val="left"/>
      <w:pPr>
        <w:tabs>
          <w:tab w:val="num" w:pos="1440"/>
        </w:tabs>
        <w:ind w:left="1440" w:hanging="360"/>
      </w:pPr>
      <w:rPr>
        <w:rFonts w:ascii="Arial" w:hAnsi="Arial" w:hint="default"/>
      </w:rPr>
    </w:lvl>
    <w:lvl w:ilvl="2" w:tplc="94200434" w:tentative="1">
      <w:start w:val="1"/>
      <w:numFmt w:val="bullet"/>
      <w:lvlText w:val="•"/>
      <w:lvlJc w:val="left"/>
      <w:pPr>
        <w:tabs>
          <w:tab w:val="num" w:pos="2160"/>
        </w:tabs>
        <w:ind w:left="2160" w:hanging="360"/>
      </w:pPr>
      <w:rPr>
        <w:rFonts w:ascii="Arial" w:hAnsi="Arial" w:hint="default"/>
      </w:rPr>
    </w:lvl>
    <w:lvl w:ilvl="3" w:tplc="7BEA59A6" w:tentative="1">
      <w:start w:val="1"/>
      <w:numFmt w:val="bullet"/>
      <w:lvlText w:val="•"/>
      <w:lvlJc w:val="left"/>
      <w:pPr>
        <w:tabs>
          <w:tab w:val="num" w:pos="2880"/>
        </w:tabs>
        <w:ind w:left="2880" w:hanging="360"/>
      </w:pPr>
      <w:rPr>
        <w:rFonts w:ascii="Arial" w:hAnsi="Arial" w:hint="default"/>
      </w:rPr>
    </w:lvl>
    <w:lvl w:ilvl="4" w:tplc="AFD071E6" w:tentative="1">
      <w:start w:val="1"/>
      <w:numFmt w:val="bullet"/>
      <w:lvlText w:val="•"/>
      <w:lvlJc w:val="left"/>
      <w:pPr>
        <w:tabs>
          <w:tab w:val="num" w:pos="3600"/>
        </w:tabs>
        <w:ind w:left="3600" w:hanging="360"/>
      </w:pPr>
      <w:rPr>
        <w:rFonts w:ascii="Arial" w:hAnsi="Arial" w:hint="default"/>
      </w:rPr>
    </w:lvl>
    <w:lvl w:ilvl="5" w:tplc="0F7A0496" w:tentative="1">
      <w:start w:val="1"/>
      <w:numFmt w:val="bullet"/>
      <w:lvlText w:val="•"/>
      <w:lvlJc w:val="left"/>
      <w:pPr>
        <w:tabs>
          <w:tab w:val="num" w:pos="4320"/>
        </w:tabs>
        <w:ind w:left="4320" w:hanging="360"/>
      </w:pPr>
      <w:rPr>
        <w:rFonts w:ascii="Arial" w:hAnsi="Arial" w:hint="default"/>
      </w:rPr>
    </w:lvl>
    <w:lvl w:ilvl="6" w:tplc="6B98347A" w:tentative="1">
      <w:start w:val="1"/>
      <w:numFmt w:val="bullet"/>
      <w:lvlText w:val="•"/>
      <w:lvlJc w:val="left"/>
      <w:pPr>
        <w:tabs>
          <w:tab w:val="num" w:pos="5040"/>
        </w:tabs>
        <w:ind w:left="5040" w:hanging="360"/>
      </w:pPr>
      <w:rPr>
        <w:rFonts w:ascii="Arial" w:hAnsi="Arial" w:hint="default"/>
      </w:rPr>
    </w:lvl>
    <w:lvl w:ilvl="7" w:tplc="81D2BA96" w:tentative="1">
      <w:start w:val="1"/>
      <w:numFmt w:val="bullet"/>
      <w:lvlText w:val="•"/>
      <w:lvlJc w:val="left"/>
      <w:pPr>
        <w:tabs>
          <w:tab w:val="num" w:pos="5760"/>
        </w:tabs>
        <w:ind w:left="5760" w:hanging="360"/>
      </w:pPr>
      <w:rPr>
        <w:rFonts w:ascii="Arial" w:hAnsi="Arial" w:hint="default"/>
      </w:rPr>
    </w:lvl>
    <w:lvl w:ilvl="8" w:tplc="7E1ED4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0E5569"/>
    <w:multiLevelType w:val="hybridMultilevel"/>
    <w:tmpl w:val="AC302CB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532697162">
    <w:abstractNumId w:val="13"/>
  </w:num>
  <w:num w:numId="2" w16cid:durableId="1476340674">
    <w:abstractNumId w:val="0"/>
  </w:num>
  <w:num w:numId="3" w16cid:durableId="1918856192">
    <w:abstractNumId w:val="18"/>
  </w:num>
  <w:num w:numId="4" w16cid:durableId="931082252">
    <w:abstractNumId w:val="2"/>
  </w:num>
  <w:num w:numId="5" w16cid:durableId="1670593248">
    <w:abstractNumId w:val="9"/>
  </w:num>
  <w:num w:numId="6" w16cid:durableId="1435858890">
    <w:abstractNumId w:val="16"/>
  </w:num>
  <w:num w:numId="7" w16cid:durableId="1909460781">
    <w:abstractNumId w:val="32"/>
  </w:num>
  <w:num w:numId="8" w16cid:durableId="942222470">
    <w:abstractNumId w:val="1"/>
  </w:num>
  <w:num w:numId="9" w16cid:durableId="1469666676">
    <w:abstractNumId w:val="22"/>
  </w:num>
  <w:num w:numId="10" w16cid:durableId="1704672022">
    <w:abstractNumId w:val="31"/>
  </w:num>
  <w:num w:numId="11" w16cid:durableId="1954508016">
    <w:abstractNumId w:val="11"/>
  </w:num>
  <w:num w:numId="12" w16cid:durableId="1296334752">
    <w:abstractNumId w:val="26"/>
  </w:num>
  <w:num w:numId="13" w16cid:durableId="931399672">
    <w:abstractNumId w:val="7"/>
  </w:num>
  <w:num w:numId="14" w16cid:durableId="739981005">
    <w:abstractNumId w:val="29"/>
  </w:num>
  <w:num w:numId="15" w16cid:durableId="958225832">
    <w:abstractNumId w:val="9"/>
  </w:num>
  <w:num w:numId="16" w16cid:durableId="30541053">
    <w:abstractNumId w:val="25"/>
  </w:num>
  <w:num w:numId="17" w16cid:durableId="1684699809">
    <w:abstractNumId w:val="20"/>
  </w:num>
  <w:num w:numId="18" w16cid:durableId="505949175">
    <w:abstractNumId w:val="1"/>
  </w:num>
  <w:num w:numId="19" w16cid:durableId="1164320740">
    <w:abstractNumId w:val="14"/>
  </w:num>
  <w:num w:numId="20" w16cid:durableId="1321347182">
    <w:abstractNumId w:val="10"/>
  </w:num>
  <w:num w:numId="21" w16cid:durableId="1321157958">
    <w:abstractNumId w:val="5"/>
  </w:num>
  <w:num w:numId="22" w16cid:durableId="6560754">
    <w:abstractNumId w:val="24"/>
  </w:num>
  <w:num w:numId="23" w16cid:durableId="1272786368">
    <w:abstractNumId w:val="21"/>
  </w:num>
  <w:num w:numId="24" w16cid:durableId="512498182">
    <w:abstractNumId w:val="4"/>
  </w:num>
  <w:num w:numId="25" w16cid:durableId="2040547586">
    <w:abstractNumId w:val="30"/>
  </w:num>
  <w:num w:numId="26" w16cid:durableId="90515046">
    <w:abstractNumId w:val="19"/>
  </w:num>
  <w:num w:numId="27" w16cid:durableId="1972249173">
    <w:abstractNumId w:val="12"/>
  </w:num>
  <w:num w:numId="28" w16cid:durableId="1947883869">
    <w:abstractNumId w:val="27"/>
  </w:num>
  <w:num w:numId="29" w16cid:durableId="2005931182">
    <w:abstractNumId w:val="6"/>
  </w:num>
  <w:num w:numId="30" w16cid:durableId="560795968">
    <w:abstractNumId w:val="3"/>
  </w:num>
  <w:num w:numId="31" w16cid:durableId="912273144">
    <w:abstractNumId w:val="28"/>
  </w:num>
  <w:num w:numId="32" w16cid:durableId="222060381">
    <w:abstractNumId w:val="17"/>
  </w:num>
  <w:num w:numId="33" w16cid:durableId="1289706021">
    <w:abstractNumId w:val="23"/>
  </w:num>
  <w:num w:numId="34" w16cid:durableId="1203907414">
    <w:abstractNumId w:val="15"/>
  </w:num>
  <w:num w:numId="35" w16cid:durableId="164674136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EE"/>
    <w:rsid w:val="000065BE"/>
    <w:rsid w:val="000069D7"/>
    <w:rsid w:val="0001381D"/>
    <w:rsid w:val="00023A03"/>
    <w:rsid w:val="0002707D"/>
    <w:rsid w:val="00035135"/>
    <w:rsid w:val="0004417A"/>
    <w:rsid w:val="00054536"/>
    <w:rsid w:val="0006416B"/>
    <w:rsid w:val="00067770"/>
    <w:rsid w:val="000809BE"/>
    <w:rsid w:val="00095316"/>
    <w:rsid w:val="000A43BE"/>
    <w:rsid w:val="000A7653"/>
    <w:rsid w:val="000A7991"/>
    <w:rsid w:val="000B0CD0"/>
    <w:rsid w:val="000B4722"/>
    <w:rsid w:val="000B5CEE"/>
    <w:rsid w:val="000B691D"/>
    <w:rsid w:val="000C2FF8"/>
    <w:rsid w:val="000C77F0"/>
    <w:rsid w:val="000E592D"/>
    <w:rsid w:val="000E6C6F"/>
    <w:rsid w:val="000F0E65"/>
    <w:rsid w:val="000F2FCB"/>
    <w:rsid w:val="001030AC"/>
    <w:rsid w:val="00104AEA"/>
    <w:rsid w:val="00105829"/>
    <w:rsid w:val="00111D07"/>
    <w:rsid w:val="00116566"/>
    <w:rsid w:val="00120B35"/>
    <w:rsid w:val="00136E2F"/>
    <w:rsid w:val="00140CCF"/>
    <w:rsid w:val="00160061"/>
    <w:rsid w:val="00164234"/>
    <w:rsid w:val="0016603A"/>
    <w:rsid w:val="0017114A"/>
    <w:rsid w:val="0017122A"/>
    <w:rsid w:val="001727B9"/>
    <w:rsid w:val="00172CF5"/>
    <w:rsid w:val="0018128D"/>
    <w:rsid w:val="00185568"/>
    <w:rsid w:val="0019083C"/>
    <w:rsid w:val="00190DE4"/>
    <w:rsid w:val="0019509C"/>
    <w:rsid w:val="001A4794"/>
    <w:rsid w:val="001B077E"/>
    <w:rsid w:val="001B5ABA"/>
    <w:rsid w:val="001C2A76"/>
    <w:rsid w:val="001C3D80"/>
    <w:rsid w:val="001C5443"/>
    <w:rsid w:val="001E0F66"/>
    <w:rsid w:val="001E6D91"/>
    <w:rsid w:val="00217B11"/>
    <w:rsid w:val="00220770"/>
    <w:rsid w:val="002227A5"/>
    <w:rsid w:val="00225B2E"/>
    <w:rsid w:val="0022690D"/>
    <w:rsid w:val="002275D5"/>
    <w:rsid w:val="00236741"/>
    <w:rsid w:val="00243370"/>
    <w:rsid w:val="002567F4"/>
    <w:rsid w:val="0025690B"/>
    <w:rsid w:val="00257DF2"/>
    <w:rsid w:val="0026472A"/>
    <w:rsid w:val="00264AC9"/>
    <w:rsid w:val="00265327"/>
    <w:rsid w:val="0026750B"/>
    <w:rsid w:val="00270A2C"/>
    <w:rsid w:val="00271196"/>
    <w:rsid w:val="00272496"/>
    <w:rsid w:val="00273C64"/>
    <w:rsid w:val="002835FA"/>
    <w:rsid w:val="00284161"/>
    <w:rsid w:val="00284F2B"/>
    <w:rsid w:val="002928B2"/>
    <w:rsid w:val="0029558D"/>
    <w:rsid w:val="002B0061"/>
    <w:rsid w:val="002B15A7"/>
    <w:rsid w:val="002C2500"/>
    <w:rsid w:val="002C72B1"/>
    <w:rsid w:val="002D43DB"/>
    <w:rsid w:val="002D6A1A"/>
    <w:rsid w:val="002E1461"/>
    <w:rsid w:val="002E3EA7"/>
    <w:rsid w:val="002F039F"/>
    <w:rsid w:val="002F7498"/>
    <w:rsid w:val="003024AD"/>
    <w:rsid w:val="003038E2"/>
    <w:rsid w:val="0031723F"/>
    <w:rsid w:val="003257E6"/>
    <w:rsid w:val="003317CC"/>
    <w:rsid w:val="00342209"/>
    <w:rsid w:val="00344F41"/>
    <w:rsid w:val="0034553B"/>
    <w:rsid w:val="00351F7C"/>
    <w:rsid w:val="00352C8A"/>
    <w:rsid w:val="003628C6"/>
    <w:rsid w:val="00370DDA"/>
    <w:rsid w:val="003735CA"/>
    <w:rsid w:val="0038267D"/>
    <w:rsid w:val="00385C80"/>
    <w:rsid w:val="00397553"/>
    <w:rsid w:val="003A115B"/>
    <w:rsid w:val="003A274E"/>
    <w:rsid w:val="003A6806"/>
    <w:rsid w:val="003B3244"/>
    <w:rsid w:val="003C0C09"/>
    <w:rsid w:val="003D2CEC"/>
    <w:rsid w:val="003D3117"/>
    <w:rsid w:val="003D3B15"/>
    <w:rsid w:val="003E012B"/>
    <w:rsid w:val="003E551B"/>
    <w:rsid w:val="003F0EE4"/>
    <w:rsid w:val="003F0FCA"/>
    <w:rsid w:val="003F4F1E"/>
    <w:rsid w:val="004004FB"/>
    <w:rsid w:val="00405115"/>
    <w:rsid w:val="0040618D"/>
    <w:rsid w:val="00417017"/>
    <w:rsid w:val="0042311E"/>
    <w:rsid w:val="00424FB8"/>
    <w:rsid w:val="00434CE8"/>
    <w:rsid w:val="00444C0E"/>
    <w:rsid w:val="004558E9"/>
    <w:rsid w:val="004560A3"/>
    <w:rsid w:val="004573B2"/>
    <w:rsid w:val="0046097F"/>
    <w:rsid w:val="00464873"/>
    <w:rsid w:val="00467523"/>
    <w:rsid w:val="0047074E"/>
    <w:rsid w:val="00472D78"/>
    <w:rsid w:val="0048786B"/>
    <w:rsid w:val="00492151"/>
    <w:rsid w:val="00493EC9"/>
    <w:rsid w:val="00495072"/>
    <w:rsid w:val="00495D21"/>
    <w:rsid w:val="004A2F59"/>
    <w:rsid w:val="004A6174"/>
    <w:rsid w:val="004B0E26"/>
    <w:rsid w:val="004B11F8"/>
    <w:rsid w:val="004B1AEF"/>
    <w:rsid w:val="004B72B2"/>
    <w:rsid w:val="004C54F7"/>
    <w:rsid w:val="004D25B3"/>
    <w:rsid w:val="004D4CA3"/>
    <w:rsid w:val="004D5825"/>
    <w:rsid w:val="004E0282"/>
    <w:rsid w:val="004E09B5"/>
    <w:rsid w:val="004E74EE"/>
    <w:rsid w:val="004F2C8F"/>
    <w:rsid w:val="00500516"/>
    <w:rsid w:val="00501AFB"/>
    <w:rsid w:val="005036FB"/>
    <w:rsid w:val="0050415A"/>
    <w:rsid w:val="00504958"/>
    <w:rsid w:val="00510E28"/>
    <w:rsid w:val="00514C13"/>
    <w:rsid w:val="005155E9"/>
    <w:rsid w:val="005162B4"/>
    <w:rsid w:val="00516686"/>
    <w:rsid w:val="00522060"/>
    <w:rsid w:val="005325B7"/>
    <w:rsid w:val="00532BA3"/>
    <w:rsid w:val="00542EC3"/>
    <w:rsid w:val="00544371"/>
    <w:rsid w:val="005445FB"/>
    <w:rsid w:val="00550E66"/>
    <w:rsid w:val="005615EA"/>
    <w:rsid w:val="00576948"/>
    <w:rsid w:val="00591551"/>
    <w:rsid w:val="005A1DFA"/>
    <w:rsid w:val="005A6FDD"/>
    <w:rsid w:val="005B2EBB"/>
    <w:rsid w:val="005C7AD0"/>
    <w:rsid w:val="005D59A1"/>
    <w:rsid w:val="005E5280"/>
    <w:rsid w:val="005E5C0A"/>
    <w:rsid w:val="005F6817"/>
    <w:rsid w:val="006027D7"/>
    <w:rsid w:val="00621F2C"/>
    <w:rsid w:val="0062624F"/>
    <w:rsid w:val="00636814"/>
    <w:rsid w:val="00641646"/>
    <w:rsid w:val="0065061E"/>
    <w:rsid w:val="00655AA6"/>
    <w:rsid w:val="0067192B"/>
    <w:rsid w:val="006733DC"/>
    <w:rsid w:val="00673C70"/>
    <w:rsid w:val="006774E9"/>
    <w:rsid w:val="00681118"/>
    <w:rsid w:val="006908A5"/>
    <w:rsid w:val="006B36EE"/>
    <w:rsid w:val="006B7D4A"/>
    <w:rsid w:val="006C4F2F"/>
    <w:rsid w:val="006C7F94"/>
    <w:rsid w:val="006D1B97"/>
    <w:rsid w:val="006D3396"/>
    <w:rsid w:val="006D6905"/>
    <w:rsid w:val="006E06C2"/>
    <w:rsid w:val="006E2E9B"/>
    <w:rsid w:val="006E6F0E"/>
    <w:rsid w:val="007000A1"/>
    <w:rsid w:val="0070331F"/>
    <w:rsid w:val="0071014D"/>
    <w:rsid w:val="0071249F"/>
    <w:rsid w:val="00714098"/>
    <w:rsid w:val="00720A6C"/>
    <w:rsid w:val="00722AA7"/>
    <w:rsid w:val="007275BB"/>
    <w:rsid w:val="00730D8B"/>
    <w:rsid w:val="007377C9"/>
    <w:rsid w:val="00741E1F"/>
    <w:rsid w:val="0074335B"/>
    <w:rsid w:val="00753A10"/>
    <w:rsid w:val="00754231"/>
    <w:rsid w:val="00757871"/>
    <w:rsid w:val="00760975"/>
    <w:rsid w:val="00762E9B"/>
    <w:rsid w:val="00794CD9"/>
    <w:rsid w:val="00795EAB"/>
    <w:rsid w:val="00797723"/>
    <w:rsid w:val="007A4BE3"/>
    <w:rsid w:val="007B3F03"/>
    <w:rsid w:val="007C4497"/>
    <w:rsid w:val="007C50AE"/>
    <w:rsid w:val="007C6D92"/>
    <w:rsid w:val="007D379D"/>
    <w:rsid w:val="007D65D7"/>
    <w:rsid w:val="007D72D9"/>
    <w:rsid w:val="007E07BB"/>
    <w:rsid w:val="007E615F"/>
    <w:rsid w:val="007F0854"/>
    <w:rsid w:val="007F12AE"/>
    <w:rsid w:val="007F7097"/>
    <w:rsid w:val="008019B6"/>
    <w:rsid w:val="00815191"/>
    <w:rsid w:val="0081635D"/>
    <w:rsid w:val="008252DD"/>
    <w:rsid w:val="008306EF"/>
    <w:rsid w:val="00830ECE"/>
    <w:rsid w:val="00854858"/>
    <w:rsid w:val="008614F3"/>
    <w:rsid w:val="00865547"/>
    <w:rsid w:val="0087007F"/>
    <w:rsid w:val="00871225"/>
    <w:rsid w:val="00886B3B"/>
    <w:rsid w:val="00892052"/>
    <w:rsid w:val="0089572D"/>
    <w:rsid w:val="00896E06"/>
    <w:rsid w:val="008A01DE"/>
    <w:rsid w:val="008A10FE"/>
    <w:rsid w:val="008A6C8A"/>
    <w:rsid w:val="008C1F0A"/>
    <w:rsid w:val="008C727C"/>
    <w:rsid w:val="008D11E1"/>
    <w:rsid w:val="008E32A8"/>
    <w:rsid w:val="008E5843"/>
    <w:rsid w:val="008F37A9"/>
    <w:rsid w:val="008F41F0"/>
    <w:rsid w:val="008F5174"/>
    <w:rsid w:val="0091254F"/>
    <w:rsid w:val="009240F2"/>
    <w:rsid w:val="00932B72"/>
    <w:rsid w:val="00941189"/>
    <w:rsid w:val="00941D31"/>
    <w:rsid w:val="0095067A"/>
    <w:rsid w:val="00951DBF"/>
    <w:rsid w:val="009674E5"/>
    <w:rsid w:val="00972B8F"/>
    <w:rsid w:val="00974010"/>
    <w:rsid w:val="00975C82"/>
    <w:rsid w:val="0097611D"/>
    <w:rsid w:val="00982528"/>
    <w:rsid w:val="00986029"/>
    <w:rsid w:val="00986A31"/>
    <w:rsid w:val="00996386"/>
    <w:rsid w:val="00996AF8"/>
    <w:rsid w:val="009A0C7B"/>
    <w:rsid w:val="009A1EFE"/>
    <w:rsid w:val="009A4994"/>
    <w:rsid w:val="009A58D8"/>
    <w:rsid w:val="009A61FE"/>
    <w:rsid w:val="009B7326"/>
    <w:rsid w:val="009C1626"/>
    <w:rsid w:val="009C3CA0"/>
    <w:rsid w:val="009C64CB"/>
    <w:rsid w:val="009F143F"/>
    <w:rsid w:val="009F6BAA"/>
    <w:rsid w:val="009F7CB1"/>
    <w:rsid w:val="00A069AF"/>
    <w:rsid w:val="00A10BFF"/>
    <w:rsid w:val="00A11A39"/>
    <w:rsid w:val="00A14D6A"/>
    <w:rsid w:val="00A15DC8"/>
    <w:rsid w:val="00A221D5"/>
    <w:rsid w:val="00A362EB"/>
    <w:rsid w:val="00A36A57"/>
    <w:rsid w:val="00A36DCF"/>
    <w:rsid w:val="00A41E49"/>
    <w:rsid w:val="00A4582C"/>
    <w:rsid w:val="00A51317"/>
    <w:rsid w:val="00A60D51"/>
    <w:rsid w:val="00A6797D"/>
    <w:rsid w:val="00A72511"/>
    <w:rsid w:val="00A75267"/>
    <w:rsid w:val="00A80691"/>
    <w:rsid w:val="00AA236B"/>
    <w:rsid w:val="00AB2787"/>
    <w:rsid w:val="00AB3A57"/>
    <w:rsid w:val="00AB4632"/>
    <w:rsid w:val="00AC1521"/>
    <w:rsid w:val="00AD102A"/>
    <w:rsid w:val="00AD1EAF"/>
    <w:rsid w:val="00AD569C"/>
    <w:rsid w:val="00AF29CC"/>
    <w:rsid w:val="00AF6F03"/>
    <w:rsid w:val="00B004D2"/>
    <w:rsid w:val="00B01D0B"/>
    <w:rsid w:val="00B02DF8"/>
    <w:rsid w:val="00B07A3B"/>
    <w:rsid w:val="00B13126"/>
    <w:rsid w:val="00B33676"/>
    <w:rsid w:val="00B422FC"/>
    <w:rsid w:val="00B4648F"/>
    <w:rsid w:val="00B51ED8"/>
    <w:rsid w:val="00B56921"/>
    <w:rsid w:val="00B61EFE"/>
    <w:rsid w:val="00B62322"/>
    <w:rsid w:val="00B64DD5"/>
    <w:rsid w:val="00B710C6"/>
    <w:rsid w:val="00B82918"/>
    <w:rsid w:val="00B938D8"/>
    <w:rsid w:val="00BA3E49"/>
    <w:rsid w:val="00BB0B9B"/>
    <w:rsid w:val="00BB2825"/>
    <w:rsid w:val="00BC1622"/>
    <w:rsid w:val="00BD2467"/>
    <w:rsid w:val="00BD282A"/>
    <w:rsid w:val="00BD376F"/>
    <w:rsid w:val="00BD4D33"/>
    <w:rsid w:val="00BD74B7"/>
    <w:rsid w:val="00BE2698"/>
    <w:rsid w:val="00BF14FF"/>
    <w:rsid w:val="00C03C9D"/>
    <w:rsid w:val="00C07043"/>
    <w:rsid w:val="00C10058"/>
    <w:rsid w:val="00C10F9C"/>
    <w:rsid w:val="00C12DC0"/>
    <w:rsid w:val="00C23557"/>
    <w:rsid w:val="00C25580"/>
    <w:rsid w:val="00C32473"/>
    <w:rsid w:val="00C41A1A"/>
    <w:rsid w:val="00C43CFC"/>
    <w:rsid w:val="00C6700E"/>
    <w:rsid w:val="00C70A62"/>
    <w:rsid w:val="00C71D6E"/>
    <w:rsid w:val="00C7365B"/>
    <w:rsid w:val="00C74C4D"/>
    <w:rsid w:val="00C74D3B"/>
    <w:rsid w:val="00C8551A"/>
    <w:rsid w:val="00C94CB3"/>
    <w:rsid w:val="00C95AEB"/>
    <w:rsid w:val="00C95F79"/>
    <w:rsid w:val="00CA3F76"/>
    <w:rsid w:val="00CB1223"/>
    <w:rsid w:val="00CB303C"/>
    <w:rsid w:val="00CC1E06"/>
    <w:rsid w:val="00CC2280"/>
    <w:rsid w:val="00CC4F8B"/>
    <w:rsid w:val="00CC528D"/>
    <w:rsid w:val="00CD16E9"/>
    <w:rsid w:val="00CD4953"/>
    <w:rsid w:val="00CE5D54"/>
    <w:rsid w:val="00CF0BD5"/>
    <w:rsid w:val="00CF39A5"/>
    <w:rsid w:val="00D0690B"/>
    <w:rsid w:val="00D134B2"/>
    <w:rsid w:val="00D13BCC"/>
    <w:rsid w:val="00D13EC6"/>
    <w:rsid w:val="00D16B79"/>
    <w:rsid w:val="00D221F7"/>
    <w:rsid w:val="00D22B1C"/>
    <w:rsid w:val="00D341F7"/>
    <w:rsid w:val="00D404BC"/>
    <w:rsid w:val="00D40B4D"/>
    <w:rsid w:val="00D5298D"/>
    <w:rsid w:val="00D537AB"/>
    <w:rsid w:val="00D5421E"/>
    <w:rsid w:val="00D55960"/>
    <w:rsid w:val="00D55AF0"/>
    <w:rsid w:val="00D57725"/>
    <w:rsid w:val="00D60E63"/>
    <w:rsid w:val="00D63642"/>
    <w:rsid w:val="00D67260"/>
    <w:rsid w:val="00D674D2"/>
    <w:rsid w:val="00D8265D"/>
    <w:rsid w:val="00D85C74"/>
    <w:rsid w:val="00D879D2"/>
    <w:rsid w:val="00D960DB"/>
    <w:rsid w:val="00D96AA1"/>
    <w:rsid w:val="00D97028"/>
    <w:rsid w:val="00DA1E0B"/>
    <w:rsid w:val="00DA6DED"/>
    <w:rsid w:val="00DC3F14"/>
    <w:rsid w:val="00DC6C80"/>
    <w:rsid w:val="00DC75EB"/>
    <w:rsid w:val="00DD09D5"/>
    <w:rsid w:val="00DD0D5D"/>
    <w:rsid w:val="00DD1FD7"/>
    <w:rsid w:val="00DE16B1"/>
    <w:rsid w:val="00E0458E"/>
    <w:rsid w:val="00E046EF"/>
    <w:rsid w:val="00E12E9F"/>
    <w:rsid w:val="00E1339A"/>
    <w:rsid w:val="00E135E3"/>
    <w:rsid w:val="00E15C43"/>
    <w:rsid w:val="00E227BF"/>
    <w:rsid w:val="00E239B0"/>
    <w:rsid w:val="00E24289"/>
    <w:rsid w:val="00E40E18"/>
    <w:rsid w:val="00E427AE"/>
    <w:rsid w:val="00E44B03"/>
    <w:rsid w:val="00E524D9"/>
    <w:rsid w:val="00E541D8"/>
    <w:rsid w:val="00E661D2"/>
    <w:rsid w:val="00E67916"/>
    <w:rsid w:val="00E71FA1"/>
    <w:rsid w:val="00E746B2"/>
    <w:rsid w:val="00E75207"/>
    <w:rsid w:val="00E81D06"/>
    <w:rsid w:val="00E87C1D"/>
    <w:rsid w:val="00E96712"/>
    <w:rsid w:val="00E97249"/>
    <w:rsid w:val="00EA5AC3"/>
    <w:rsid w:val="00EA6CAC"/>
    <w:rsid w:val="00EB435F"/>
    <w:rsid w:val="00EB5548"/>
    <w:rsid w:val="00EB5841"/>
    <w:rsid w:val="00EC021A"/>
    <w:rsid w:val="00ED1975"/>
    <w:rsid w:val="00ED236F"/>
    <w:rsid w:val="00ED3929"/>
    <w:rsid w:val="00ED3D2D"/>
    <w:rsid w:val="00ED428A"/>
    <w:rsid w:val="00EE0C0A"/>
    <w:rsid w:val="00EE1947"/>
    <w:rsid w:val="00F00090"/>
    <w:rsid w:val="00F015D6"/>
    <w:rsid w:val="00F01B9C"/>
    <w:rsid w:val="00F02814"/>
    <w:rsid w:val="00F065E0"/>
    <w:rsid w:val="00F12FFE"/>
    <w:rsid w:val="00F13657"/>
    <w:rsid w:val="00F13BE2"/>
    <w:rsid w:val="00F1418C"/>
    <w:rsid w:val="00F16FC4"/>
    <w:rsid w:val="00F1755B"/>
    <w:rsid w:val="00F24AA7"/>
    <w:rsid w:val="00F3454C"/>
    <w:rsid w:val="00F3599A"/>
    <w:rsid w:val="00F47657"/>
    <w:rsid w:val="00F530B8"/>
    <w:rsid w:val="00F65372"/>
    <w:rsid w:val="00F76430"/>
    <w:rsid w:val="00F76E65"/>
    <w:rsid w:val="00F811AA"/>
    <w:rsid w:val="00F857AA"/>
    <w:rsid w:val="00F91AB6"/>
    <w:rsid w:val="00FA2949"/>
    <w:rsid w:val="00FC5062"/>
    <w:rsid w:val="00FD794E"/>
    <w:rsid w:val="00FE18A2"/>
    <w:rsid w:val="00FE4FE0"/>
    <w:rsid w:val="00FF0035"/>
    <w:rsid w:val="00FF09AC"/>
    <w:rsid w:val="02623249"/>
    <w:rsid w:val="05BEE402"/>
    <w:rsid w:val="0D93B4B1"/>
    <w:rsid w:val="0F707FF2"/>
    <w:rsid w:val="10B4805E"/>
    <w:rsid w:val="11D048A5"/>
    <w:rsid w:val="1815BE6D"/>
    <w:rsid w:val="207605F9"/>
    <w:rsid w:val="2243F348"/>
    <w:rsid w:val="23C1A419"/>
    <w:rsid w:val="284C86E5"/>
    <w:rsid w:val="2BF7ED18"/>
    <w:rsid w:val="2C68A801"/>
    <w:rsid w:val="325A21AA"/>
    <w:rsid w:val="32E31369"/>
    <w:rsid w:val="33F5F20B"/>
    <w:rsid w:val="3B9E2042"/>
    <w:rsid w:val="3BC20249"/>
    <w:rsid w:val="4393959F"/>
    <w:rsid w:val="47438F59"/>
    <w:rsid w:val="490ABF0D"/>
    <w:rsid w:val="51624FC5"/>
    <w:rsid w:val="548DD51C"/>
    <w:rsid w:val="560BF52C"/>
    <w:rsid w:val="5618A80F"/>
    <w:rsid w:val="5635C0E8"/>
    <w:rsid w:val="57AC8052"/>
    <w:rsid w:val="5DF44962"/>
    <w:rsid w:val="5E0202FC"/>
    <w:rsid w:val="5F111860"/>
    <w:rsid w:val="6BD6730B"/>
    <w:rsid w:val="6D6BF510"/>
    <w:rsid w:val="76ABC4C8"/>
    <w:rsid w:val="7C7AE5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13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B9C"/>
    <w:pPr>
      <w:tabs>
        <w:tab w:val="left" w:pos="-3060"/>
        <w:tab w:val="left" w:pos="-2340"/>
        <w:tab w:val="left" w:pos="6300"/>
      </w:tabs>
      <w:suppressAutoHyphens/>
      <w:spacing w:after="120" w:line="288" w:lineRule="auto"/>
    </w:pPr>
    <w:rPr>
      <w:rFonts w:ascii="Arial" w:eastAsia="Times New Roman" w:hAnsi="Arial" w:cs="Arial"/>
      <w:color w:val="000000" w:themeColor="text1"/>
      <w:lang w:eastAsia="en-AU"/>
    </w:rPr>
  </w:style>
  <w:style w:type="paragraph" w:styleId="Heading1">
    <w:name w:val="heading 1"/>
    <w:basedOn w:val="Normal"/>
    <w:next w:val="Normal"/>
    <w:link w:val="Heading1Char"/>
    <w:autoRedefine/>
    <w:qFormat/>
    <w:rsid w:val="00E40E18"/>
    <w:pPr>
      <w:outlineLvl w:val="0"/>
    </w:pPr>
    <w:rPr>
      <w:rFonts w:ascii="Poppins Light" w:hAnsi="Poppins Light" w:cs="Poppins Light"/>
      <w:bCs/>
      <w:color w:val="00B4A5"/>
      <w:sz w:val="60"/>
      <w:szCs w:val="60"/>
    </w:rPr>
  </w:style>
  <w:style w:type="paragraph" w:styleId="Heading2">
    <w:name w:val="heading 2"/>
    <w:basedOn w:val="Normal"/>
    <w:next w:val="Normal"/>
    <w:link w:val="Heading2Char"/>
    <w:autoRedefine/>
    <w:qFormat/>
    <w:rsid w:val="0070331F"/>
    <w:pPr>
      <w:tabs>
        <w:tab w:val="clear" w:pos="-3060"/>
        <w:tab w:val="clear" w:pos="-2340"/>
        <w:tab w:val="clear" w:pos="6300"/>
        <w:tab w:val="left" w:pos="284"/>
        <w:tab w:val="left" w:pos="993"/>
      </w:tabs>
      <w:suppressAutoHyphens w:val="0"/>
      <w:spacing w:before="240" w:line="240" w:lineRule="auto"/>
      <w:outlineLvl w:val="1"/>
    </w:pPr>
    <w:rPr>
      <w:rFonts w:ascii="Poppins SemiBold" w:eastAsiaTheme="minorHAnsi" w:hAnsi="Poppins SemiBold" w:cs="Poppins SemiBold"/>
      <w:b/>
      <w:color w:val="00555A"/>
      <w:kern w:val="32"/>
      <w:sz w:val="40"/>
      <w:szCs w:val="32"/>
    </w:rPr>
  </w:style>
  <w:style w:type="paragraph" w:styleId="Heading3">
    <w:name w:val="heading 3"/>
    <w:next w:val="Normal"/>
    <w:link w:val="Heading3Char"/>
    <w:autoRedefine/>
    <w:qFormat/>
    <w:rsid w:val="00F01B9C"/>
    <w:pPr>
      <w:spacing w:before="360" w:after="120" w:line="240" w:lineRule="auto"/>
      <w:outlineLvl w:val="2"/>
    </w:pPr>
    <w:rPr>
      <w:rFonts w:ascii="Arial" w:eastAsiaTheme="majorEastAsia" w:hAnsi="Arial" w:cs="Arial"/>
      <w:color w:val="6E6455"/>
      <w:sz w:val="36"/>
      <w:szCs w:val="36"/>
      <w:lang w:eastAsia="en-AU"/>
    </w:rPr>
  </w:style>
  <w:style w:type="paragraph" w:styleId="Heading4">
    <w:name w:val="heading 4"/>
    <w:next w:val="Normal"/>
    <w:link w:val="Heading4Char"/>
    <w:autoRedefine/>
    <w:qFormat/>
    <w:rsid w:val="0070331F"/>
    <w:pPr>
      <w:spacing w:before="360" w:after="120" w:line="240" w:lineRule="auto"/>
      <w:outlineLvl w:val="3"/>
    </w:pPr>
    <w:rPr>
      <w:rFonts w:ascii="Poppins SemiBold" w:eastAsiaTheme="majorEastAsia" w:hAnsi="Poppins SemiBold" w:cs="Poppins SemiBold"/>
      <w:bCs/>
      <w:color w:val="000000" w:themeColor="text1"/>
      <w:sz w:val="28"/>
      <w:szCs w:val="28"/>
      <w:lang w:eastAsia="en-AU"/>
    </w:rPr>
  </w:style>
  <w:style w:type="paragraph" w:styleId="Heading5">
    <w:name w:val="heading 5"/>
    <w:next w:val="Normal"/>
    <w:link w:val="Heading5Char"/>
    <w:rsid w:val="00C10F9C"/>
    <w:pPr>
      <w:spacing w:before="120" w:after="60" w:line="240" w:lineRule="auto"/>
      <w:outlineLvl w:val="4"/>
    </w:pPr>
    <w:rPr>
      <w:rFonts w:ascii="Arial" w:eastAsiaTheme="majorEastAsia" w:hAnsi="Arial" w:cs="Arial"/>
      <w:b/>
      <w:color w:val="000000" w:themeColor="text1"/>
      <w:lang w:eastAsia="en-AU"/>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rsid w:val="00434CE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A4994"/>
    <w:pPr>
      <w:spacing w:after="240" w:line="800" w:lineRule="exact"/>
      <w:outlineLvl w:val="0"/>
    </w:pPr>
    <w:rPr>
      <w:rFonts w:ascii="Poppins Light" w:hAnsi="Poppins Light" w:cs="Poppins Light"/>
      <w:bCs/>
      <w:color w:val="00B4A5"/>
      <w:sz w:val="64"/>
      <w:szCs w:val="64"/>
    </w:rPr>
  </w:style>
  <w:style w:type="character" w:customStyle="1" w:styleId="TitleChar">
    <w:name w:val="Title Char"/>
    <w:basedOn w:val="DefaultParagraphFont"/>
    <w:link w:val="Title"/>
    <w:uiPriority w:val="10"/>
    <w:rsid w:val="009A4994"/>
    <w:rPr>
      <w:rFonts w:ascii="Poppins Light" w:eastAsia="Times New Roman" w:hAnsi="Poppins Light" w:cs="Poppins Light"/>
      <w:bCs/>
      <w:color w:val="00B4A5"/>
      <w:sz w:val="64"/>
      <w:szCs w:val="64"/>
      <w:lang w:eastAsia="en-AU"/>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E40E18"/>
    <w:rPr>
      <w:rFonts w:ascii="Poppins Light" w:eastAsia="Times New Roman" w:hAnsi="Poppins Light" w:cs="Poppins Light"/>
      <w:bCs/>
      <w:color w:val="00B4A5"/>
      <w:sz w:val="60"/>
      <w:szCs w:val="60"/>
      <w:lang w:eastAsia="en-AU"/>
    </w:rPr>
  </w:style>
  <w:style w:type="character" w:customStyle="1" w:styleId="Heading2Char">
    <w:name w:val="Heading 2 Char"/>
    <w:basedOn w:val="DefaultParagraphFont"/>
    <w:link w:val="Heading2"/>
    <w:rsid w:val="0070331F"/>
    <w:rPr>
      <w:rFonts w:ascii="Poppins SemiBold" w:hAnsi="Poppins SemiBold" w:cs="Poppins SemiBold"/>
      <w:b/>
      <w:color w:val="00555A"/>
      <w:kern w:val="32"/>
      <w:sz w:val="40"/>
      <w:szCs w:val="32"/>
      <w:lang w:eastAsia="en-AU"/>
    </w:rPr>
  </w:style>
  <w:style w:type="character" w:customStyle="1" w:styleId="Heading3Char">
    <w:name w:val="Heading 3 Char"/>
    <w:basedOn w:val="DefaultParagraphFont"/>
    <w:link w:val="Heading3"/>
    <w:uiPriority w:val="9"/>
    <w:rsid w:val="00F01B9C"/>
    <w:rPr>
      <w:rFonts w:ascii="Arial" w:eastAsiaTheme="majorEastAsia" w:hAnsi="Arial" w:cs="Arial"/>
      <w:color w:val="6E6455"/>
      <w:sz w:val="36"/>
      <w:szCs w:val="36"/>
      <w:lang w:eastAsia="en-AU"/>
    </w:rPr>
  </w:style>
  <w:style w:type="character" w:customStyle="1" w:styleId="Heading4Char">
    <w:name w:val="Heading 4 Char"/>
    <w:basedOn w:val="DefaultParagraphFont"/>
    <w:link w:val="Heading4"/>
    <w:rsid w:val="0070331F"/>
    <w:rPr>
      <w:rFonts w:ascii="Poppins SemiBold" w:eastAsiaTheme="majorEastAsia" w:hAnsi="Poppins SemiBold" w:cs="Poppins SemiBold"/>
      <w:bCs/>
      <w:color w:val="000000" w:themeColor="text1"/>
      <w:sz w:val="28"/>
      <w:szCs w:val="28"/>
      <w:lang w:eastAsia="en-AU"/>
    </w:rPr>
  </w:style>
  <w:style w:type="character" w:customStyle="1" w:styleId="Heading5Char">
    <w:name w:val="Heading 5 Char"/>
    <w:basedOn w:val="DefaultParagraphFont"/>
    <w:link w:val="Heading5"/>
    <w:rsid w:val="00C10F9C"/>
    <w:rPr>
      <w:rFonts w:ascii="Arial" w:eastAsiaTheme="majorEastAsia" w:hAnsi="Arial" w:cs="Arial"/>
      <w:b/>
      <w:color w:val="000000" w:themeColor="text1"/>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numbering" w:customStyle="1" w:styleId="StyleHeading110ptGray-50">
    <w:name w:val="Style Heading 1 + 10 pt Gray-50%"/>
    <w:basedOn w:val="NoList"/>
    <w:rsid w:val="007D72D9"/>
    <w:pPr>
      <w:numPr>
        <w:numId w:val="3"/>
      </w:numPr>
    </w:p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BULLETS">
    <w:name w:val="BULLETS"/>
    <w:basedOn w:val="Normal"/>
    <w:link w:val="BULLETSChar"/>
    <w:rsid w:val="00D341F7"/>
    <w:pPr>
      <w:numPr>
        <w:numId w:val="1"/>
      </w:numPr>
      <w:spacing w:before="40" w:after="80"/>
    </w:pPr>
  </w:style>
  <w:style w:type="character" w:customStyle="1" w:styleId="BULLETSChar">
    <w:name w:val="BULLETS Char"/>
    <w:basedOn w:val="DefaultParagraphFont"/>
    <w:link w:val="BULLETS"/>
    <w:rsid w:val="00D341F7"/>
    <w:rPr>
      <w:rFonts w:ascii="Arial" w:eastAsia="Times New Roman" w:hAnsi="Arial" w:cs="Arial"/>
      <w:noProof/>
      <w:color w:val="000000" w:themeColor="text1"/>
      <w:lang w:eastAsia="en-AU"/>
    </w:rPr>
  </w:style>
  <w:style w:type="paragraph" w:customStyle="1" w:styleId="TABLENORMAL0">
    <w:name w:val="TABLE NORMAL"/>
    <w:basedOn w:val="Normal"/>
    <w:qFormat/>
    <w:rsid w:val="00E746B2"/>
  </w:style>
  <w:style w:type="paragraph" w:customStyle="1" w:styleId="TABLEBULLETS">
    <w:name w:val="TABLE BULLETS"/>
    <w:basedOn w:val="Normal"/>
    <w:qFormat/>
    <w:rsid w:val="00D341F7"/>
    <w:pPr>
      <w:tabs>
        <w:tab w:val="num" w:pos="360"/>
      </w:tabs>
      <w:spacing w:after="0"/>
      <w:ind w:left="357" w:hanging="357"/>
    </w:pPr>
  </w:style>
  <w:style w:type="paragraph" w:customStyle="1" w:styleId="TABLEHEADING">
    <w:name w:val="TABLE HEADING"/>
    <w:basedOn w:val="Normal"/>
    <w:qFormat/>
    <w:rsid w:val="00F01B9C"/>
    <w:pPr>
      <w:spacing w:after="0"/>
      <w:outlineLvl w:val="6"/>
    </w:pPr>
    <w:rPr>
      <w:b/>
      <w:color w:val="F2F2F2" w:themeColor="background1" w:themeShade="F2"/>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F01B9C"/>
    <w:pPr>
      <w:tabs>
        <w:tab w:val="clear" w:pos="-3060"/>
        <w:tab w:val="clear" w:pos="-2340"/>
        <w:tab w:val="clear" w:pos="6300"/>
      </w:tabs>
      <w:suppressAutoHyphens w:val="0"/>
      <w:spacing w:before="120" w:line="276" w:lineRule="auto"/>
      <w:outlineLvl w:val="5"/>
    </w:pPr>
    <w:rPr>
      <w:rFonts w:eastAsiaTheme="minorHAnsi" w:cstheme="minorBidi"/>
      <w:b/>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autoRedefine/>
    <w:uiPriority w:val="1"/>
    <w:rsid w:val="00C10F9C"/>
    <w:pPr>
      <w:numPr>
        <w:numId w:val="4"/>
      </w:numPr>
      <w:spacing w:after="0" w:line="240" w:lineRule="auto"/>
    </w:pPr>
    <w:rPr>
      <w:rFonts w:ascii="Arial" w:hAnsi="Arial"/>
    </w:r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2"/>
    <w:next w:val="Normal"/>
    <w:uiPriority w:val="39"/>
    <w:unhideWhenUsed/>
    <w:rsid w:val="00352C8A"/>
    <w:rPr>
      <w:rFonts w:eastAsiaTheme="majorEastAsia"/>
    </w:rPr>
  </w:style>
  <w:style w:type="paragraph" w:styleId="TOC1">
    <w:name w:val="toc 1"/>
    <w:basedOn w:val="TOC2"/>
    <w:next w:val="Normal"/>
    <w:autoRedefine/>
    <w:uiPriority w:val="39"/>
    <w:unhideWhenUsed/>
    <w:rsid w:val="00352C8A"/>
    <w:pPr>
      <w:ind w:left="0"/>
    </w:pPr>
  </w:style>
  <w:style w:type="paragraph" w:styleId="TOC2">
    <w:name w:val="toc 2"/>
    <w:basedOn w:val="Normal"/>
    <w:next w:val="Normal"/>
    <w:autoRedefine/>
    <w:uiPriority w:val="39"/>
    <w:unhideWhenUsed/>
    <w:rsid w:val="00352C8A"/>
    <w:pPr>
      <w:tabs>
        <w:tab w:val="clear" w:pos="-3060"/>
        <w:tab w:val="clear" w:pos="-2340"/>
        <w:tab w:val="clear" w:pos="6300"/>
        <w:tab w:val="right" w:leader="dot" w:pos="9628"/>
      </w:tabs>
      <w:spacing w:after="100"/>
      <w:ind w:left="440"/>
    </w:pPr>
    <w:rPr>
      <w:noProof/>
    </w:r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3628C6"/>
    <w:pPr>
      <w:numPr>
        <w:numId w:val="5"/>
      </w:numPr>
      <w:tabs>
        <w:tab w:val="clear" w:pos="-3060"/>
        <w:tab w:val="clear" w:pos="-2340"/>
        <w:tab w:val="clear" w:pos="6300"/>
        <w:tab w:val="right" w:pos="8931"/>
      </w:tabs>
      <w:suppressAutoHyphens w:val="0"/>
    </w:pPr>
    <w:rPr>
      <w:rFonts w:eastAsia="Calibri"/>
      <w:color w:val="auto"/>
      <w:szCs w:val="24"/>
      <w:lang w:eastAsia="en-US"/>
    </w:rPr>
  </w:style>
  <w:style w:type="character" w:customStyle="1" w:styleId="NormalBulletsChar">
    <w:name w:val="Normal Bullets Char"/>
    <w:basedOn w:val="DefaultParagraphFont"/>
    <w:link w:val="NormalBullets"/>
    <w:rsid w:val="003628C6"/>
    <w:rPr>
      <w:rFonts w:ascii="Arial" w:eastAsia="Calibri" w:hAnsi="Arial" w:cs="Arial"/>
      <w:szCs w:val="24"/>
    </w:rPr>
  </w:style>
  <w:style w:type="paragraph" w:customStyle="1" w:styleId="Title2">
    <w:name w:val="Title 2"/>
    <w:basedOn w:val="Normal"/>
    <w:link w:val="Title2Char"/>
    <w:rsid w:val="00C10F9C"/>
    <w:pPr>
      <w:outlineLvl w:val="1"/>
    </w:pPr>
    <w:rPr>
      <w:sz w:val="40"/>
      <w:szCs w:val="40"/>
    </w:rPr>
  </w:style>
  <w:style w:type="character" w:customStyle="1" w:styleId="Title2Char">
    <w:name w:val="Title 2 Char"/>
    <w:basedOn w:val="DefaultParagraphFont"/>
    <w:link w:val="Title2"/>
    <w:rsid w:val="00C10F9C"/>
    <w:rPr>
      <w:rFonts w:ascii="Arial" w:eastAsia="Times New Roman" w:hAnsi="Arial" w:cs="Arial"/>
      <w:noProof/>
      <w:color w:val="000000" w:themeColor="text1"/>
      <w:sz w:val="40"/>
      <w:szCs w:val="40"/>
      <w:lang w:eastAsia="en-AU"/>
    </w:rPr>
  </w:style>
  <w:style w:type="paragraph" w:styleId="Subtitle">
    <w:name w:val="Subtitle"/>
    <w:next w:val="Normal"/>
    <w:link w:val="SubtitleChar"/>
    <w:uiPriority w:val="11"/>
    <w:qFormat/>
    <w:rsid w:val="00F01B9C"/>
    <w:pPr>
      <w:spacing w:after="320" w:line="240" w:lineRule="auto"/>
      <w:outlineLvl w:val="0"/>
    </w:pPr>
    <w:rPr>
      <w:rFonts w:ascii="Poppins SemiBold" w:eastAsia="Times New Roman" w:hAnsi="Poppins SemiBold" w:cs="Poppins SemiBold"/>
      <w:color w:val="FFFFFF" w:themeColor="background1"/>
      <w:sz w:val="36"/>
      <w:szCs w:val="36"/>
      <w:lang w:eastAsia="en-AU"/>
    </w:rPr>
  </w:style>
  <w:style w:type="character" w:customStyle="1" w:styleId="SubtitleChar">
    <w:name w:val="Subtitle Char"/>
    <w:basedOn w:val="DefaultParagraphFont"/>
    <w:link w:val="Subtitle"/>
    <w:uiPriority w:val="11"/>
    <w:rsid w:val="00F01B9C"/>
    <w:rPr>
      <w:rFonts w:ascii="Poppins SemiBold" w:eastAsia="Times New Roman" w:hAnsi="Poppins SemiBold" w:cs="Poppins SemiBold"/>
      <w:color w:val="FFFFFF" w:themeColor="background1"/>
      <w:sz w:val="36"/>
      <w:szCs w:val="36"/>
      <w:lang w:eastAsia="en-AU"/>
    </w:rPr>
  </w:style>
  <w:style w:type="table" w:styleId="ListTable2-Accent4">
    <w:name w:val="List Table 2 Accent 4"/>
    <w:basedOn w:val="TableNormal"/>
    <w:uiPriority w:val="47"/>
    <w:rsid w:val="00370D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F16FC4"/>
    <w:pPr>
      <w:tabs>
        <w:tab w:val="clear" w:pos="-3060"/>
        <w:tab w:val="clear" w:pos="-2340"/>
        <w:tab w:val="clear" w:pos="6300"/>
      </w:tabs>
      <w:suppressAutoHyphens w:val="0"/>
      <w:spacing w:before="100" w:beforeAutospacing="1" w:after="100" w:afterAutospacing="1"/>
    </w:pPr>
    <w:rPr>
      <w:rFonts w:ascii="Times New Roman" w:hAnsi="Times New Roman" w:cs="Times New Roman"/>
      <w:color w:val="auto"/>
      <w:sz w:val="24"/>
      <w:szCs w:val="24"/>
    </w:rPr>
  </w:style>
  <w:style w:type="paragraph" w:customStyle="1" w:styleId="Governancedetail">
    <w:name w:val="Governance detail"/>
    <w:basedOn w:val="Normal"/>
    <w:link w:val="GovernancedetailChar"/>
    <w:rsid w:val="00352C8A"/>
    <w:pPr>
      <w:pBdr>
        <w:top w:val="single" w:sz="4" w:space="1" w:color="auto"/>
      </w:pBdr>
      <w:spacing w:before="120" w:after="60"/>
      <w:ind w:right="707"/>
    </w:pPr>
    <w:rPr>
      <w:b/>
      <w:szCs w:val="28"/>
    </w:rPr>
  </w:style>
  <w:style w:type="character" w:customStyle="1" w:styleId="GovernancedetailChar">
    <w:name w:val="Governance detail Char"/>
    <w:basedOn w:val="Heading4Char"/>
    <w:link w:val="Governancedetail"/>
    <w:rsid w:val="00352C8A"/>
    <w:rPr>
      <w:rFonts w:ascii="Arial" w:eastAsia="Times New Roman" w:hAnsi="Arial" w:cs="Arial"/>
      <w:b w:val="0"/>
      <w:bCs/>
      <w:color w:val="000000" w:themeColor="text1"/>
      <w:sz w:val="24"/>
      <w:szCs w:val="28"/>
      <w:lang w:eastAsia="en-AU"/>
    </w:rPr>
  </w:style>
  <w:style w:type="character" w:styleId="UnresolvedMention">
    <w:name w:val="Unresolved Mention"/>
    <w:basedOn w:val="DefaultParagraphFont"/>
    <w:uiPriority w:val="99"/>
    <w:semiHidden/>
    <w:unhideWhenUsed/>
    <w:rsid w:val="006733DC"/>
    <w:rPr>
      <w:color w:val="808080"/>
      <w:shd w:val="clear" w:color="auto" w:fill="E6E6E6"/>
    </w:rPr>
  </w:style>
  <w:style w:type="table" w:styleId="ListTable2-Accent5">
    <w:name w:val="List Table 2 Accent 5"/>
    <w:basedOn w:val="TableNormal"/>
    <w:uiPriority w:val="47"/>
    <w:rsid w:val="004A6174"/>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
    <w:name w:val="List Table 2 - Accent 51"/>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
    <w:name w:val="List Table 2 - Accent 52"/>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Normal"/>
    <w:next w:val="Normal"/>
    <w:uiPriority w:val="99"/>
    <w:unhideWhenUsed/>
    <w:rsid w:val="00D404BC"/>
    <w:pPr>
      <w:tabs>
        <w:tab w:val="clear" w:pos="-3060"/>
        <w:tab w:val="clear" w:pos="-2340"/>
        <w:tab w:val="clear" w:pos="6300"/>
      </w:tabs>
      <w:spacing w:after="0"/>
    </w:pPr>
  </w:style>
  <w:style w:type="table" w:customStyle="1" w:styleId="ListTable2-Accent511">
    <w:name w:val="List Table 2 - Accent 51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1">
    <w:name w:val="List Table 2 - Accent 52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2">
    <w:name w:val="List Table 2 - Accent 512"/>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3">
    <w:name w:val="List Table 2 - Accent 53"/>
    <w:basedOn w:val="TableNormal"/>
    <w:next w:val="ListTable2-Accent5"/>
    <w:uiPriority w:val="47"/>
    <w:rsid w:val="00BD2467"/>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odyText">
    <w:name w:val="Body Text"/>
    <w:basedOn w:val="Normal"/>
    <w:link w:val="BodyTextChar"/>
    <w:autoRedefine/>
    <w:uiPriority w:val="1"/>
    <w:qFormat/>
    <w:rsid w:val="0070331F"/>
    <w:pPr>
      <w:widowControl w:val="0"/>
      <w:tabs>
        <w:tab w:val="clear" w:pos="-3060"/>
        <w:tab w:val="clear" w:pos="-2340"/>
        <w:tab w:val="clear" w:pos="6300"/>
      </w:tabs>
      <w:suppressAutoHyphens w:val="0"/>
      <w:kinsoku w:val="0"/>
      <w:overflowPunct w:val="0"/>
      <w:autoSpaceDE w:val="0"/>
      <w:autoSpaceDN w:val="0"/>
      <w:adjustRightInd w:val="0"/>
      <w:spacing w:before="122" w:line="240" w:lineRule="auto"/>
      <w:ind w:right="-45"/>
    </w:pPr>
    <w:rPr>
      <w:rFonts w:eastAsiaTheme="minorEastAsia"/>
      <w:color w:val="auto"/>
    </w:rPr>
  </w:style>
  <w:style w:type="character" w:customStyle="1" w:styleId="BodyTextChar">
    <w:name w:val="Body Text Char"/>
    <w:basedOn w:val="DefaultParagraphFont"/>
    <w:link w:val="BodyText"/>
    <w:uiPriority w:val="1"/>
    <w:rsid w:val="0070331F"/>
    <w:rPr>
      <w:rFonts w:ascii="Arial" w:eastAsiaTheme="minorEastAsia" w:hAnsi="Arial" w:cs="Arial"/>
      <w:lang w:eastAsia="en-AU"/>
    </w:rPr>
  </w:style>
  <w:style w:type="paragraph" w:styleId="TOC3">
    <w:name w:val="toc 3"/>
    <w:basedOn w:val="Normal"/>
    <w:next w:val="Normal"/>
    <w:autoRedefine/>
    <w:uiPriority w:val="39"/>
    <w:unhideWhenUsed/>
    <w:rsid w:val="0070331F"/>
    <w:pPr>
      <w:tabs>
        <w:tab w:val="clear" w:pos="-3060"/>
        <w:tab w:val="clear" w:pos="-2340"/>
        <w:tab w:val="clear" w:pos="6300"/>
      </w:tabs>
      <w:suppressAutoHyphens w:val="0"/>
      <w:spacing w:after="100"/>
      <w:ind w:left="480"/>
    </w:pPr>
    <w:rPr>
      <w:rFonts w:eastAsiaTheme="minorHAnsi"/>
      <w:sz w:val="24"/>
      <w:lang w:eastAsia="en-US"/>
    </w:rPr>
  </w:style>
  <w:style w:type="character" w:styleId="FollowedHyperlink">
    <w:name w:val="FollowedHyperlink"/>
    <w:basedOn w:val="DefaultParagraphFont"/>
    <w:uiPriority w:val="99"/>
    <w:semiHidden/>
    <w:unhideWhenUsed/>
    <w:rsid w:val="00D0690B"/>
    <w:rPr>
      <w:color w:val="954F72" w:themeColor="followedHyperlink"/>
      <w:u w:val="single"/>
    </w:rPr>
  </w:style>
  <w:style w:type="paragraph" w:styleId="Revision">
    <w:name w:val="Revision"/>
    <w:hidden/>
    <w:uiPriority w:val="99"/>
    <w:semiHidden/>
    <w:rsid w:val="009F6BAA"/>
    <w:pPr>
      <w:spacing w:after="0" w:line="240" w:lineRule="auto"/>
    </w:pPr>
    <w:rPr>
      <w:rFonts w:ascii="Arial" w:eastAsia="Times New Roman" w:hAnsi="Arial" w:cs="Arial"/>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61304503">
      <w:bodyDiv w:val="1"/>
      <w:marLeft w:val="0"/>
      <w:marRight w:val="0"/>
      <w:marTop w:val="0"/>
      <w:marBottom w:val="0"/>
      <w:divBdr>
        <w:top w:val="none" w:sz="0" w:space="0" w:color="auto"/>
        <w:left w:val="none" w:sz="0" w:space="0" w:color="auto"/>
        <w:bottom w:val="none" w:sz="0" w:space="0" w:color="auto"/>
        <w:right w:val="none" w:sz="0" w:space="0" w:color="auto"/>
      </w:divBdr>
    </w:div>
    <w:div w:id="273947769">
      <w:bodyDiv w:val="1"/>
      <w:marLeft w:val="0"/>
      <w:marRight w:val="0"/>
      <w:marTop w:val="0"/>
      <w:marBottom w:val="0"/>
      <w:divBdr>
        <w:top w:val="none" w:sz="0" w:space="0" w:color="auto"/>
        <w:left w:val="none" w:sz="0" w:space="0" w:color="auto"/>
        <w:bottom w:val="none" w:sz="0" w:space="0" w:color="auto"/>
        <w:right w:val="none" w:sz="0" w:space="0" w:color="auto"/>
      </w:divBdr>
      <w:divsChild>
        <w:div w:id="347685115">
          <w:marLeft w:val="446"/>
          <w:marRight w:val="0"/>
          <w:marTop w:val="0"/>
          <w:marBottom w:val="0"/>
          <w:divBdr>
            <w:top w:val="none" w:sz="0" w:space="0" w:color="auto"/>
            <w:left w:val="none" w:sz="0" w:space="0" w:color="auto"/>
            <w:bottom w:val="none" w:sz="0" w:space="0" w:color="auto"/>
            <w:right w:val="none" w:sz="0" w:space="0" w:color="auto"/>
          </w:divBdr>
        </w:div>
        <w:div w:id="593132790">
          <w:marLeft w:val="446"/>
          <w:marRight w:val="0"/>
          <w:marTop w:val="0"/>
          <w:marBottom w:val="0"/>
          <w:divBdr>
            <w:top w:val="none" w:sz="0" w:space="0" w:color="auto"/>
            <w:left w:val="none" w:sz="0" w:space="0" w:color="auto"/>
            <w:bottom w:val="none" w:sz="0" w:space="0" w:color="auto"/>
            <w:right w:val="none" w:sz="0" w:space="0" w:color="auto"/>
          </w:divBdr>
        </w:div>
        <w:div w:id="1028946957">
          <w:marLeft w:val="446"/>
          <w:marRight w:val="0"/>
          <w:marTop w:val="0"/>
          <w:marBottom w:val="0"/>
          <w:divBdr>
            <w:top w:val="none" w:sz="0" w:space="0" w:color="auto"/>
            <w:left w:val="none" w:sz="0" w:space="0" w:color="auto"/>
            <w:bottom w:val="none" w:sz="0" w:space="0" w:color="auto"/>
            <w:right w:val="none" w:sz="0" w:space="0" w:color="auto"/>
          </w:divBdr>
        </w:div>
        <w:div w:id="1833329332">
          <w:marLeft w:val="446"/>
          <w:marRight w:val="0"/>
          <w:marTop w:val="0"/>
          <w:marBottom w:val="0"/>
          <w:divBdr>
            <w:top w:val="none" w:sz="0" w:space="0" w:color="auto"/>
            <w:left w:val="none" w:sz="0" w:space="0" w:color="auto"/>
            <w:bottom w:val="none" w:sz="0" w:space="0" w:color="auto"/>
            <w:right w:val="none" w:sz="0" w:space="0" w:color="auto"/>
          </w:divBdr>
        </w:div>
      </w:divsChild>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71273476">
      <w:bodyDiv w:val="1"/>
      <w:marLeft w:val="0"/>
      <w:marRight w:val="0"/>
      <w:marTop w:val="0"/>
      <w:marBottom w:val="0"/>
      <w:divBdr>
        <w:top w:val="none" w:sz="0" w:space="0" w:color="auto"/>
        <w:left w:val="none" w:sz="0" w:space="0" w:color="auto"/>
        <w:bottom w:val="none" w:sz="0" w:space="0" w:color="auto"/>
        <w:right w:val="none" w:sz="0" w:space="0" w:color="auto"/>
      </w:divBdr>
    </w:div>
    <w:div w:id="373382931">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437913062">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551042890">
      <w:bodyDiv w:val="1"/>
      <w:marLeft w:val="0"/>
      <w:marRight w:val="0"/>
      <w:marTop w:val="0"/>
      <w:marBottom w:val="0"/>
      <w:divBdr>
        <w:top w:val="none" w:sz="0" w:space="0" w:color="auto"/>
        <w:left w:val="none" w:sz="0" w:space="0" w:color="auto"/>
        <w:bottom w:val="none" w:sz="0" w:space="0" w:color="auto"/>
        <w:right w:val="none" w:sz="0" w:space="0" w:color="auto"/>
      </w:divBdr>
      <w:divsChild>
        <w:div w:id="233393285">
          <w:marLeft w:val="547"/>
          <w:marRight w:val="0"/>
          <w:marTop w:val="0"/>
          <w:marBottom w:val="0"/>
          <w:divBdr>
            <w:top w:val="none" w:sz="0" w:space="0" w:color="auto"/>
            <w:left w:val="none" w:sz="0" w:space="0" w:color="auto"/>
            <w:bottom w:val="none" w:sz="0" w:space="0" w:color="auto"/>
            <w:right w:val="none" w:sz="0" w:space="0" w:color="auto"/>
          </w:divBdr>
        </w:div>
        <w:div w:id="858540545">
          <w:marLeft w:val="274"/>
          <w:marRight w:val="0"/>
          <w:marTop w:val="0"/>
          <w:marBottom w:val="0"/>
          <w:divBdr>
            <w:top w:val="none" w:sz="0" w:space="0" w:color="auto"/>
            <w:left w:val="none" w:sz="0" w:space="0" w:color="auto"/>
            <w:bottom w:val="none" w:sz="0" w:space="0" w:color="auto"/>
            <w:right w:val="none" w:sz="0" w:space="0" w:color="auto"/>
          </w:divBdr>
        </w:div>
      </w:divsChild>
    </w:div>
    <w:div w:id="579412278">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47272160">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3347792">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7740">
      <w:bodyDiv w:val="1"/>
      <w:marLeft w:val="0"/>
      <w:marRight w:val="0"/>
      <w:marTop w:val="0"/>
      <w:marBottom w:val="0"/>
      <w:divBdr>
        <w:top w:val="none" w:sz="0" w:space="0" w:color="auto"/>
        <w:left w:val="none" w:sz="0" w:space="0" w:color="auto"/>
        <w:bottom w:val="none" w:sz="0" w:space="0" w:color="auto"/>
        <w:right w:val="none" w:sz="0" w:space="0" w:color="auto"/>
      </w:divBdr>
    </w:div>
    <w:div w:id="902328691">
      <w:bodyDiv w:val="1"/>
      <w:marLeft w:val="0"/>
      <w:marRight w:val="0"/>
      <w:marTop w:val="0"/>
      <w:marBottom w:val="0"/>
      <w:divBdr>
        <w:top w:val="none" w:sz="0" w:space="0" w:color="auto"/>
        <w:left w:val="none" w:sz="0" w:space="0" w:color="auto"/>
        <w:bottom w:val="none" w:sz="0" w:space="0" w:color="auto"/>
        <w:right w:val="none" w:sz="0" w:space="0" w:color="auto"/>
      </w:divBdr>
    </w:div>
    <w:div w:id="978339314">
      <w:bodyDiv w:val="1"/>
      <w:marLeft w:val="0"/>
      <w:marRight w:val="0"/>
      <w:marTop w:val="0"/>
      <w:marBottom w:val="0"/>
      <w:divBdr>
        <w:top w:val="none" w:sz="0" w:space="0" w:color="auto"/>
        <w:left w:val="none" w:sz="0" w:space="0" w:color="auto"/>
        <w:bottom w:val="none" w:sz="0" w:space="0" w:color="auto"/>
        <w:right w:val="none" w:sz="0" w:space="0" w:color="auto"/>
      </w:divBdr>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077822147">
      <w:bodyDiv w:val="1"/>
      <w:marLeft w:val="0"/>
      <w:marRight w:val="0"/>
      <w:marTop w:val="0"/>
      <w:marBottom w:val="0"/>
      <w:divBdr>
        <w:top w:val="none" w:sz="0" w:space="0" w:color="auto"/>
        <w:left w:val="none" w:sz="0" w:space="0" w:color="auto"/>
        <w:bottom w:val="none" w:sz="0" w:space="0" w:color="auto"/>
        <w:right w:val="none" w:sz="0" w:space="0" w:color="auto"/>
      </w:divBdr>
    </w:div>
    <w:div w:id="1101073178">
      <w:bodyDiv w:val="1"/>
      <w:marLeft w:val="0"/>
      <w:marRight w:val="0"/>
      <w:marTop w:val="0"/>
      <w:marBottom w:val="0"/>
      <w:divBdr>
        <w:top w:val="none" w:sz="0" w:space="0" w:color="auto"/>
        <w:left w:val="none" w:sz="0" w:space="0" w:color="auto"/>
        <w:bottom w:val="none" w:sz="0" w:space="0" w:color="auto"/>
        <w:right w:val="none" w:sz="0" w:space="0" w:color="auto"/>
      </w:divBdr>
    </w:div>
    <w:div w:id="1113785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0810">
          <w:marLeft w:val="446"/>
          <w:marRight w:val="0"/>
          <w:marTop w:val="0"/>
          <w:marBottom w:val="0"/>
          <w:divBdr>
            <w:top w:val="none" w:sz="0" w:space="0" w:color="auto"/>
            <w:left w:val="none" w:sz="0" w:space="0" w:color="auto"/>
            <w:bottom w:val="none" w:sz="0" w:space="0" w:color="auto"/>
            <w:right w:val="none" w:sz="0" w:space="0" w:color="auto"/>
          </w:divBdr>
        </w:div>
        <w:div w:id="1631521297">
          <w:marLeft w:val="1166"/>
          <w:marRight w:val="0"/>
          <w:marTop w:val="0"/>
          <w:marBottom w:val="0"/>
          <w:divBdr>
            <w:top w:val="none" w:sz="0" w:space="0" w:color="auto"/>
            <w:left w:val="none" w:sz="0" w:space="0" w:color="auto"/>
            <w:bottom w:val="none" w:sz="0" w:space="0" w:color="auto"/>
            <w:right w:val="none" w:sz="0" w:space="0" w:color="auto"/>
          </w:divBdr>
        </w:div>
      </w:divsChild>
    </w:div>
    <w:div w:id="1129126030">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58976658">
      <w:bodyDiv w:val="1"/>
      <w:marLeft w:val="0"/>
      <w:marRight w:val="0"/>
      <w:marTop w:val="0"/>
      <w:marBottom w:val="0"/>
      <w:divBdr>
        <w:top w:val="none" w:sz="0" w:space="0" w:color="auto"/>
        <w:left w:val="none" w:sz="0" w:space="0" w:color="auto"/>
        <w:bottom w:val="none" w:sz="0" w:space="0" w:color="auto"/>
        <w:right w:val="none" w:sz="0" w:space="0" w:color="auto"/>
      </w:divBdr>
    </w:div>
    <w:div w:id="1262761197">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298952238">
      <w:bodyDiv w:val="1"/>
      <w:marLeft w:val="0"/>
      <w:marRight w:val="0"/>
      <w:marTop w:val="0"/>
      <w:marBottom w:val="0"/>
      <w:divBdr>
        <w:top w:val="none" w:sz="0" w:space="0" w:color="auto"/>
        <w:left w:val="none" w:sz="0" w:space="0" w:color="auto"/>
        <w:bottom w:val="none" w:sz="0" w:space="0" w:color="auto"/>
        <w:right w:val="none" w:sz="0" w:space="0" w:color="auto"/>
      </w:divBdr>
    </w:div>
    <w:div w:id="1308632698">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4502312">
      <w:bodyDiv w:val="1"/>
      <w:marLeft w:val="0"/>
      <w:marRight w:val="0"/>
      <w:marTop w:val="0"/>
      <w:marBottom w:val="0"/>
      <w:divBdr>
        <w:top w:val="none" w:sz="0" w:space="0" w:color="auto"/>
        <w:left w:val="none" w:sz="0" w:space="0" w:color="auto"/>
        <w:bottom w:val="none" w:sz="0" w:space="0" w:color="auto"/>
        <w:right w:val="none" w:sz="0" w:space="0" w:color="auto"/>
      </w:divBdr>
      <w:divsChild>
        <w:div w:id="264659007">
          <w:marLeft w:val="547"/>
          <w:marRight w:val="0"/>
          <w:marTop w:val="0"/>
          <w:marBottom w:val="0"/>
          <w:divBdr>
            <w:top w:val="none" w:sz="0" w:space="0" w:color="auto"/>
            <w:left w:val="none" w:sz="0" w:space="0" w:color="auto"/>
            <w:bottom w:val="none" w:sz="0" w:space="0" w:color="auto"/>
            <w:right w:val="none" w:sz="0" w:space="0" w:color="auto"/>
          </w:divBdr>
        </w:div>
        <w:div w:id="1053163691">
          <w:marLeft w:val="547"/>
          <w:marRight w:val="0"/>
          <w:marTop w:val="0"/>
          <w:marBottom w:val="0"/>
          <w:divBdr>
            <w:top w:val="none" w:sz="0" w:space="0" w:color="auto"/>
            <w:left w:val="none" w:sz="0" w:space="0" w:color="auto"/>
            <w:bottom w:val="none" w:sz="0" w:space="0" w:color="auto"/>
            <w:right w:val="none" w:sz="0" w:space="0" w:color="auto"/>
          </w:divBdr>
        </w:div>
        <w:div w:id="1122306881">
          <w:marLeft w:val="547"/>
          <w:marRight w:val="0"/>
          <w:marTop w:val="0"/>
          <w:marBottom w:val="0"/>
          <w:divBdr>
            <w:top w:val="none" w:sz="0" w:space="0" w:color="auto"/>
            <w:left w:val="none" w:sz="0" w:space="0" w:color="auto"/>
            <w:bottom w:val="none" w:sz="0" w:space="0" w:color="auto"/>
            <w:right w:val="none" w:sz="0" w:space="0" w:color="auto"/>
          </w:divBdr>
        </w:div>
        <w:div w:id="1652827200">
          <w:marLeft w:val="547"/>
          <w:marRight w:val="0"/>
          <w:marTop w:val="0"/>
          <w:marBottom w:val="0"/>
          <w:divBdr>
            <w:top w:val="none" w:sz="0" w:space="0" w:color="auto"/>
            <w:left w:val="none" w:sz="0" w:space="0" w:color="auto"/>
            <w:bottom w:val="none" w:sz="0" w:space="0" w:color="auto"/>
            <w:right w:val="none" w:sz="0" w:space="0" w:color="auto"/>
          </w:divBdr>
        </w:div>
      </w:divsChild>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483622650">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39471171">
      <w:bodyDiv w:val="1"/>
      <w:marLeft w:val="0"/>
      <w:marRight w:val="0"/>
      <w:marTop w:val="0"/>
      <w:marBottom w:val="0"/>
      <w:divBdr>
        <w:top w:val="none" w:sz="0" w:space="0" w:color="auto"/>
        <w:left w:val="none" w:sz="0" w:space="0" w:color="auto"/>
        <w:bottom w:val="none" w:sz="0" w:space="0" w:color="auto"/>
        <w:right w:val="none" w:sz="0" w:space="0" w:color="auto"/>
      </w:divBdr>
    </w:div>
    <w:div w:id="1548712949">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574194140">
      <w:bodyDiv w:val="1"/>
      <w:marLeft w:val="0"/>
      <w:marRight w:val="0"/>
      <w:marTop w:val="0"/>
      <w:marBottom w:val="0"/>
      <w:divBdr>
        <w:top w:val="none" w:sz="0" w:space="0" w:color="auto"/>
        <w:left w:val="none" w:sz="0" w:space="0" w:color="auto"/>
        <w:bottom w:val="none" w:sz="0" w:space="0" w:color="auto"/>
        <w:right w:val="none" w:sz="0" w:space="0" w:color="auto"/>
      </w:divBdr>
    </w:div>
    <w:div w:id="1588807986">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1640187844">
      <w:bodyDiv w:val="1"/>
      <w:marLeft w:val="0"/>
      <w:marRight w:val="0"/>
      <w:marTop w:val="0"/>
      <w:marBottom w:val="0"/>
      <w:divBdr>
        <w:top w:val="none" w:sz="0" w:space="0" w:color="auto"/>
        <w:left w:val="none" w:sz="0" w:space="0" w:color="auto"/>
        <w:bottom w:val="none" w:sz="0" w:space="0" w:color="auto"/>
        <w:right w:val="none" w:sz="0" w:space="0" w:color="auto"/>
      </w:divBdr>
      <w:divsChild>
        <w:div w:id="36008677">
          <w:marLeft w:val="446"/>
          <w:marRight w:val="0"/>
          <w:marTop w:val="0"/>
          <w:marBottom w:val="0"/>
          <w:divBdr>
            <w:top w:val="none" w:sz="0" w:space="0" w:color="auto"/>
            <w:left w:val="none" w:sz="0" w:space="0" w:color="auto"/>
            <w:bottom w:val="none" w:sz="0" w:space="0" w:color="auto"/>
            <w:right w:val="none" w:sz="0" w:space="0" w:color="auto"/>
          </w:divBdr>
        </w:div>
        <w:div w:id="330570733">
          <w:marLeft w:val="446"/>
          <w:marRight w:val="0"/>
          <w:marTop w:val="0"/>
          <w:marBottom w:val="0"/>
          <w:divBdr>
            <w:top w:val="none" w:sz="0" w:space="0" w:color="auto"/>
            <w:left w:val="none" w:sz="0" w:space="0" w:color="auto"/>
            <w:bottom w:val="none" w:sz="0" w:space="0" w:color="auto"/>
            <w:right w:val="none" w:sz="0" w:space="0" w:color="auto"/>
          </w:divBdr>
        </w:div>
        <w:div w:id="1479179648">
          <w:marLeft w:val="446"/>
          <w:marRight w:val="0"/>
          <w:marTop w:val="0"/>
          <w:marBottom w:val="0"/>
          <w:divBdr>
            <w:top w:val="none" w:sz="0" w:space="0" w:color="auto"/>
            <w:left w:val="none" w:sz="0" w:space="0" w:color="auto"/>
            <w:bottom w:val="none" w:sz="0" w:space="0" w:color="auto"/>
            <w:right w:val="none" w:sz="0" w:space="0" w:color="auto"/>
          </w:divBdr>
        </w:div>
        <w:div w:id="1682733156">
          <w:marLeft w:val="446"/>
          <w:marRight w:val="0"/>
          <w:marTop w:val="0"/>
          <w:marBottom w:val="0"/>
          <w:divBdr>
            <w:top w:val="none" w:sz="0" w:space="0" w:color="auto"/>
            <w:left w:val="none" w:sz="0" w:space="0" w:color="auto"/>
            <w:bottom w:val="none" w:sz="0" w:space="0" w:color="auto"/>
            <w:right w:val="none" w:sz="0" w:space="0" w:color="auto"/>
          </w:divBdr>
        </w:div>
        <w:div w:id="1976325866">
          <w:marLeft w:val="446"/>
          <w:marRight w:val="0"/>
          <w:marTop w:val="0"/>
          <w:marBottom w:val="0"/>
          <w:divBdr>
            <w:top w:val="none" w:sz="0" w:space="0" w:color="auto"/>
            <w:left w:val="none" w:sz="0" w:space="0" w:color="auto"/>
            <w:bottom w:val="none" w:sz="0" w:space="0" w:color="auto"/>
            <w:right w:val="none" w:sz="0" w:space="0" w:color="auto"/>
          </w:divBdr>
        </w:div>
        <w:div w:id="2112359589">
          <w:marLeft w:val="446"/>
          <w:marRight w:val="0"/>
          <w:marTop w:val="0"/>
          <w:marBottom w:val="0"/>
          <w:divBdr>
            <w:top w:val="none" w:sz="0" w:space="0" w:color="auto"/>
            <w:left w:val="none" w:sz="0" w:space="0" w:color="auto"/>
            <w:bottom w:val="none" w:sz="0" w:space="0" w:color="auto"/>
            <w:right w:val="none" w:sz="0" w:space="0" w:color="auto"/>
          </w:divBdr>
        </w:div>
      </w:divsChild>
    </w:div>
    <w:div w:id="1709866134">
      <w:bodyDiv w:val="1"/>
      <w:marLeft w:val="0"/>
      <w:marRight w:val="0"/>
      <w:marTop w:val="0"/>
      <w:marBottom w:val="0"/>
      <w:divBdr>
        <w:top w:val="none" w:sz="0" w:space="0" w:color="auto"/>
        <w:left w:val="none" w:sz="0" w:space="0" w:color="auto"/>
        <w:bottom w:val="none" w:sz="0" w:space="0" w:color="auto"/>
        <w:right w:val="none" w:sz="0" w:space="0" w:color="auto"/>
      </w:divBdr>
    </w:div>
    <w:div w:id="1735857723">
      <w:bodyDiv w:val="1"/>
      <w:marLeft w:val="0"/>
      <w:marRight w:val="0"/>
      <w:marTop w:val="0"/>
      <w:marBottom w:val="0"/>
      <w:divBdr>
        <w:top w:val="none" w:sz="0" w:space="0" w:color="auto"/>
        <w:left w:val="none" w:sz="0" w:space="0" w:color="auto"/>
        <w:bottom w:val="none" w:sz="0" w:space="0" w:color="auto"/>
        <w:right w:val="none" w:sz="0" w:space="0" w:color="auto"/>
      </w:divBdr>
    </w:div>
    <w:div w:id="1819957289">
      <w:bodyDiv w:val="1"/>
      <w:marLeft w:val="0"/>
      <w:marRight w:val="0"/>
      <w:marTop w:val="0"/>
      <w:marBottom w:val="0"/>
      <w:divBdr>
        <w:top w:val="none" w:sz="0" w:space="0" w:color="auto"/>
        <w:left w:val="none" w:sz="0" w:space="0" w:color="auto"/>
        <w:bottom w:val="none" w:sz="0" w:space="0" w:color="auto"/>
        <w:right w:val="none" w:sz="0" w:space="0" w:color="auto"/>
      </w:divBdr>
      <w:divsChild>
        <w:div w:id="382146538">
          <w:marLeft w:val="446"/>
          <w:marRight w:val="0"/>
          <w:marTop w:val="0"/>
          <w:marBottom w:val="0"/>
          <w:divBdr>
            <w:top w:val="none" w:sz="0" w:space="0" w:color="auto"/>
            <w:left w:val="none" w:sz="0" w:space="0" w:color="auto"/>
            <w:bottom w:val="none" w:sz="0" w:space="0" w:color="auto"/>
            <w:right w:val="none" w:sz="0" w:space="0" w:color="auto"/>
          </w:divBdr>
        </w:div>
        <w:div w:id="677780527">
          <w:marLeft w:val="446"/>
          <w:marRight w:val="0"/>
          <w:marTop w:val="0"/>
          <w:marBottom w:val="0"/>
          <w:divBdr>
            <w:top w:val="none" w:sz="0" w:space="0" w:color="auto"/>
            <w:left w:val="none" w:sz="0" w:space="0" w:color="auto"/>
            <w:bottom w:val="none" w:sz="0" w:space="0" w:color="auto"/>
            <w:right w:val="none" w:sz="0" w:space="0" w:color="auto"/>
          </w:divBdr>
        </w:div>
        <w:div w:id="1824155658">
          <w:marLeft w:val="446"/>
          <w:marRight w:val="0"/>
          <w:marTop w:val="0"/>
          <w:marBottom w:val="0"/>
          <w:divBdr>
            <w:top w:val="none" w:sz="0" w:space="0" w:color="auto"/>
            <w:left w:val="none" w:sz="0" w:space="0" w:color="auto"/>
            <w:bottom w:val="none" w:sz="0" w:space="0" w:color="auto"/>
            <w:right w:val="none" w:sz="0" w:space="0" w:color="auto"/>
          </w:divBdr>
        </w:div>
      </w:divsChild>
    </w:div>
    <w:div w:id="1840391485">
      <w:bodyDiv w:val="1"/>
      <w:marLeft w:val="0"/>
      <w:marRight w:val="0"/>
      <w:marTop w:val="0"/>
      <w:marBottom w:val="0"/>
      <w:divBdr>
        <w:top w:val="none" w:sz="0" w:space="0" w:color="auto"/>
        <w:left w:val="none" w:sz="0" w:space="0" w:color="auto"/>
        <w:bottom w:val="none" w:sz="0" w:space="0" w:color="auto"/>
        <w:right w:val="none" w:sz="0" w:space="0" w:color="auto"/>
      </w:divBdr>
    </w:div>
    <w:div w:id="1847355443">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044397696">
      <w:bodyDiv w:val="1"/>
      <w:marLeft w:val="0"/>
      <w:marRight w:val="0"/>
      <w:marTop w:val="0"/>
      <w:marBottom w:val="0"/>
      <w:divBdr>
        <w:top w:val="none" w:sz="0" w:space="0" w:color="auto"/>
        <w:left w:val="none" w:sz="0" w:space="0" w:color="auto"/>
        <w:bottom w:val="none" w:sz="0" w:space="0" w:color="auto"/>
        <w:right w:val="none" w:sz="0" w:space="0" w:color="auto"/>
      </w:divBdr>
    </w:div>
    <w:div w:id="2087411023">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13C00040"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portphillip.vic.gov.au/about-the-council/council-plan-and-budget" TargetMode="External"/><Relationship Id="rId17" Type="http://schemas.openxmlformats.org/officeDocument/2006/relationships/hyperlink" Target="https://www.portphillip.vic.gov.au/about-the-council/strategies-policies-and-pla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ortphillip.vic.gov.au/about-the-council/strategies-policies-and-pla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cyp.vic.gov.au/child-safe-standards/new-child-safe-standards-now-appl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ortphillip.smartygrants.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rtphillip.vic.gov.au/about-the-council/strategies-policies-and-plans/child-safe-standard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rtphillip.vic.gov.au/about-the-council/strategies-policies-and-plans/child-safe-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www.portphillip.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20Rosser\Downloads\CoPP_Plan_Template_08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fac4941-f414-46df-8e49-c5962856b065"/>
    <lcf76f155ced4ddcb4097134ff3c332f xmlns="0e3275bb-923d-4cfd-b131-825b5cbed9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98C1D721FAA4D85C76016ADA6041F" ma:contentTypeVersion="17" ma:contentTypeDescription="Create a new document." ma:contentTypeScope="" ma:versionID="22a40f0bcd6ee1cf5607c6915e03bd17">
  <xsd:schema xmlns:xsd="http://www.w3.org/2001/XMLSchema" xmlns:xs="http://www.w3.org/2001/XMLSchema" xmlns:p="http://schemas.microsoft.com/office/2006/metadata/properties" xmlns:ns2="0e3275bb-923d-4cfd-b131-825b5cbed9c4" xmlns:ns3="3fac4941-f414-46df-8e49-c5962856b065" targetNamespace="http://schemas.microsoft.com/office/2006/metadata/properties" ma:root="true" ma:fieldsID="f8951d84724bb606b44372dd7ab366e7" ns2:_="" ns3:_="">
    <xsd:import namespace="0e3275bb-923d-4cfd-b131-825b5cbed9c4"/>
    <xsd:import namespace="3fac4941-f414-46df-8e49-c5962856b0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75bb-923d-4cfd-b131-825b5cbed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c4941-f414-46df-8e49-c5962856b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2e97a6-267e-49ce-8204-7ec803eee30f}" ma:internalName="TaxCatchAll" ma:showField="CatchAllData" ma:web="3fac4941-f414-46df-8e49-c5962856b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33627-A8E5-4149-8E24-E8243007B10B}">
  <ds:schemaRefs>
    <ds:schemaRef ds:uri="http://schemas.openxmlformats.org/officeDocument/2006/bibliography"/>
  </ds:schemaRefs>
</ds:datastoreItem>
</file>

<file path=customXml/itemProps2.xml><?xml version="1.0" encoding="utf-8"?>
<ds:datastoreItem xmlns:ds="http://schemas.openxmlformats.org/officeDocument/2006/customXml" ds:itemID="{DEDBC824-2D99-4C44-B6A2-DB9F01460A02}">
  <ds:schemaRefs>
    <ds:schemaRef ds:uri="http://schemas.microsoft.com/office/2006/metadata/properties"/>
    <ds:schemaRef ds:uri="http://schemas.microsoft.com/office/infopath/2007/PartnerControls"/>
    <ds:schemaRef ds:uri="3fac4941-f414-46df-8e49-c5962856b065"/>
    <ds:schemaRef ds:uri="0e3275bb-923d-4cfd-b131-825b5cbed9c4"/>
  </ds:schemaRefs>
</ds:datastoreItem>
</file>

<file path=customXml/itemProps3.xml><?xml version="1.0" encoding="utf-8"?>
<ds:datastoreItem xmlns:ds="http://schemas.openxmlformats.org/officeDocument/2006/customXml" ds:itemID="{C3DF4E33-C54A-4A0A-8A0F-D0FFD5699225}">
  <ds:schemaRefs>
    <ds:schemaRef ds:uri="http://schemas.microsoft.com/sharepoint/v3/contenttype/forms"/>
  </ds:schemaRefs>
</ds:datastoreItem>
</file>

<file path=customXml/itemProps4.xml><?xml version="1.0" encoding="utf-8"?>
<ds:datastoreItem xmlns:ds="http://schemas.openxmlformats.org/officeDocument/2006/customXml" ds:itemID="{67FC9709-B8BA-4053-AB3F-244366506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75bb-923d-4cfd-b131-825b5cbed9c4"/>
    <ds:schemaRef ds:uri="3fac4941-f414-46df-8e49-c5962856b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CoPP_Plan_Template_0820.dotx</Template>
  <TotalTime>0</TotalTime>
  <Pages>15</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CoPP Place/Precinct/Management Plan Name</vt:lpstr>
    </vt:vector>
  </TitlesOfParts>
  <LinksUpToDate>false</LinksUpToDate>
  <CharactersWithSpaces>23363</CharactersWithSpaces>
  <SharedDoc>false</SharedDoc>
  <HLinks>
    <vt:vector size="210" baseType="variant">
      <vt:variant>
        <vt:i4>73</vt:i4>
      </vt:variant>
      <vt:variant>
        <vt:i4>174</vt:i4>
      </vt:variant>
      <vt:variant>
        <vt:i4>0</vt:i4>
      </vt:variant>
      <vt:variant>
        <vt:i4>5</vt:i4>
      </vt:variant>
      <vt:variant>
        <vt:lpwstr>https://portphillip.smartygrants.com.au/</vt:lpwstr>
      </vt:variant>
      <vt:variant>
        <vt:lpwstr/>
      </vt:variant>
      <vt:variant>
        <vt:i4>5832723</vt:i4>
      </vt:variant>
      <vt:variant>
        <vt:i4>171</vt:i4>
      </vt:variant>
      <vt:variant>
        <vt:i4>0</vt:i4>
      </vt:variant>
      <vt:variant>
        <vt:i4>5</vt:i4>
      </vt:variant>
      <vt:variant>
        <vt:lpwstr>https://enterprise.mapimage.net/IntraMaps99/ApplicationEngine/frontend/mapbuilder/default.htm?configId=15f21a6e-3939-4b70-b531-21309d0624de&amp;liteConfigId=b0b09c2e-b120-4a07-84f3-fd8c1dbecb6e&amp;title=TmVhciBNZQ==</vt:lpwstr>
      </vt:variant>
      <vt:variant>
        <vt:lpwstr/>
      </vt:variant>
      <vt:variant>
        <vt:i4>2752579</vt:i4>
      </vt:variant>
      <vt:variant>
        <vt:i4>168</vt:i4>
      </vt:variant>
      <vt:variant>
        <vt:i4>0</vt:i4>
      </vt:variant>
      <vt:variant>
        <vt:i4>5</vt:i4>
      </vt:variant>
      <vt:variant>
        <vt:lpwstr>mailto:raul.lopez@portphillip.vic.gov.au</vt:lpwstr>
      </vt:variant>
      <vt:variant>
        <vt:lpwstr/>
      </vt:variant>
      <vt:variant>
        <vt:i4>3145769</vt:i4>
      </vt:variant>
      <vt:variant>
        <vt:i4>165</vt:i4>
      </vt:variant>
      <vt:variant>
        <vt:i4>0</vt:i4>
      </vt:variant>
      <vt:variant>
        <vt:i4>5</vt:i4>
      </vt:variant>
      <vt:variant>
        <vt:lpwstr>https://www.portphillip.vic.gov.au/about-the-council/strategies-policies-and-plans</vt:lpwstr>
      </vt:variant>
      <vt:variant>
        <vt:lpwstr/>
      </vt:variant>
      <vt:variant>
        <vt:i4>3145769</vt:i4>
      </vt:variant>
      <vt:variant>
        <vt:i4>162</vt:i4>
      </vt:variant>
      <vt:variant>
        <vt:i4>0</vt:i4>
      </vt:variant>
      <vt:variant>
        <vt:i4>5</vt:i4>
      </vt:variant>
      <vt:variant>
        <vt:lpwstr>https://www.portphillip.vic.gov.au/about-the-council/strategies-policies-and-plans</vt:lpwstr>
      </vt:variant>
      <vt:variant>
        <vt:lpwstr/>
      </vt:variant>
      <vt:variant>
        <vt:i4>1966082</vt:i4>
      </vt:variant>
      <vt:variant>
        <vt:i4>159</vt:i4>
      </vt:variant>
      <vt:variant>
        <vt:i4>0</vt:i4>
      </vt:variant>
      <vt:variant>
        <vt:i4>5</vt:i4>
      </vt:variant>
      <vt:variant>
        <vt:lpwstr>https://ccyp.vic.gov.au/child-safe-standards/new-child-safe-standards-now-apply/</vt:lpwstr>
      </vt:variant>
      <vt:variant>
        <vt:lpwstr/>
      </vt:variant>
      <vt:variant>
        <vt:i4>7929903</vt:i4>
      </vt:variant>
      <vt:variant>
        <vt:i4>156</vt:i4>
      </vt:variant>
      <vt:variant>
        <vt:i4>0</vt:i4>
      </vt:variant>
      <vt:variant>
        <vt:i4>5</vt:i4>
      </vt:variant>
      <vt:variant>
        <vt:lpwstr>https://www.portphillip.vic.gov.au/about-the-council/strategies-policies-and-plans/child-safe-standards</vt:lpwstr>
      </vt:variant>
      <vt:variant>
        <vt:lpwstr/>
      </vt:variant>
      <vt:variant>
        <vt:i4>1441845</vt:i4>
      </vt:variant>
      <vt:variant>
        <vt:i4>150</vt:i4>
      </vt:variant>
      <vt:variant>
        <vt:i4>0</vt:i4>
      </vt:variant>
      <vt:variant>
        <vt:i4>5</vt:i4>
      </vt:variant>
      <vt:variant>
        <vt:lpwstr/>
      </vt:variant>
      <vt:variant>
        <vt:lpwstr>_Appendix_C_–</vt:lpwstr>
      </vt:variant>
      <vt:variant>
        <vt:i4>7536674</vt:i4>
      </vt:variant>
      <vt:variant>
        <vt:i4>147</vt:i4>
      </vt:variant>
      <vt:variant>
        <vt:i4>0</vt:i4>
      </vt:variant>
      <vt:variant>
        <vt:i4>5</vt:i4>
      </vt:variant>
      <vt:variant>
        <vt:lpwstr>https://www.legislation.gov.au/Details/C2013C00040</vt:lpwstr>
      </vt:variant>
      <vt:variant>
        <vt:lpwstr/>
      </vt:variant>
      <vt:variant>
        <vt:i4>5308481</vt:i4>
      </vt:variant>
      <vt:variant>
        <vt:i4>144</vt:i4>
      </vt:variant>
      <vt:variant>
        <vt:i4>0</vt:i4>
      </vt:variant>
      <vt:variant>
        <vt:i4>5</vt:i4>
      </vt:variant>
      <vt:variant>
        <vt:lpwstr>https://www.trybooking.com/CBSJV</vt:lpwstr>
      </vt:variant>
      <vt:variant>
        <vt:lpwstr/>
      </vt:variant>
      <vt:variant>
        <vt:i4>1114132</vt:i4>
      </vt:variant>
      <vt:variant>
        <vt:i4>141</vt:i4>
      </vt:variant>
      <vt:variant>
        <vt:i4>0</vt:i4>
      </vt:variant>
      <vt:variant>
        <vt:i4>5</vt:i4>
      </vt:variant>
      <vt:variant>
        <vt:lpwstr>https://www.portphillip.vic.gov.au/about-the-council/council-plan-and-budget</vt:lpwstr>
      </vt:variant>
      <vt:variant>
        <vt:lpwstr/>
      </vt:variant>
      <vt:variant>
        <vt:i4>1048624</vt:i4>
      </vt:variant>
      <vt:variant>
        <vt:i4>134</vt:i4>
      </vt:variant>
      <vt:variant>
        <vt:i4>0</vt:i4>
      </vt:variant>
      <vt:variant>
        <vt:i4>5</vt:i4>
      </vt:variant>
      <vt:variant>
        <vt:lpwstr/>
      </vt:variant>
      <vt:variant>
        <vt:lpwstr>_Toc110856485</vt:lpwstr>
      </vt:variant>
      <vt:variant>
        <vt:i4>1048624</vt:i4>
      </vt:variant>
      <vt:variant>
        <vt:i4>128</vt:i4>
      </vt:variant>
      <vt:variant>
        <vt:i4>0</vt:i4>
      </vt:variant>
      <vt:variant>
        <vt:i4>5</vt:i4>
      </vt:variant>
      <vt:variant>
        <vt:lpwstr/>
      </vt:variant>
      <vt:variant>
        <vt:lpwstr>_Toc110856484</vt:lpwstr>
      </vt:variant>
      <vt:variant>
        <vt:i4>1048624</vt:i4>
      </vt:variant>
      <vt:variant>
        <vt:i4>122</vt:i4>
      </vt:variant>
      <vt:variant>
        <vt:i4>0</vt:i4>
      </vt:variant>
      <vt:variant>
        <vt:i4>5</vt:i4>
      </vt:variant>
      <vt:variant>
        <vt:lpwstr/>
      </vt:variant>
      <vt:variant>
        <vt:lpwstr>_Toc110856483</vt:lpwstr>
      </vt:variant>
      <vt:variant>
        <vt:i4>1048624</vt:i4>
      </vt:variant>
      <vt:variant>
        <vt:i4>116</vt:i4>
      </vt:variant>
      <vt:variant>
        <vt:i4>0</vt:i4>
      </vt:variant>
      <vt:variant>
        <vt:i4>5</vt:i4>
      </vt:variant>
      <vt:variant>
        <vt:lpwstr/>
      </vt:variant>
      <vt:variant>
        <vt:lpwstr>_Toc110856482</vt:lpwstr>
      </vt:variant>
      <vt:variant>
        <vt:i4>1048624</vt:i4>
      </vt:variant>
      <vt:variant>
        <vt:i4>110</vt:i4>
      </vt:variant>
      <vt:variant>
        <vt:i4>0</vt:i4>
      </vt:variant>
      <vt:variant>
        <vt:i4>5</vt:i4>
      </vt:variant>
      <vt:variant>
        <vt:lpwstr/>
      </vt:variant>
      <vt:variant>
        <vt:lpwstr>_Toc110856481</vt:lpwstr>
      </vt:variant>
      <vt:variant>
        <vt:i4>1048624</vt:i4>
      </vt:variant>
      <vt:variant>
        <vt:i4>104</vt:i4>
      </vt:variant>
      <vt:variant>
        <vt:i4>0</vt:i4>
      </vt:variant>
      <vt:variant>
        <vt:i4>5</vt:i4>
      </vt:variant>
      <vt:variant>
        <vt:lpwstr/>
      </vt:variant>
      <vt:variant>
        <vt:lpwstr>_Toc110856480</vt:lpwstr>
      </vt:variant>
      <vt:variant>
        <vt:i4>2031664</vt:i4>
      </vt:variant>
      <vt:variant>
        <vt:i4>98</vt:i4>
      </vt:variant>
      <vt:variant>
        <vt:i4>0</vt:i4>
      </vt:variant>
      <vt:variant>
        <vt:i4>5</vt:i4>
      </vt:variant>
      <vt:variant>
        <vt:lpwstr/>
      </vt:variant>
      <vt:variant>
        <vt:lpwstr>_Toc110856479</vt:lpwstr>
      </vt:variant>
      <vt:variant>
        <vt:i4>2031664</vt:i4>
      </vt:variant>
      <vt:variant>
        <vt:i4>92</vt:i4>
      </vt:variant>
      <vt:variant>
        <vt:i4>0</vt:i4>
      </vt:variant>
      <vt:variant>
        <vt:i4>5</vt:i4>
      </vt:variant>
      <vt:variant>
        <vt:lpwstr/>
      </vt:variant>
      <vt:variant>
        <vt:lpwstr>_Toc110856478</vt:lpwstr>
      </vt:variant>
      <vt:variant>
        <vt:i4>2031664</vt:i4>
      </vt:variant>
      <vt:variant>
        <vt:i4>86</vt:i4>
      </vt:variant>
      <vt:variant>
        <vt:i4>0</vt:i4>
      </vt:variant>
      <vt:variant>
        <vt:i4>5</vt:i4>
      </vt:variant>
      <vt:variant>
        <vt:lpwstr/>
      </vt:variant>
      <vt:variant>
        <vt:lpwstr>_Toc110856477</vt:lpwstr>
      </vt:variant>
      <vt:variant>
        <vt:i4>2031664</vt:i4>
      </vt:variant>
      <vt:variant>
        <vt:i4>80</vt:i4>
      </vt:variant>
      <vt:variant>
        <vt:i4>0</vt:i4>
      </vt:variant>
      <vt:variant>
        <vt:i4>5</vt:i4>
      </vt:variant>
      <vt:variant>
        <vt:lpwstr/>
      </vt:variant>
      <vt:variant>
        <vt:lpwstr>_Toc110856476</vt:lpwstr>
      </vt:variant>
      <vt:variant>
        <vt:i4>2031664</vt:i4>
      </vt:variant>
      <vt:variant>
        <vt:i4>74</vt:i4>
      </vt:variant>
      <vt:variant>
        <vt:i4>0</vt:i4>
      </vt:variant>
      <vt:variant>
        <vt:i4>5</vt:i4>
      </vt:variant>
      <vt:variant>
        <vt:lpwstr/>
      </vt:variant>
      <vt:variant>
        <vt:lpwstr>_Toc110856475</vt:lpwstr>
      </vt:variant>
      <vt:variant>
        <vt:i4>2031664</vt:i4>
      </vt:variant>
      <vt:variant>
        <vt:i4>68</vt:i4>
      </vt:variant>
      <vt:variant>
        <vt:i4>0</vt:i4>
      </vt:variant>
      <vt:variant>
        <vt:i4>5</vt:i4>
      </vt:variant>
      <vt:variant>
        <vt:lpwstr/>
      </vt:variant>
      <vt:variant>
        <vt:lpwstr>_Toc110856474</vt:lpwstr>
      </vt:variant>
      <vt:variant>
        <vt:i4>2031664</vt:i4>
      </vt:variant>
      <vt:variant>
        <vt:i4>62</vt:i4>
      </vt:variant>
      <vt:variant>
        <vt:i4>0</vt:i4>
      </vt:variant>
      <vt:variant>
        <vt:i4>5</vt:i4>
      </vt:variant>
      <vt:variant>
        <vt:lpwstr/>
      </vt:variant>
      <vt:variant>
        <vt:lpwstr>_Toc110856473</vt:lpwstr>
      </vt:variant>
      <vt:variant>
        <vt:i4>2031664</vt:i4>
      </vt:variant>
      <vt:variant>
        <vt:i4>56</vt:i4>
      </vt:variant>
      <vt:variant>
        <vt:i4>0</vt:i4>
      </vt:variant>
      <vt:variant>
        <vt:i4>5</vt:i4>
      </vt:variant>
      <vt:variant>
        <vt:lpwstr/>
      </vt:variant>
      <vt:variant>
        <vt:lpwstr>_Toc110856472</vt:lpwstr>
      </vt:variant>
      <vt:variant>
        <vt:i4>2031664</vt:i4>
      </vt:variant>
      <vt:variant>
        <vt:i4>50</vt:i4>
      </vt:variant>
      <vt:variant>
        <vt:i4>0</vt:i4>
      </vt:variant>
      <vt:variant>
        <vt:i4>5</vt:i4>
      </vt:variant>
      <vt:variant>
        <vt:lpwstr/>
      </vt:variant>
      <vt:variant>
        <vt:lpwstr>_Toc110856471</vt:lpwstr>
      </vt:variant>
      <vt:variant>
        <vt:i4>2031664</vt:i4>
      </vt:variant>
      <vt:variant>
        <vt:i4>44</vt:i4>
      </vt:variant>
      <vt:variant>
        <vt:i4>0</vt:i4>
      </vt:variant>
      <vt:variant>
        <vt:i4>5</vt:i4>
      </vt:variant>
      <vt:variant>
        <vt:lpwstr/>
      </vt:variant>
      <vt:variant>
        <vt:lpwstr>_Toc110856470</vt:lpwstr>
      </vt:variant>
      <vt:variant>
        <vt:i4>1966128</vt:i4>
      </vt:variant>
      <vt:variant>
        <vt:i4>38</vt:i4>
      </vt:variant>
      <vt:variant>
        <vt:i4>0</vt:i4>
      </vt:variant>
      <vt:variant>
        <vt:i4>5</vt:i4>
      </vt:variant>
      <vt:variant>
        <vt:lpwstr/>
      </vt:variant>
      <vt:variant>
        <vt:lpwstr>_Toc110856469</vt:lpwstr>
      </vt:variant>
      <vt:variant>
        <vt:i4>1966128</vt:i4>
      </vt:variant>
      <vt:variant>
        <vt:i4>32</vt:i4>
      </vt:variant>
      <vt:variant>
        <vt:i4>0</vt:i4>
      </vt:variant>
      <vt:variant>
        <vt:i4>5</vt:i4>
      </vt:variant>
      <vt:variant>
        <vt:lpwstr/>
      </vt:variant>
      <vt:variant>
        <vt:lpwstr>_Toc110856468</vt:lpwstr>
      </vt:variant>
      <vt:variant>
        <vt:i4>1966128</vt:i4>
      </vt:variant>
      <vt:variant>
        <vt:i4>26</vt:i4>
      </vt:variant>
      <vt:variant>
        <vt:i4>0</vt:i4>
      </vt:variant>
      <vt:variant>
        <vt:i4>5</vt:i4>
      </vt:variant>
      <vt:variant>
        <vt:lpwstr/>
      </vt:variant>
      <vt:variant>
        <vt:lpwstr>_Toc110856467</vt:lpwstr>
      </vt:variant>
      <vt:variant>
        <vt:i4>1966128</vt:i4>
      </vt:variant>
      <vt:variant>
        <vt:i4>20</vt:i4>
      </vt:variant>
      <vt:variant>
        <vt:i4>0</vt:i4>
      </vt:variant>
      <vt:variant>
        <vt:i4>5</vt:i4>
      </vt:variant>
      <vt:variant>
        <vt:lpwstr/>
      </vt:variant>
      <vt:variant>
        <vt:lpwstr>_Toc110856466</vt:lpwstr>
      </vt:variant>
      <vt:variant>
        <vt:i4>1966128</vt:i4>
      </vt:variant>
      <vt:variant>
        <vt:i4>14</vt:i4>
      </vt:variant>
      <vt:variant>
        <vt:i4>0</vt:i4>
      </vt:variant>
      <vt:variant>
        <vt:i4>5</vt:i4>
      </vt:variant>
      <vt:variant>
        <vt:lpwstr/>
      </vt:variant>
      <vt:variant>
        <vt:lpwstr>_Toc110856465</vt:lpwstr>
      </vt:variant>
      <vt:variant>
        <vt:i4>1966128</vt:i4>
      </vt:variant>
      <vt:variant>
        <vt:i4>8</vt:i4>
      </vt:variant>
      <vt:variant>
        <vt:i4>0</vt:i4>
      </vt:variant>
      <vt:variant>
        <vt:i4>5</vt:i4>
      </vt:variant>
      <vt:variant>
        <vt:lpwstr/>
      </vt:variant>
      <vt:variant>
        <vt:lpwstr>_Toc110856464</vt:lpwstr>
      </vt:variant>
      <vt:variant>
        <vt:i4>1966128</vt:i4>
      </vt:variant>
      <vt:variant>
        <vt:i4>2</vt:i4>
      </vt:variant>
      <vt:variant>
        <vt:i4>0</vt:i4>
      </vt:variant>
      <vt:variant>
        <vt:i4>5</vt:i4>
      </vt:variant>
      <vt:variant>
        <vt:lpwstr/>
      </vt:variant>
      <vt:variant>
        <vt:lpwstr>_Toc110856463</vt:lpwstr>
      </vt:variant>
      <vt:variant>
        <vt:i4>7929903</vt:i4>
      </vt:variant>
      <vt:variant>
        <vt:i4>0</vt:i4>
      </vt:variant>
      <vt:variant>
        <vt:i4>0</vt:i4>
      </vt:variant>
      <vt:variant>
        <vt:i4>5</vt:i4>
      </vt:variant>
      <vt:variant>
        <vt:lpwstr>https://www.portphillip.vic.gov.au/about-the-council/strategies-policies-and-plans/child-safe-standards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Place/Precinct/Management Plan Name</dc:title>
  <dc:subject/>
  <dc:creator/>
  <cp:keywords/>
  <dc:description/>
  <cp:lastModifiedBy/>
  <cp:revision>1</cp:revision>
  <dcterms:created xsi:type="dcterms:W3CDTF">2023-08-09T04:25:00Z</dcterms:created>
  <dcterms:modified xsi:type="dcterms:W3CDTF">2023-08-09T04:34:00Z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0x01010059B98C1D721FAA4D85C76016ADA6041F</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