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0A63D" w14:textId="77777777" w:rsidR="000E615E" w:rsidRPr="000E615E" w:rsidRDefault="000E615E" w:rsidP="003C2590">
      <w:pPr>
        <w:pStyle w:val="Meetingminutesheader"/>
        <w:jc w:val="center"/>
      </w:pPr>
      <w:bookmarkStart w:id="0" w:name="_Toc172621889"/>
      <w:r w:rsidRPr="000E615E">
        <w:t>City of Port Phillip</w:t>
      </w:r>
      <w:bookmarkEnd w:id="0"/>
    </w:p>
    <w:p w14:paraId="116E725E" w14:textId="5ECFBA08" w:rsidR="003C2590" w:rsidRDefault="000E615E" w:rsidP="003C2590">
      <w:pPr>
        <w:pStyle w:val="Meetingminutesheader"/>
        <w:jc w:val="center"/>
      </w:pPr>
      <w:bookmarkStart w:id="1" w:name="_Toc172621890"/>
      <w:r w:rsidRPr="000E615E">
        <w:t>Audit and Risk Committee Charter</w:t>
      </w:r>
      <w:bookmarkEnd w:id="1"/>
    </w:p>
    <w:p w14:paraId="09E39FF7" w14:textId="5A31EC43" w:rsidR="00271625" w:rsidRPr="000E615E" w:rsidRDefault="00271625" w:rsidP="003C2590">
      <w:pPr>
        <w:pStyle w:val="Meetingminutesheader"/>
        <w:jc w:val="center"/>
      </w:pPr>
      <w:r>
        <w:t>Version 2, June 2024</w:t>
      </w:r>
    </w:p>
    <w:p w14:paraId="5A0EFABA" w14:textId="30A32723" w:rsidR="000E615E" w:rsidRPr="000E615E" w:rsidRDefault="000E615E">
      <w:pPr>
        <w:rPr>
          <w:rFonts w:ascii="Arial" w:hAnsi="Arial" w:cs="Arial"/>
          <w:b/>
          <w:bCs/>
        </w:rPr>
      </w:pPr>
      <w:r w:rsidRPr="000E615E">
        <w:rPr>
          <w:rFonts w:ascii="Arial" w:hAnsi="Arial" w:cs="Arial"/>
          <w:b/>
          <w:bCs/>
        </w:rPr>
        <w:br w:type="page"/>
      </w:r>
    </w:p>
    <w:bookmarkStart w:id="2" w:name="_Toc161727617" w:displacedByCustomXml="next"/>
    <w:bookmarkStart w:id="3" w:name="_Hlk30750008" w:displacedByCustomXml="next"/>
    <w:sdt>
      <w:sdtPr>
        <w:rPr>
          <w:rFonts w:asciiTheme="minorHAnsi" w:eastAsiaTheme="minorHAnsi" w:hAnsiTheme="minorHAnsi" w:cstheme="minorBidi"/>
          <w:color w:val="auto"/>
          <w:sz w:val="22"/>
          <w:szCs w:val="22"/>
          <w:lang w:val="en-AU"/>
        </w:rPr>
        <w:id w:val="50972751"/>
        <w:docPartObj>
          <w:docPartGallery w:val="Table of Contents"/>
          <w:docPartUnique/>
        </w:docPartObj>
      </w:sdtPr>
      <w:sdtEndPr>
        <w:rPr>
          <w:b/>
          <w:bCs/>
          <w:noProof/>
        </w:rPr>
      </w:sdtEndPr>
      <w:sdtContent>
        <w:p w14:paraId="29D96D80" w14:textId="626F03DB" w:rsidR="00DD3FF4" w:rsidRDefault="00DD3FF4">
          <w:pPr>
            <w:pStyle w:val="TOCHeading"/>
          </w:pPr>
          <w:r>
            <w:t>Contents</w:t>
          </w:r>
        </w:p>
        <w:p w14:paraId="18D8CB60" w14:textId="3AC58F99" w:rsidR="00DD3FF4" w:rsidRDefault="00DD3FF4">
          <w:pPr>
            <w:pStyle w:val="TOC1"/>
            <w:tabs>
              <w:tab w:val="right" w:leader="dot" w:pos="9628"/>
            </w:tabs>
            <w:rPr>
              <w:noProof/>
            </w:rPr>
          </w:pPr>
          <w:r>
            <w:fldChar w:fldCharType="begin"/>
          </w:r>
          <w:r>
            <w:instrText xml:space="preserve"> TOC \o "1-3" \h \z \u </w:instrText>
          </w:r>
          <w:r>
            <w:fldChar w:fldCharType="separate"/>
          </w:r>
          <w:hyperlink w:anchor="_Toc172621889" w:history="1">
            <w:r w:rsidRPr="009E6786">
              <w:rPr>
                <w:rStyle w:val="Hyperlink"/>
                <w:noProof/>
              </w:rPr>
              <w:t>City of Port Phillip</w:t>
            </w:r>
            <w:r>
              <w:rPr>
                <w:noProof/>
                <w:webHidden/>
              </w:rPr>
              <w:tab/>
            </w:r>
            <w:r>
              <w:rPr>
                <w:noProof/>
                <w:webHidden/>
              </w:rPr>
              <w:fldChar w:fldCharType="begin"/>
            </w:r>
            <w:r>
              <w:rPr>
                <w:noProof/>
                <w:webHidden/>
              </w:rPr>
              <w:instrText xml:space="preserve"> PAGEREF _Toc172621889 \h </w:instrText>
            </w:r>
            <w:r>
              <w:rPr>
                <w:noProof/>
                <w:webHidden/>
              </w:rPr>
            </w:r>
            <w:r>
              <w:rPr>
                <w:noProof/>
                <w:webHidden/>
              </w:rPr>
              <w:fldChar w:fldCharType="separate"/>
            </w:r>
            <w:r w:rsidR="005D3BD3">
              <w:rPr>
                <w:noProof/>
                <w:webHidden/>
              </w:rPr>
              <w:t>1</w:t>
            </w:r>
            <w:r>
              <w:rPr>
                <w:noProof/>
                <w:webHidden/>
              </w:rPr>
              <w:fldChar w:fldCharType="end"/>
            </w:r>
          </w:hyperlink>
        </w:p>
        <w:p w14:paraId="4FFEE48F" w14:textId="4359FBA8" w:rsidR="00DD3FF4" w:rsidRDefault="00000000">
          <w:pPr>
            <w:pStyle w:val="TOC1"/>
            <w:tabs>
              <w:tab w:val="right" w:leader="dot" w:pos="9628"/>
            </w:tabs>
            <w:rPr>
              <w:noProof/>
            </w:rPr>
          </w:pPr>
          <w:hyperlink w:anchor="_Toc172621890" w:history="1">
            <w:r w:rsidR="00DD3FF4" w:rsidRPr="009E6786">
              <w:rPr>
                <w:rStyle w:val="Hyperlink"/>
                <w:noProof/>
              </w:rPr>
              <w:t>Audit and Risk Committee Charter</w:t>
            </w:r>
            <w:r w:rsidR="00DD3FF4">
              <w:rPr>
                <w:noProof/>
                <w:webHidden/>
              </w:rPr>
              <w:tab/>
            </w:r>
            <w:r w:rsidR="00DD3FF4">
              <w:rPr>
                <w:noProof/>
                <w:webHidden/>
              </w:rPr>
              <w:fldChar w:fldCharType="begin"/>
            </w:r>
            <w:r w:rsidR="00DD3FF4">
              <w:rPr>
                <w:noProof/>
                <w:webHidden/>
              </w:rPr>
              <w:instrText xml:space="preserve"> PAGEREF _Toc172621890 \h </w:instrText>
            </w:r>
            <w:r w:rsidR="00DD3FF4">
              <w:rPr>
                <w:noProof/>
                <w:webHidden/>
              </w:rPr>
            </w:r>
            <w:r w:rsidR="00DD3FF4">
              <w:rPr>
                <w:noProof/>
                <w:webHidden/>
              </w:rPr>
              <w:fldChar w:fldCharType="separate"/>
            </w:r>
            <w:r w:rsidR="005D3BD3">
              <w:rPr>
                <w:noProof/>
                <w:webHidden/>
              </w:rPr>
              <w:t>1</w:t>
            </w:r>
            <w:r w:rsidR="00DD3FF4">
              <w:rPr>
                <w:noProof/>
                <w:webHidden/>
              </w:rPr>
              <w:fldChar w:fldCharType="end"/>
            </w:r>
          </w:hyperlink>
        </w:p>
        <w:p w14:paraId="0093351E" w14:textId="2FE07451" w:rsidR="00DD3FF4" w:rsidRDefault="00000000">
          <w:pPr>
            <w:pStyle w:val="TOC2"/>
            <w:tabs>
              <w:tab w:val="right" w:leader="dot" w:pos="9628"/>
            </w:tabs>
            <w:rPr>
              <w:noProof/>
            </w:rPr>
          </w:pPr>
          <w:hyperlink w:anchor="_Toc172621891" w:history="1">
            <w:r w:rsidR="00DD3FF4" w:rsidRPr="009E6786">
              <w:rPr>
                <w:rStyle w:val="Hyperlink"/>
                <w:noProof/>
              </w:rPr>
              <w:t>1 Preface</w:t>
            </w:r>
            <w:r w:rsidR="00DD3FF4">
              <w:rPr>
                <w:noProof/>
                <w:webHidden/>
              </w:rPr>
              <w:tab/>
            </w:r>
            <w:r w:rsidR="00DD3FF4">
              <w:rPr>
                <w:noProof/>
                <w:webHidden/>
              </w:rPr>
              <w:fldChar w:fldCharType="begin"/>
            </w:r>
            <w:r w:rsidR="00DD3FF4">
              <w:rPr>
                <w:noProof/>
                <w:webHidden/>
              </w:rPr>
              <w:instrText xml:space="preserve"> PAGEREF _Toc172621891 \h </w:instrText>
            </w:r>
            <w:r w:rsidR="00DD3FF4">
              <w:rPr>
                <w:noProof/>
                <w:webHidden/>
              </w:rPr>
            </w:r>
            <w:r w:rsidR="00DD3FF4">
              <w:rPr>
                <w:noProof/>
                <w:webHidden/>
              </w:rPr>
              <w:fldChar w:fldCharType="separate"/>
            </w:r>
            <w:r w:rsidR="005D3BD3">
              <w:rPr>
                <w:noProof/>
                <w:webHidden/>
              </w:rPr>
              <w:t>3</w:t>
            </w:r>
            <w:r w:rsidR="00DD3FF4">
              <w:rPr>
                <w:noProof/>
                <w:webHidden/>
              </w:rPr>
              <w:fldChar w:fldCharType="end"/>
            </w:r>
          </w:hyperlink>
        </w:p>
        <w:p w14:paraId="2A697A58" w14:textId="00618D59" w:rsidR="00DD3FF4" w:rsidRDefault="00000000">
          <w:pPr>
            <w:pStyle w:val="TOC2"/>
            <w:tabs>
              <w:tab w:val="right" w:leader="dot" w:pos="9628"/>
            </w:tabs>
            <w:rPr>
              <w:noProof/>
            </w:rPr>
          </w:pPr>
          <w:hyperlink w:anchor="_Toc172621892" w:history="1">
            <w:r w:rsidR="00DD3FF4" w:rsidRPr="009E6786">
              <w:rPr>
                <w:rStyle w:val="Hyperlink"/>
                <w:noProof/>
              </w:rPr>
              <w:t>2 Introduction</w:t>
            </w:r>
            <w:r w:rsidR="00DD3FF4">
              <w:rPr>
                <w:noProof/>
                <w:webHidden/>
              </w:rPr>
              <w:tab/>
            </w:r>
            <w:r w:rsidR="00DD3FF4">
              <w:rPr>
                <w:noProof/>
                <w:webHidden/>
              </w:rPr>
              <w:fldChar w:fldCharType="begin"/>
            </w:r>
            <w:r w:rsidR="00DD3FF4">
              <w:rPr>
                <w:noProof/>
                <w:webHidden/>
              </w:rPr>
              <w:instrText xml:space="preserve"> PAGEREF _Toc172621892 \h </w:instrText>
            </w:r>
            <w:r w:rsidR="00DD3FF4">
              <w:rPr>
                <w:noProof/>
                <w:webHidden/>
              </w:rPr>
            </w:r>
            <w:r w:rsidR="00DD3FF4">
              <w:rPr>
                <w:noProof/>
                <w:webHidden/>
              </w:rPr>
              <w:fldChar w:fldCharType="separate"/>
            </w:r>
            <w:r w:rsidR="005D3BD3">
              <w:rPr>
                <w:noProof/>
                <w:webHidden/>
              </w:rPr>
              <w:t>3</w:t>
            </w:r>
            <w:r w:rsidR="00DD3FF4">
              <w:rPr>
                <w:noProof/>
                <w:webHidden/>
              </w:rPr>
              <w:fldChar w:fldCharType="end"/>
            </w:r>
          </w:hyperlink>
        </w:p>
        <w:p w14:paraId="2B874F86" w14:textId="534C2C08" w:rsidR="00DD3FF4" w:rsidRDefault="00000000">
          <w:pPr>
            <w:pStyle w:val="TOC2"/>
            <w:tabs>
              <w:tab w:val="right" w:leader="dot" w:pos="9628"/>
            </w:tabs>
            <w:rPr>
              <w:noProof/>
            </w:rPr>
          </w:pPr>
          <w:hyperlink w:anchor="_Toc172621893" w:history="1">
            <w:r w:rsidR="00DD3FF4" w:rsidRPr="009E6786">
              <w:rPr>
                <w:rStyle w:val="Hyperlink"/>
                <w:noProof/>
              </w:rPr>
              <w:t>3 Background</w:t>
            </w:r>
            <w:r w:rsidR="00DD3FF4">
              <w:rPr>
                <w:noProof/>
                <w:webHidden/>
              </w:rPr>
              <w:tab/>
            </w:r>
            <w:r w:rsidR="00DD3FF4">
              <w:rPr>
                <w:noProof/>
                <w:webHidden/>
              </w:rPr>
              <w:fldChar w:fldCharType="begin"/>
            </w:r>
            <w:r w:rsidR="00DD3FF4">
              <w:rPr>
                <w:noProof/>
                <w:webHidden/>
              </w:rPr>
              <w:instrText xml:space="preserve"> PAGEREF _Toc172621893 \h </w:instrText>
            </w:r>
            <w:r w:rsidR="00DD3FF4">
              <w:rPr>
                <w:noProof/>
                <w:webHidden/>
              </w:rPr>
            </w:r>
            <w:r w:rsidR="00DD3FF4">
              <w:rPr>
                <w:noProof/>
                <w:webHidden/>
              </w:rPr>
              <w:fldChar w:fldCharType="separate"/>
            </w:r>
            <w:r w:rsidR="005D3BD3">
              <w:rPr>
                <w:noProof/>
                <w:webHidden/>
              </w:rPr>
              <w:t>3</w:t>
            </w:r>
            <w:r w:rsidR="00DD3FF4">
              <w:rPr>
                <w:noProof/>
                <w:webHidden/>
              </w:rPr>
              <w:fldChar w:fldCharType="end"/>
            </w:r>
          </w:hyperlink>
        </w:p>
        <w:p w14:paraId="01028696" w14:textId="7BE35E3A" w:rsidR="00DD3FF4" w:rsidRDefault="00000000">
          <w:pPr>
            <w:pStyle w:val="TOC2"/>
            <w:tabs>
              <w:tab w:val="right" w:leader="dot" w:pos="9628"/>
            </w:tabs>
            <w:rPr>
              <w:noProof/>
            </w:rPr>
          </w:pPr>
          <w:hyperlink w:anchor="_Toc172621894" w:history="1">
            <w:r w:rsidR="00DD3FF4" w:rsidRPr="009E6786">
              <w:rPr>
                <w:rStyle w:val="Hyperlink"/>
                <w:noProof/>
              </w:rPr>
              <w:t>4 Purpose</w:t>
            </w:r>
            <w:r w:rsidR="00DD3FF4">
              <w:rPr>
                <w:noProof/>
                <w:webHidden/>
              </w:rPr>
              <w:tab/>
            </w:r>
            <w:r w:rsidR="00DD3FF4">
              <w:rPr>
                <w:noProof/>
                <w:webHidden/>
              </w:rPr>
              <w:fldChar w:fldCharType="begin"/>
            </w:r>
            <w:r w:rsidR="00DD3FF4">
              <w:rPr>
                <w:noProof/>
                <w:webHidden/>
              </w:rPr>
              <w:instrText xml:space="preserve"> PAGEREF _Toc172621894 \h </w:instrText>
            </w:r>
            <w:r w:rsidR="00DD3FF4">
              <w:rPr>
                <w:noProof/>
                <w:webHidden/>
              </w:rPr>
            </w:r>
            <w:r w:rsidR="00DD3FF4">
              <w:rPr>
                <w:noProof/>
                <w:webHidden/>
              </w:rPr>
              <w:fldChar w:fldCharType="separate"/>
            </w:r>
            <w:r w:rsidR="005D3BD3">
              <w:rPr>
                <w:noProof/>
                <w:webHidden/>
              </w:rPr>
              <w:t>3</w:t>
            </w:r>
            <w:r w:rsidR="00DD3FF4">
              <w:rPr>
                <w:noProof/>
                <w:webHidden/>
              </w:rPr>
              <w:fldChar w:fldCharType="end"/>
            </w:r>
          </w:hyperlink>
        </w:p>
        <w:p w14:paraId="58F1DB7B" w14:textId="6FCD174B" w:rsidR="00DD3FF4" w:rsidRDefault="00000000">
          <w:pPr>
            <w:pStyle w:val="TOC2"/>
            <w:tabs>
              <w:tab w:val="right" w:leader="dot" w:pos="9628"/>
            </w:tabs>
            <w:rPr>
              <w:noProof/>
            </w:rPr>
          </w:pPr>
          <w:hyperlink w:anchor="_Toc172621895" w:history="1">
            <w:r w:rsidR="00DD3FF4" w:rsidRPr="009E6786">
              <w:rPr>
                <w:rStyle w:val="Hyperlink"/>
                <w:noProof/>
              </w:rPr>
              <w:t>5 Mandate</w:t>
            </w:r>
            <w:r w:rsidR="00DD3FF4">
              <w:rPr>
                <w:noProof/>
                <w:webHidden/>
              </w:rPr>
              <w:tab/>
            </w:r>
            <w:r w:rsidR="00DD3FF4">
              <w:rPr>
                <w:noProof/>
                <w:webHidden/>
              </w:rPr>
              <w:fldChar w:fldCharType="begin"/>
            </w:r>
            <w:r w:rsidR="00DD3FF4">
              <w:rPr>
                <w:noProof/>
                <w:webHidden/>
              </w:rPr>
              <w:instrText xml:space="preserve"> PAGEREF _Toc172621895 \h </w:instrText>
            </w:r>
            <w:r w:rsidR="00DD3FF4">
              <w:rPr>
                <w:noProof/>
                <w:webHidden/>
              </w:rPr>
            </w:r>
            <w:r w:rsidR="00DD3FF4">
              <w:rPr>
                <w:noProof/>
                <w:webHidden/>
              </w:rPr>
              <w:fldChar w:fldCharType="separate"/>
            </w:r>
            <w:r w:rsidR="005D3BD3">
              <w:rPr>
                <w:noProof/>
                <w:webHidden/>
              </w:rPr>
              <w:t>4</w:t>
            </w:r>
            <w:r w:rsidR="00DD3FF4">
              <w:rPr>
                <w:noProof/>
                <w:webHidden/>
              </w:rPr>
              <w:fldChar w:fldCharType="end"/>
            </w:r>
          </w:hyperlink>
        </w:p>
        <w:p w14:paraId="517DDB9B" w14:textId="64084776" w:rsidR="00DD3FF4" w:rsidRDefault="00000000">
          <w:pPr>
            <w:pStyle w:val="TOC2"/>
            <w:tabs>
              <w:tab w:val="right" w:leader="dot" w:pos="9628"/>
            </w:tabs>
            <w:rPr>
              <w:noProof/>
            </w:rPr>
          </w:pPr>
          <w:hyperlink w:anchor="_Toc172621896" w:history="1">
            <w:r w:rsidR="00DD3FF4" w:rsidRPr="009E6786">
              <w:rPr>
                <w:rStyle w:val="Hyperlink"/>
                <w:noProof/>
              </w:rPr>
              <w:t>6 Membership</w:t>
            </w:r>
            <w:r w:rsidR="00DD3FF4">
              <w:rPr>
                <w:noProof/>
                <w:webHidden/>
              </w:rPr>
              <w:tab/>
            </w:r>
            <w:r w:rsidR="00DD3FF4">
              <w:rPr>
                <w:noProof/>
                <w:webHidden/>
              </w:rPr>
              <w:fldChar w:fldCharType="begin"/>
            </w:r>
            <w:r w:rsidR="00DD3FF4">
              <w:rPr>
                <w:noProof/>
                <w:webHidden/>
              </w:rPr>
              <w:instrText xml:space="preserve"> PAGEREF _Toc172621896 \h </w:instrText>
            </w:r>
            <w:r w:rsidR="00DD3FF4">
              <w:rPr>
                <w:noProof/>
                <w:webHidden/>
              </w:rPr>
            </w:r>
            <w:r w:rsidR="00DD3FF4">
              <w:rPr>
                <w:noProof/>
                <w:webHidden/>
              </w:rPr>
              <w:fldChar w:fldCharType="separate"/>
            </w:r>
            <w:r w:rsidR="005D3BD3">
              <w:rPr>
                <w:noProof/>
                <w:webHidden/>
              </w:rPr>
              <w:t>4</w:t>
            </w:r>
            <w:r w:rsidR="00DD3FF4">
              <w:rPr>
                <w:noProof/>
                <w:webHidden/>
              </w:rPr>
              <w:fldChar w:fldCharType="end"/>
            </w:r>
          </w:hyperlink>
        </w:p>
        <w:p w14:paraId="645EB5CE" w14:textId="1EBBA885" w:rsidR="00DD3FF4" w:rsidRDefault="00000000">
          <w:pPr>
            <w:pStyle w:val="TOC2"/>
            <w:tabs>
              <w:tab w:val="right" w:leader="dot" w:pos="9628"/>
            </w:tabs>
            <w:rPr>
              <w:noProof/>
            </w:rPr>
          </w:pPr>
          <w:hyperlink w:anchor="_Toc172621897" w:history="1">
            <w:r w:rsidR="00DD3FF4" w:rsidRPr="009E6786">
              <w:rPr>
                <w:rStyle w:val="Hyperlink"/>
                <w:noProof/>
              </w:rPr>
              <w:t>7 Chairperson</w:t>
            </w:r>
            <w:r w:rsidR="00DD3FF4">
              <w:rPr>
                <w:noProof/>
                <w:webHidden/>
              </w:rPr>
              <w:tab/>
            </w:r>
            <w:r w:rsidR="00DD3FF4">
              <w:rPr>
                <w:noProof/>
                <w:webHidden/>
              </w:rPr>
              <w:fldChar w:fldCharType="begin"/>
            </w:r>
            <w:r w:rsidR="00DD3FF4">
              <w:rPr>
                <w:noProof/>
                <w:webHidden/>
              </w:rPr>
              <w:instrText xml:space="preserve"> PAGEREF _Toc172621897 \h </w:instrText>
            </w:r>
            <w:r w:rsidR="00DD3FF4">
              <w:rPr>
                <w:noProof/>
                <w:webHidden/>
              </w:rPr>
            </w:r>
            <w:r w:rsidR="00DD3FF4">
              <w:rPr>
                <w:noProof/>
                <w:webHidden/>
              </w:rPr>
              <w:fldChar w:fldCharType="separate"/>
            </w:r>
            <w:r w:rsidR="005D3BD3">
              <w:rPr>
                <w:noProof/>
                <w:webHidden/>
              </w:rPr>
              <w:t>4</w:t>
            </w:r>
            <w:r w:rsidR="00DD3FF4">
              <w:rPr>
                <w:noProof/>
                <w:webHidden/>
              </w:rPr>
              <w:fldChar w:fldCharType="end"/>
            </w:r>
          </w:hyperlink>
        </w:p>
        <w:p w14:paraId="20717A47" w14:textId="56BFCF13" w:rsidR="00DD3FF4" w:rsidRDefault="00000000">
          <w:pPr>
            <w:pStyle w:val="TOC2"/>
            <w:tabs>
              <w:tab w:val="right" w:leader="dot" w:pos="9628"/>
            </w:tabs>
            <w:rPr>
              <w:noProof/>
            </w:rPr>
          </w:pPr>
          <w:hyperlink w:anchor="_Toc172621898" w:history="1">
            <w:r w:rsidR="00DD3FF4" w:rsidRPr="009E6786">
              <w:rPr>
                <w:rStyle w:val="Hyperlink"/>
                <w:noProof/>
              </w:rPr>
              <w:t>8 Terms of Appointment</w:t>
            </w:r>
            <w:r w:rsidR="00DD3FF4">
              <w:rPr>
                <w:noProof/>
                <w:webHidden/>
              </w:rPr>
              <w:tab/>
            </w:r>
            <w:r w:rsidR="00DD3FF4">
              <w:rPr>
                <w:noProof/>
                <w:webHidden/>
              </w:rPr>
              <w:fldChar w:fldCharType="begin"/>
            </w:r>
            <w:r w:rsidR="00DD3FF4">
              <w:rPr>
                <w:noProof/>
                <w:webHidden/>
              </w:rPr>
              <w:instrText xml:space="preserve"> PAGEREF _Toc172621898 \h </w:instrText>
            </w:r>
            <w:r w:rsidR="00DD3FF4">
              <w:rPr>
                <w:noProof/>
                <w:webHidden/>
              </w:rPr>
            </w:r>
            <w:r w:rsidR="00DD3FF4">
              <w:rPr>
                <w:noProof/>
                <w:webHidden/>
              </w:rPr>
              <w:fldChar w:fldCharType="separate"/>
            </w:r>
            <w:r w:rsidR="005D3BD3">
              <w:rPr>
                <w:noProof/>
                <w:webHidden/>
              </w:rPr>
              <w:t>5</w:t>
            </w:r>
            <w:r w:rsidR="00DD3FF4">
              <w:rPr>
                <w:noProof/>
                <w:webHidden/>
              </w:rPr>
              <w:fldChar w:fldCharType="end"/>
            </w:r>
          </w:hyperlink>
        </w:p>
        <w:p w14:paraId="3C6CB27C" w14:textId="6FAC8510" w:rsidR="00DD3FF4" w:rsidRDefault="00000000">
          <w:pPr>
            <w:pStyle w:val="TOC2"/>
            <w:tabs>
              <w:tab w:val="right" w:leader="dot" w:pos="9628"/>
            </w:tabs>
            <w:rPr>
              <w:noProof/>
            </w:rPr>
          </w:pPr>
          <w:hyperlink w:anchor="_Toc172621899" w:history="1">
            <w:r w:rsidR="00DD3FF4" w:rsidRPr="009E6786">
              <w:rPr>
                <w:rStyle w:val="Hyperlink"/>
                <w:noProof/>
              </w:rPr>
              <w:t>9 Meetings</w:t>
            </w:r>
            <w:r w:rsidR="00DD3FF4">
              <w:rPr>
                <w:noProof/>
                <w:webHidden/>
              </w:rPr>
              <w:tab/>
            </w:r>
            <w:r w:rsidR="00DD3FF4">
              <w:rPr>
                <w:noProof/>
                <w:webHidden/>
              </w:rPr>
              <w:fldChar w:fldCharType="begin"/>
            </w:r>
            <w:r w:rsidR="00DD3FF4">
              <w:rPr>
                <w:noProof/>
                <w:webHidden/>
              </w:rPr>
              <w:instrText xml:space="preserve"> PAGEREF _Toc172621899 \h </w:instrText>
            </w:r>
            <w:r w:rsidR="00DD3FF4">
              <w:rPr>
                <w:noProof/>
                <w:webHidden/>
              </w:rPr>
            </w:r>
            <w:r w:rsidR="00DD3FF4">
              <w:rPr>
                <w:noProof/>
                <w:webHidden/>
              </w:rPr>
              <w:fldChar w:fldCharType="separate"/>
            </w:r>
            <w:r w:rsidR="005D3BD3">
              <w:rPr>
                <w:noProof/>
                <w:webHidden/>
              </w:rPr>
              <w:t>6</w:t>
            </w:r>
            <w:r w:rsidR="00DD3FF4">
              <w:rPr>
                <w:noProof/>
                <w:webHidden/>
              </w:rPr>
              <w:fldChar w:fldCharType="end"/>
            </w:r>
          </w:hyperlink>
        </w:p>
        <w:p w14:paraId="31081DD5" w14:textId="7BC5FBCB" w:rsidR="00DD3FF4" w:rsidRDefault="00000000">
          <w:pPr>
            <w:pStyle w:val="TOC2"/>
            <w:tabs>
              <w:tab w:val="right" w:leader="dot" w:pos="9628"/>
            </w:tabs>
            <w:rPr>
              <w:noProof/>
            </w:rPr>
          </w:pPr>
          <w:hyperlink w:anchor="_Toc172621900" w:history="1">
            <w:r w:rsidR="00DD3FF4" w:rsidRPr="009E6786">
              <w:rPr>
                <w:rStyle w:val="Hyperlink"/>
                <w:noProof/>
              </w:rPr>
              <w:t>10 Reporting Section (5)</w:t>
            </w:r>
            <w:r w:rsidR="00DD3FF4">
              <w:rPr>
                <w:noProof/>
                <w:webHidden/>
              </w:rPr>
              <w:tab/>
            </w:r>
            <w:r w:rsidR="00DD3FF4">
              <w:rPr>
                <w:noProof/>
                <w:webHidden/>
              </w:rPr>
              <w:fldChar w:fldCharType="begin"/>
            </w:r>
            <w:r w:rsidR="00DD3FF4">
              <w:rPr>
                <w:noProof/>
                <w:webHidden/>
              </w:rPr>
              <w:instrText xml:space="preserve"> PAGEREF _Toc172621900 \h </w:instrText>
            </w:r>
            <w:r w:rsidR="00DD3FF4">
              <w:rPr>
                <w:noProof/>
                <w:webHidden/>
              </w:rPr>
            </w:r>
            <w:r w:rsidR="00DD3FF4">
              <w:rPr>
                <w:noProof/>
                <w:webHidden/>
              </w:rPr>
              <w:fldChar w:fldCharType="separate"/>
            </w:r>
            <w:r w:rsidR="005D3BD3">
              <w:rPr>
                <w:noProof/>
                <w:webHidden/>
              </w:rPr>
              <w:t>7</w:t>
            </w:r>
            <w:r w:rsidR="00DD3FF4">
              <w:rPr>
                <w:noProof/>
                <w:webHidden/>
              </w:rPr>
              <w:fldChar w:fldCharType="end"/>
            </w:r>
          </w:hyperlink>
        </w:p>
        <w:p w14:paraId="1F6D459A" w14:textId="071EEAAF" w:rsidR="00DD3FF4" w:rsidRDefault="00000000">
          <w:pPr>
            <w:pStyle w:val="TOC2"/>
            <w:tabs>
              <w:tab w:val="right" w:leader="dot" w:pos="9628"/>
            </w:tabs>
            <w:rPr>
              <w:noProof/>
            </w:rPr>
          </w:pPr>
          <w:hyperlink w:anchor="_Toc172621901" w:history="1">
            <w:r w:rsidR="00DD3FF4" w:rsidRPr="009E6786">
              <w:rPr>
                <w:rStyle w:val="Hyperlink"/>
                <w:noProof/>
              </w:rPr>
              <w:t>11 Duties and Responsibilities of Management Section 54 (6)</w:t>
            </w:r>
            <w:r w:rsidR="00DD3FF4">
              <w:rPr>
                <w:noProof/>
                <w:webHidden/>
              </w:rPr>
              <w:tab/>
            </w:r>
            <w:r w:rsidR="00DD3FF4">
              <w:rPr>
                <w:noProof/>
                <w:webHidden/>
              </w:rPr>
              <w:fldChar w:fldCharType="begin"/>
            </w:r>
            <w:r w:rsidR="00DD3FF4">
              <w:rPr>
                <w:noProof/>
                <w:webHidden/>
              </w:rPr>
              <w:instrText xml:space="preserve"> PAGEREF _Toc172621901 \h </w:instrText>
            </w:r>
            <w:r w:rsidR="00DD3FF4">
              <w:rPr>
                <w:noProof/>
                <w:webHidden/>
              </w:rPr>
            </w:r>
            <w:r w:rsidR="00DD3FF4">
              <w:rPr>
                <w:noProof/>
                <w:webHidden/>
              </w:rPr>
              <w:fldChar w:fldCharType="separate"/>
            </w:r>
            <w:r w:rsidR="005D3BD3">
              <w:rPr>
                <w:noProof/>
                <w:webHidden/>
              </w:rPr>
              <w:t>7</w:t>
            </w:r>
            <w:r w:rsidR="00DD3FF4">
              <w:rPr>
                <w:noProof/>
                <w:webHidden/>
              </w:rPr>
              <w:fldChar w:fldCharType="end"/>
            </w:r>
          </w:hyperlink>
        </w:p>
        <w:p w14:paraId="3E13FAE3" w14:textId="3FF29130" w:rsidR="00DD3FF4" w:rsidRDefault="00000000">
          <w:pPr>
            <w:pStyle w:val="TOC2"/>
            <w:tabs>
              <w:tab w:val="right" w:leader="dot" w:pos="9628"/>
            </w:tabs>
            <w:rPr>
              <w:noProof/>
            </w:rPr>
          </w:pPr>
          <w:hyperlink w:anchor="_Toc172621902" w:history="1">
            <w:r w:rsidR="00DD3FF4" w:rsidRPr="009E6786">
              <w:rPr>
                <w:rStyle w:val="Hyperlink"/>
                <w:noProof/>
              </w:rPr>
              <w:t>12 Duties and Responsibilities of the Committee</w:t>
            </w:r>
            <w:r w:rsidR="00DD3FF4">
              <w:rPr>
                <w:noProof/>
                <w:webHidden/>
              </w:rPr>
              <w:tab/>
            </w:r>
            <w:r w:rsidR="00DD3FF4">
              <w:rPr>
                <w:noProof/>
                <w:webHidden/>
              </w:rPr>
              <w:fldChar w:fldCharType="begin"/>
            </w:r>
            <w:r w:rsidR="00DD3FF4">
              <w:rPr>
                <w:noProof/>
                <w:webHidden/>
              </w:rPr>
              <w:instrText xml:space="preserve"> PAGEREF _Toc172621902 \h </w:instrText>
            </w:r>
            <w:r w:rsidR="00DD3FF4">
              <w:rPr>
                <w:noProof/>
                <w:webHidden/>
              </w:rPr>
            </w:r>
            <w:r w:rsidR="00DD3FF4">
              <w:rPr>
                <w:noProof/>
                <w:webHidden/>
              </w:rPr>
              <w:fldChar w:fldCharType="separate"/>
            </w:r>
            <w:r w:rsidR="005D3BD3">
              <w:rPr>
                <w:noProof/>
                <w:webHidden/>
              </w:rPr>
              <w:t>7</w:t>
            </w:r>
            <w:r w:rsidR="00DD3FF4">
              <w:rPr>
                <w:noProof/>
                <w:webHidden/>
              </w:rPr>
              <w:fldChar w:fldCharType="end"/>
            </w:r>
          </w:hyperlink>
        </w:p>
        <w:p w14:paraId="1F8CBD6B" w14:textId="638B1896" w:rsidR="00DD3FF4" w:rsidRDefault="00000000">
          <w:pPr>
            <w:pStyle w:val="TOC2"/>
            <w:tabs>
              <w:tab w:val="right" w:leader="dot" w:pos="9628"/>
            </w:tabs>
            <w:rPr>
              <w:noProof/>
            </w:rPr>
          </w:pPr>
          <w:hyperlink w:anchor="_Toc172621903" w:history="1">
            <w:r w:rsidR="00DD3FF4" w:rsidRPr="009E6786">
              <w:rPr>
                <w:rStyle w:val="Hyperlink"/>
                <w:noProof/>
              </w:rPr>
              <w:t>13 Performance Evaluation Section 54 (4)</w:t>
            </w:r>
            <w:r w:rsidR="00DD3FF4">
              <w:rPr>
                <w:noProof/>
                <w:webHidden/>
              </w:rPr>
              <w:tab/>
            </w:r>
            <w:r w:rsidR="00DD3FF4">
              <w:rPr>
                <w:noProof/>
                <w:webHidden/>
              </w:rPr>
              <w:fldChar w:fldCharType="begin"/>
            </w:r>
            <w:r w:rsidR="00DD3FF4">
              <w:rPr>
                <w:noProof/>
                <w:webHidden/>
              </w:rPr>
              <w:instrText xml:space="preserve"> PAGEREF _Toc172621903 \h </w:instrText>
            </w:r>
            <w:r w:rsidR="00DD3FF4">
              <w:rPr>
                <w:noProof/>
                <w:webHidden/>
              </w:rPr>
            </w:r>
            <w:r w:rsidR="00DD3FF4">
              <w:rPr>
                <w:noProof/>
                <w:webHidden/>
              </w:rPr>
              <w:fldChar w:fldCharType="separate"/>
            </w:r>
            <w:r w:rsidR="005D3BD3">
              <w:rPr>
                <w:noProof/>
                <w:webHidden/>
              </w:rPr>
              <w:t>9</w:t>
            </w:r>
            <w:r w:rsidR="00DD3FF4">
              <w:rPr>
                <w:noProof/>
                <w:webHidden/>
              </w:rPr>
              <w:fldChar w:fldCharType="end"/>
            </w:r>
          </w:hyperlink>
        </w:p>
        <w:p w14:paraId="754B7B5F" w14:textId="77A25B8C" w:rsidR="00DD3FF4" w:rsidRDefault="00000000">
          <w:pPr>
            <w:pStyle w:val="TOC2"/>
            <w:tabs>
              <w:tab w:val="right" w:leader="dot" w:pos="9628"/>
            </w:tabs>
            <w:rPr>
              <w:noProof/>
            </w:rPr>
          </w:pPr>
          <w:hyperlink w:anchor="_Toc172621904" w:history="1">
            <w:r w:rsidR="00DD3FF4" w:rsidRPr="009E6786">
              <w:rPr>
                <w:rStyle w:val="Hyperlink"/>
                <w:noProof/>
              </w:rPr>
              <w:t>14 Conflicts of Interest</w:t>
            </w:r>
            <w:r w:rsidR="00DD3FF4">
              <w:rPr>
                <w:noProof/>
                <w:webHidden/>
              </w:rPr>
              <w:tab/>
            </w:r>
            <w:r w:rsidR="00DD3FF4">
              <w:rPr>
                <w:noProof/>
                <w:webHidden/>
              </w:rPr>
              <w:fldChar w:fldCharType="begin"/>
            </w:r>
            <w:r w:rsidR="00DD3FF4">
              <w:rPr>
                <w:noProof/>
                <w:webHidden/>
              </w:rPr>
              <w:instrText xml:space="preserve"> PAGEREF _Toc172621904 \h </w:instrText>
            </w:r>
            <w:r w:rsidR="00DD3FF4">
              <w:rPr>
                <w:noProof/>
                <w:webHidden/>
              </w:rPr>
            </w:r>
            <w:r w:rsidR="00DD3FF4">
              <w:rPr>
                <w:noProof/>
                <w:webHidden/>
              </w:rPr>
              <w:fldChar w:fldCharType="separate"/>
            </w:r>
            <w:r w:rsidR="005D3BD3">
              <w:rPr>
                <w:noProof/>
                <w:webHidden/>
              </w:rPr>
              <w:t>10</w:t>
            </w:r>
            <w:r w:rsidR="00DD3FF4">
              <w:rPr>
                <w:noProof/>
                <w:webHidden/>
              </w:rPr>
              <w:fldChar w:fldCharType="end"/>
            </w:r>
          </w:hyperlink>
        </w:p>
        <w:p w14:paraId="6BC8F2FB" w14:textId="2F9A38DC" w:rsidR="00DD3FF4" w:rsidRDefault="00000000">
          <w:pPr>
            <w:pStyle w:val="TOC2"/>
            <w:tabs>
              <w:tab w:val="right" w:leader="dot" w:pos="9628"/>
            </w:tabs>
            <w:rPr>
              <w:noProof/>
            </w:rPr>
          </w:pPr>
          <w:hyperlink w:anchor="_Toc172621905" w:history="1">
            <w:r w:rsidR="00DD3FF4" w:rsidRPr="009E6786">
              <w:rPr>
                <w:rStyle w:val="Hyperlink"/>
                <w:noProof/>
              </w:rPr>
              <w:t>15 Indemnity for Members of the Committee</w:t>
            </w:r>
            <w:r w:rsidR="00DD3FF4">
              <w:rPr>
                <w:noProof/>
                <w:webHidden/>
              </w:rPr>
              <w:tab/>
            </w:r>
            <w:r w:rsidR="00DD3FF4">
              <w:rPr>
                <w:noProof/>
                <w:webHidden/>
              </w:rPr>
              <w:fldChar w:fldCharType="begin"/>
            </w:r>
            <w:r w:rsidR="00DD3FF4">
              <w:rPr>
                <w:noProof/>
                <w:webHidden/>
              </w:rPr>
              <w:instrText xml:space="preserve"> PAGEREF _Toc172621905 \h </w:instrText>
            </w:r>
            <w:r w:rsidR="00DD3FF4">
              <w:rPr>
                <w:noProof/>
                <w:webHidden/>
              </w:rPr>
            </w:r>
            <w:r w:rsidR="00DD3FF4">
              <w:rPr>
                <w:noProof/>
                <w:webHidden/>
              </w:rPr>
              <w:fldChar w:fldCharType="separate"/>
            </w:r>
            <w:r w:rsidR="005D3BD3">
              <w:rPr>
                <w:noProof/>
                <w:webHidden/>
              </w:rPr>
              <w:t>10</w:t>
            </w:r>
            <w:r w:rsidR="00DD3FF4">
              <w:rPr>
                <w:noProof/>
                <w:webHidden/>
              </w:rPr>
              <w:fldChar w:fldCharType="end"/>
            </w:r>
          </w:hyperlink>
        </w:p>
        <w:p w14:paraId="171E709C" w14:textId="467786BC" w:rsidR="00DD3FF4" w:rsidRDefault="00000000">
          <w:pPr>
            <w:pStyle w:val="TOC2"/>
            <w:tabs>
              <w:tab w:val="right" w:leader="dot" w:pos="9628"/>
            </w:tabs>
            <w:rPr>
              <w:noProof/>
            </w:rPr>
          </w:pPr>
          <w:hyperlink w:anchor="_Toc172621906" w:history="1">
            <w:r w:rsidR="00DD3FF4" w:rsidRPr="009E6786">
              <w:rPr>
                <w:rStyle w:val="Hyperlink"/>
                <w:noProof/>
              </w:rPr>
              <w:t>16 Review of Committee Charter</w:t>
            </w:r>
            <w:r w:rsidR="00DD3FF4">
              <w:rPr>
                <w:noProof/>
                <w:webHidden/>
              </w:rPr>
              <w:tab/>
            </w:r>
            <w:r w:rsidR="00DD3FF4">
              <w:rPr>
                <w:noProof/>
                <w:webHidden/>
              </w:rPr>
              <w:fldChar w:fldCharType="begin"/>
            </w:r>
            <w:r w:rsidR="00DD3FF4">
              <w:rPr>
                <w:noProof/>
                <w:webHidden/>
              </w:rPr>
              <w:instrText xml:space="preserve"> PAGEREF _Toc172621906 \h </w:instrText>
            </w:r>
            <w:r w:rsidR="00DD3FF4">
              <w:rPr>
                <w:noProof/>
                <w:webHidden/>
              </w:rPr>
            </w:r>
            <w:r w:rsidR="00DD3FF4">
              <w:rPr>
                <w:noProof/>
                <w:webHidden/>
              </w:rPr>
              <w:fldChar w:fldCharType="separate"/>
            </w:r>
            <w:r w:rsidR="005D3BD3">
              <w:rPr>
                <w:noProof/>
                <w:webHidden/>
              </w:rPr>
              <w:t>10</w:t>
            </w:r>
            <w:r w:rsidR="00DD3FF4">
              <w:rPr>
                <w:noProof/>
                <w:webHidden/>
              </w:rPr>
              <w:fldChar w:fldCharType="end"/>
            </w:r>
          </w:hyperlink>
        </w:p>
        <w:p w14:paraId="154AA217" w14:textId="103BD535" w:rsidR="00DD3FF4" w:rsidRDefault="00DD3FF4">
          <w:r>
            <w:rPr>
              <w:b/>
              <w:bCs/>
              <w:noProof/>
            </w:rPr>
            <w:fldChar w:fldCharType="end"/>
          </w:r>
        </w:p>
      </w:sdtContent>
    </w:sdt>
    <w:p w14:paraId="57518C5A" w14:textId="77777777" w:rsidR="000E615E" w:rsidRDefault="000E615E">
      <w:pPr>
        <w:rPr>
          <w:rFonts w:ascii="Poppins SemiBold" w:eastAsia="Times New Roman" w:hAnsi="Poppins SemiBold" w:cs="Poppins SemiBold"/>
          <w:color w:val="004187"/>
          <w:kern w:val="32"/>
          <w:sz w:val="40"/>
          <w:szCs w:val="40"/>
          <w:lang w:eastAsia="en-AU"/>
        </w:rPr>
      </w:pPr>
      <w:r>
        <w:br w:type="page"/>
      </w:r>
    </w:p>
    <w:p w14:paraId="019B42D6" w14:textId="27468463" w:rsidR="000E615E" w:rsidRPr="00E1339A" w:rsidRDefault="000E615E" w:rsidP="000E615E">
      <w:pPr>
        <w:pStyle w:val="Heading2"/>
      </w:pPr>
      <w:bookmarkStart w:id="4" w:name="_Toc172621891"/>
      <w:r>
        <w:lastRenderedPageBreak/>
        <w:t>1 Preface</w:t>
      </w:r>
      <w:bookmarkEnd w:id="2"/>
      <w:bookmarkEnd w:id="4"/>
      <w:r>
        <w:t xml:space="preserve"> </w:t>
      </w:r>
    </w:p>
    <w:bookmarkEnd w:id="3"/>
    <w:p w14:paraId="3C5FB04F" w14:textId="77777777" w:rsidR="000E615E" w:rsidRPr="005F78BE" w:rsidRDefault="000E615E" w:rsidP="000E615E">
      <w:pPr>
        <w:rPr>
          <w:rFonts w:ascii="Arial" w:hAnsi="Arial" w:cs="Arial"/>
          <w:sz w:val="20"/>
          <w:szCs w:val="20"/>
        </w:rPr>
      </w:pPr>
      <w:r w:rsidRPr="005F78BE">
        <w:rPr>
          <w:rFonts w:ascii="Arial" w:hAnsi="Arial" w:cs="Arial"/>
          <w:sz w:val="20"/>
          <w:szCs w:val="20"/>
        </w:rPr>
        <w:t>Section 53 (1) of the Local Government Act 2020 (the Act) states that “a Council must establish an Audit and Risk Committee”.  Section 54 (1) of the Act states “a Council must prepare and approve an Audit and Risk Committee Charter.”</w:t>
      </w:r>
    </w:p>
    <w:p w14:paraId="3DFB92C1" w14:textId="77777777" w:rsidR="000E615E" w:rsidRPr="005F78BE" w:rsidRDefault="000E615E" w:rsidP="000E615E">
      <w:pPr>
        <w:rPr>
          <w:rFonts w:ascii="Arial" w:hAnsi="Arial" w:cs="Arial"/>
          <w:sz w:val="20"/>
          <w:szCs w:val="20"/>
          <w:lang w:val="en-US"/>
        </w:rPr>
      </w:pPr>
      <w:r w:rsidRPr="005F78BE">
        <w:rPr>
          <w:rFonts w:ascii="Arial" w:hAnsi="Arial" w:cs="Arial"/>
          <w:sz w:val="20"/>
          <w:szCs w:val="20"/>
        </w:rPr>
        <w:t>This Charter has been developed in response to the Act requirements.  It has been developed with regard to “</w:t>
      </w:r>
      <w:r w:rsidRPr="005F78BE">
        <w:rPr>
          <w:rFonts w:ascii="Arial" w:hAnsi="Arial" w:cs="Arial"/>
          <w:i/>
          <w:iCs/>
          <w:sz w:val="20"/>
          <w:szCs w:val="20"/>
        </w:rPr>
        <w:t>Audit Committees - A Guide to Good Practice for Local Government</w:t>
      </w:r>
      <w:r w:rsidRPr="005F78BE">
        <w:rPr>
          <w:rFonts w:ascii="Arial" w:hAnsi="Arial" w:cs="Arial"/>
          <w:sz w:val="20"/>
          <w:szCs w:val="20"/>
        </w:rPr>
        <w:t xml:space="preserve">” issued by the Minister for Local Government and the Victorian Auditor-General’s report on </w:t>
      </w:r>
      <w:r w:rsidRPr="005F78BE">
        <w:rPr>
          <w:rFonts w:ascii="Arial" w:hAnsi="Arial" w:cs="Arial"/>
          <w:i/>
          <w:iCs/>
          <w:sz w:val="20"/>
          <w:szCs w:val="20"/>
        </w:rPr>
        <w:t xml:space="preserve">Audit Committee Governance </w:t>
      </w:r>
      <w:r w:rsidRPr="005F78BE">
        <w:rPr>
          <w:rFonts w:ascii="Arial" w:hAnsi="Arial" w:cs="Arial"/>
          <w:sz w:val="20"/>
          <w:szCs w:val="20"/>
        </w:rPr>
        <w:t>issued in August 2016.</w:t>
      </w:r>
    </w:p>
    <w:p w14:paraId="7739C310" w14:textId="77777777" w:rsidR="000E615E" w:rsidRDefault="000E615E" w:rsidP="000E615E">
      <w:pPr>
        <w:pStyle w:val="Heading2"/>
      </w:pPr>
      <w:bookmarkStart w:id="5" w:name="_Toc161727618"/>
      <w:bookmarkStart w:id="6" w:name="_Toc172621892"/>
      <w:r>
        <w:t>2 Introduction</w:t>
      </w:r>
      <w:bookmarkEnd w:id="5"/>
      <w:bookmarkEnd w:id="6"/>
    </w:p>
    <w:p w14:paraId="7DFD2B8E" w14:textId="77777777" w:rsidR="000E615E" w:rsidRPr="005F78BE" w:rsidRDefault="000E615E" w:rsidP="000E615E">
      <w:pPr>
        <w:rPr>
          <w:rFonts w:ascii="Arial" w:hAnsi="Arial" w:cs="Arial"/>
          <w:sz w:val="20"/>
          <w:szCs w:val="20"/>
          <w:lang w:val="en-US"/>
        </w:rPr>
      </w:pPr>
      <w:r w:rsidRPr="005F78BE">
        <w:rPr>
          <w:rFonts w:ascii="Arial" w:hAnsi="Arial" w:cs="Arial"/>
          <w:sz w:val="20"/>
          <w:szCs w:val="20"/>
          <w:lang w:val="en-US"/>
        </w:rPr>
        <w:t>The Audit and Risk Committee (the Committee) plays an important role in providing oversight of Port Phillip Council’s governance, risk management, and internal control practices.  This oversight mechanism also serves to provide confidence in the integrity of these practices.  The Committee performs its role by providing independent oversight to the Executive and the Council, in overseeing internal and external audit functions</w:t>
      </w:r>
      <w:r w:rsidRPr="005F78BE">
        <w:rPr>
          <w:rFonts w:ascii="Arial" w:hAnsi="Arial" w:cs="Arial"/>
          <w:sz w:val="20"/>
          <w:szCs w:val="20"/>
          <w:vertAlign w:val="superscript"/>
          <w:lang w:val="en-US"/>
        </w:rPr>
        <w:footnoteReference w:id="2"/>
      </w:r>
      <w:r w:rsidRPr="005F78BE">
        <w:rPr>
          <w:rFonts w:ascii="Arial" w:hAnsi="Arial" w:cs="Arial"/>
          <w:sz w:val="20"/>
          <w:szCs w:val="20"/>
          <w:lang w:val="en-US"/>
        </w:rPr>
        <w:t>.</w:t>
      </w:r>
    </w:p>
    <w:p w14:paraId="747CD268" w14:textId="77777777" w:rsidR="000E615E" w:rsidRDefault="000E615E" w:rsidP="000E615E">
      <w:pPr>
        <w:pStyle w:val="Heading2"/>
      </w:pPr>
      <w:bookmarkStart w:id="7" w:name="_Toc161727619"/>
      <w:bookmarkStart w:id="8" w:name="_Toc172621893"/>
      <w:r>
        <w:t>3 Background</w:t>
      </w:r>
      <w:bookmarkEnd w:id="7"/>
      <w:bookmarkEnd w:id="8"/>
    </w:p>
    <w:p w14:paraId="73A0C84E" w14:textId="5226865D" w:rsidR="000E615E" w:rsidRPr="005F78BE" w:rsidRDefault="000E615E" w:rsidP="000E615E">
      <w:pPr>
        <w:rPr>
          <w:rFonts w:ascii="Arial" w:hAnsi="Arial" w:cs="Arial"/>
          <w:sz w:val="20"/>
          <w:szCs w:val="20"/>
          <w:lang w:val="en-US"/>
        </w:rPr>
      </w:pPr>
      <w:r w:rsidRPr="005F78BE">
        <w:rPr>
          <w:rFonts w:ascii="Arial" w:hAnsi="Arial" w:cs="Arial"/>
          <w:sz w:val="20"/>
          <w:szCs w:val="20"/>
          <w:lang w:val="en-US"/>
        </w:rPr>
        <w:t xml:space="preserve">The Committee’s previous Charter was reviewed and approved by Council on </w:t>
      </w:r>
      <w:r w:rsidR="00EF4B7D" w:rsidRPr="005F78BE">
        <w:rPr>
          <w:rFonts w:ascii="Arial" w:hAnsi="Arial" w:cs="Arial"/>
          <w:sz w:val="20"/>
          <w:szCs w:val="20"/>
          <w:lang w:val="en-US"/>
        </w:rPr>
        <w:t>6 March 2024</w:t>
      </w:r>
      <w:r w:rsidRPr="005F78BE">
        <w:rPr>
          <w:rFonts w:ascii="Arial" w:hAnsi="Arial" w:cs="Arial"/>
          <w:sz w:val="20"/>
          <w:szCs w:val="20"/>
          <w:lang w:val="en-US"/>
        </w:rPr>
        <w:t>. This Charter has been developed in accordance with the Section 54(7) of LG Act 2020.</w:t>
      </w:r>
    </w:p>
    <w:p w14:paraId="7A314128" w14:textId="77777777" w:rsidR="000E615E" w:rsidRDefault="000E615E" w:rsidP="000E615E">
      <w:pPr>
        <w:pStyle w:val="Heading2"/>
      </w:pPr>
      <w:bookmarkStart w:id="9" w:name="_Toc161727620"/>
      <w:bookmarkStart w:id="10" w:name="_Toc172621894"/>
      <w:r>
        <w:t>4 Purpose</w:t>
      </w:r>
      <w:bookmarkEnd w:id="9"/>
      <w:bookmarkEnd w:id="10"/>
    </w:p>
    <w:p w14:paraId="4E9DA03B" w14:textId="77777777" w:rsidR="000E615E" w:rsidRPr="005F78BE" w:rsidRDefault="000E615E" w:rsidP="000E615E">
      <w:pPr>
        <w:rPr>
          <w:rFonts w:ascii="Arial" w:hAnsi="Arial" w:cs="Arial"/>
          <w:sz w:val="20"/>
          <w:szCs w:val="20"/>
        </w:rPr>
      </w:pPr>
      <w:r w:rsidRPr="005F78BE">
        <w:rPr>
          <w:rFonts w:ascii="Arial" w:hAnsi="Arial" w:cs="Arial"/>
          <w:sz w:val="20"/>
          <w:szCs w:val="20"/>
        </w:rPr>
        <w:t>The Committee is an advisory committee of the Council established to assist the Council discharge its responsibilities under the Act Section 54 (1), (2), (3) to:</w:t>
      </w:r>
    </w:p>
    <w:p w14:paraId="1018C54A" w14:textId="77777777" w:rsidR="000E615E" w:rsidRPr="005F78BE" w:rsidRDefault="000E615E" w:rsidP="000E615E">
      <w:pPr>
        <w:numPr>
          <w:ilvl w:val="0"/>
          <w:numId w:val="3"/>
        </w:numPr>
        <w:tabs>
          <w:tab w:val="left" w:pos="-3060"/>
          <w:tab w:val="left" w:pos="-2340"/>
          <w:tab w:val="left" w:pos="6300"/>
        </w:tabs>
        <w:suppressAutoHyphens/>
        <w:spacing w:after="120" w:line="288" w:lineRule="auto"/>
        <w:rPr>
          <w:rFonts w:ascii="Arial" w:hAnsi="Arial" w:cs="Arial"/>
          <w:sz w:val="20"/>
          <w:szCs w:val="20"/>
        </w:rPr>
      </w:pPr>
      <w:r w:rsidRPr="005F78BE">
        <w:rPr>
          <w:rFonts w:ascii="Arial" w:hAnsi="Arial" w:cs="Arial"/>
          <w:sz w:val="20"/>
          <w:szCs w:val="20"/>
        </w:rPr>
        <w:t>monitor the compliance of Council policies and procedures with:</w:t>
      </w:r>
    </w:p>
    <w:p w14:paraId="215550CC" w14:textId="77777777" w:rsidR="000E615E" w:rsidRPr="005F78BE" w:rsidRDefault="000E615E" w:rsidP="00987EE1">
      <w:pPr>
        <w:numPr>
          <w:ilvl w:val="1"/>
          <w:numId w:val="3"/>
        </w:numPr>
        <w:tabs>
          <w:tab w:val="left" w:pos="-3060"/>
          <w:tab w:val="left" w:pos="-2340"/>
          <w:tab w:val="left" w:pos="6300"/>
        </w:tabs>
        <w:suppressAutoHyphens/>
        <w:spacing w:after="0" w:line="288" w:lineRule="auto"/>
        <w:rPr>
          <w:rFonts w:ascii="Arial" w:hAnsi="Arial" w:cs="Arial"/>
          <w:sz w:val="20"/>
          <w:szCs w:val="20"/>
        </w:rPr>
      </w:pPr>
      <w:r w:rsidRPr="005F78BE">
        <w:rPr>
          <w:rFonts w:ascii="Arial" w:hAnsi="Arial" w:cs="Arial"/>
          <w:sz w:val="20"/>
          <w:szCs w:val="20"/>
        </w:rPr>
        <w:t xml:space="preserve">the overarching governance </w:t>
      </w:r>
      <w:proofErr w:type="gramStart"/>
      <w:r w:rsidRPr="005F78BE">
        <w:rPr>
          <w:rFonts w:ascii="Arial" w:hAnsi="Arial" w:cs="Arial"/>
          <w:sz w:val="20"/>
          <w:szCs w:val="20"/>
        </w:rPr>
        <w:t>principles;</w:t>
      </w:r>
      <w:proofErr w:type="gramEnd"/>
    </w:p>
    <w:p w14:paraId="61095C54" w14:textId="77777777" w:rsidR="000E615E" w:rsidRPr="005F78BE" w:rsidRDefault="000E615E" w:rsidP="00987EE1">
      <w:pPr>
        <w:numPr>
          <w:ilvl w:val="1"/>
          <w:numId w:val="3"/>
        </w:numPr>
        <w:tabs>
          <w:tab w:val="left" w:pos="-3060"/>
          <w:tab w:val="left" w:pos="-2340"/>
          <w:tab w:val="left" w:pos="6300"/>
        </w:tabs>
        <w:suppressAutoHyphens/>
        <w:spacing w:after="0" w:line="288" w:lineRule="auto"/>
        <w:rPr>
          <w:rFonts w:ascii="Arial" w:hAnsi="Arial" w:cs="Arial"/>
          <w:sz w:val="20"/>
          <w:szCs w:val="20"/>
        </w:rPr>
      </w:pPr>
      <w:r w:rsidRPr="005F78BE">
        <w:rPr>
          <w:rFonts w:ascii="Arial" w:hAnsi="Arial" w:cs="Arial"/>
          <w:sz w:val="20"/>
          <w:szCs w:val="20"/>
        </w:rPr>
        <w:t>the Act and the regulations and any Ministerial directions; and</w:t>
      </w:r>
    </w:p>
    <w:p w14:paraId="3F27E186" w14:textId="77777777" w:rsidR="000E615E" w:rsidRPr="005F78BE" w:rsidRDefault="000E615E" w:rsidP="007C5297">
      <w:pPr>
        <w:numPr>
          <w:ilvl w:val="1"/>
          <w:numId w:val="3"/>
        </w:numPr>
        <w:tabs>
          <w:tab w:val="left" w:pos="-3060"/>
          <w:tab w:val="left" w:pos="-2340"/>
          <w:tab w:val="left" w:pos="6300"/>
        </w:tabs>
        <w:suppressAutoHyphens/>
        <w:spacing w:after="0" w:line="240" w:lineRule="auto"/>
        <w:rPr>
          <w:rFonts w:ascii="Arial" w:hAnsi="Arial" w:cs="Arial"/>
          <w:sz w:val="20"/>
          <w:szCs w:val="20"/>
        </w:rPr>
      </w:pPr>
      <w:r w:rsidRPr="005F78BE">
        <w:rPr>
          <w:rFonts w:ascii="Arial" w:hAnsi="Arial" w:cs="Arial"/>
          <w:sz w:val="20"/>
          <w:szCs w:val="20"/>
        </w:rPr>
        <w:t xml:space="preserve">other relevant laws and </w:t>
      </w:r>
      <w:proofErr w:type="gramStart"/>
      <w:r w:rsidRPr="005F78BE">
        <w:rPr>
          <w:rFonts w:ascii="Arial" w:hAnsi="Arial" w:cs="Arial"/>
          <w:sz w:val="20"/>
          <w:szCs w:val="20"/>
        </w:rPr>
        <w:t>regulations;</w:t>
      </w:r>
      <w:proofErr w:type="gramEnd"/>
    </w:p>
    <w:p w14:paraId="13E79A77" w14:textId="77777777" w:rsidR="007C5297" w:rsidRDefault="007C5297" w:rsidP="007C5297">
      <w:pPr>
        <w:tabs>
          <w:tab w:val="left" w:pos="-3060"/>
          <w:tab w:val="left" w:pos="-2340"/>
          <w:tab w:val="left" w:pos="6300"/>
        </w:tabs>
        <w:suppressAutoHyphens/>
        <w:spacing w:after="120" w:line="240" w:lineRule="auto"/>
        <w:ind w:left="360"/>
        <w:rPr>
          <w:rFonts w:ascii="Arial" w:hAnsi="Arial" w:cs="Arial"/>
          <w:sz w:val="20"/>
          <w:szCs w:val="20"/>
        </w:rPr>
      </w:pPr>
    </w:p>
    <w:p w14:paraId="7803B7CE" w14:textId="3597997A" w:rsidR="000E615E" w:rsidRPr="005F78BE" w:rsidRDefault="000E615E" w:rsidP="007C5297">
      <w:pPr>
        <w:numPr>
          <w:ilvl w:val="0"/>
          <w:numId w:val="3"/>
        </w:numPr>
        <w:tabs>
          <w:tab w:val="left" w:pos="-3060"/>
          <w:tab w:val="left" w:pos="-2340"/>
          <w:tab w:val="left" w:pos="6300"/>
        </w:tabs>
        <w:suppressAutoHyphens/>
        <w:spacing w:after="120" w:line="240" w:lineRule="auto"/>
        <w:rPr>
          <w:rFonts w:ascii="Arial" w:hAnsi="Arial" w:cs="Arial"/>
          <w:sz w:val="20"/>
          <w:szCs w:val="20"/>
        </w:rPr>
      </w:pPr>
      <w:r w:rsidRPr="005F78BE">
        <w:rPr>
          <w:rFonts w:ascii="Arial" w:hAnsi="Arial" w:cs="Arial"/>
          <w:sz w:val="20"/>
          <w:szCs w:val="20"/>
        </w:rPr>
        <w:t xml:space="preserve">monitor internal </w:t>
      </w:r>
      <w:proofErr w:type="gramStart"/>
      <w:r w:rsidRPr="005F78BE">
        <w:rPr>
          <w:rFonts w:ascii="Arial" w:hAnsi="Arial" w:cs="Arial"/>
          <w:sz w:val="20"/>
          <w:szCs w:val="20"/>
        </w:rPr>
        <w:t>controls;</w:t>
      </w:r>
      <w:proofErr w:type="gramEnd"/>
      <w:r w:rsidRPr="005F78BE">
        <w:rPr>
          <w:rFonts w:ascii="Arial" w:hAnsi="Arial" w:cs="Arial"/>
          <w:sz w:val="20"/>
          <w:szCs w:val="20"/>
        </w:rPr>
        <w:t xml:space="preserve"> </w:t>
      </w:r>
    </w:p>
    <w:p w14:paraId="41AF49C7" w14:textId="77777777" w:rsidR="000E615E" w:rsidRPr="005F78BE" w:rsidRDefault="000E615E" w:rsidP="000E615E">
      <w:pPr>
        <w:numPr>
          <w:ilvl w:val="0"/>
          <w:numId w:val="3"/>
        </w:numPr>
        <w:tabs>
          <w:tab w:val="left" w:pos="-3060"/>
          <w:tab w:val="left" w:pos="-2340"/>
          <w:tab w:val="left" w:pos="6300"/>
        </w:tabs>
        <w:suppressAutoHyphens/>
        <w:spacing w:after="120" w:line="288" w:lineRule="auto"/>
        <w:rPr>
          <w:rFonts w:ascii="Arial" w:hAnsi="Arial" w:cs="Arial"/>
          <w:sz w:val="20"/>
          <w:szCs w:val="20"/>
        </w:rPr>
      </w:pPr>
      <w:r w:rsidRPr="005F78BE">
        <w:rPr>
          <w:rFonts w:ascii="Arial" w:hAnsi="Arial" w:cs="Arial"/>
          <w:sz w:val="20"/>
          <w:szCs w:val="20"/>
        </w:rPr>
        <w:t xml:space="preserve">monitor Council financial and performance reporting, including the external financial and performance </w:t>
      </w:r>
      <w:proofErr w:type="gramStart"/>
      <w:r w:rsidRPr="005F78BE">
        <w:rPr>
          <w:rFonts w:ascii="Arial" w:hAnsi="Arial" w:cs="Arial"/>
          <w:sz w:val="20"/>
          <w:szCs w:val="20"/>
        </w:rPr>
        <w:t>framework;</w:t>
      </w:r>
      <w:proofErr w:type="gramEnd"/>
    </w:p>
    <w:p w14:paraId="7CAE3F84" w14:textId="77777777" w:rsidR="000E615E" w:rsidRPr="005F78BE" w:rsidRDefault="000E615E" w:rsidP="000E615E">
      <w:pPr>
        <w:numPr>
          <w:ilvl w:val="0"/>
          <w:numId w:val="3"/>
        </w:numPr>
        <w:tabs>
          <w:tab w:val="left" w:pos="-3060"/>
          <w:tab w:val="left" w:pos="-2340"/>
          <w:tab w:val="left" w:pos="6300"/>
        </w:tabs>
        <w:suppressAutoHyphens/>
        <w:spacing w:after="120" w:line="288" w:lineRule="auto"/>
        <w:rPr>
          <w:rFonts w:ascii="Arial" w:hAnsi="Arial" w:cs="Arial"/>
          <w:sz w:val="20"/>
          <w:szCs w:val="20"/>
        </w:rPr>
      </w:pPr>
      <w:r w:rsidRPr="005F78BE">
        <w:rPr>
          <w:rFonts w:ascii="Arial" w:hAnsi="Arial" w:cs="Arial"/>
          <w:sz w:val="20"/>
          <w:szCs w:val="20"/>
        </w:rPr>
        <w:t xml:space="preserve">monitor and provide advice on risk management and fraud prevention systems and </w:t>
      </w:r>
      <w:proofErr w:type="gramStart"/>
      <w:r w:rsidRPr="005F78BE">
        <w:rPr>
          <w:rFonts w:ascii="Arial" w:hAnsi="Arial" w:cs="Arial"/>
          <w:sz w:val="20"/>
          <w:szCs w:val="20"/>
        </w:rPr>
        <w:t>controls;</w:t>
      </w:r>
      <w:proofErr w:type="gramEnd"/>
    </w:p>
    <w:p w14:paraId="43C79E31" w14:textId="77777777" w:rsidR="000E615E" w:rsidRPr="005F78BE" w:rsidRDefault="000E615E" w:rsidP="000E615E">
      <w:pPr>
        <w:numPr>
          <w:ilvl w:val="0"/>
          <w:numId w:val="3"/>
        </w:numPr>
        <w:tabs>
          <w:tab w:val="left" w:pos="-3060"/>
          <w:tab w:val="left" w:pos="-2340"/>
          <w:tab w:val="left" w:pos="6300"/>
        </w:tabs>
        <w:suppressAutoHyphens/>
        <w:spacing w:after="120" w:line="288" w:lineRule="auto"/>
        <w:rPr>
          <w:rFonts w:ascii="Arial" w:hAnsi="Arial" w:cs="Arial"/>
          <w:sz w:val="20"/>
          <w:szCs w:val="20"/>
        </w:rPr>
      </w:pPr>
      <w:r w:rsidRPr="005F78BE">
        <w:rPr>
          <w:rFonts w:ascii="Arial" w:hAnsi="Arial" w:cs="Arial"/>
          <w:sz w:val="20"/>
          <w:szCs w:val="20"/>
        </w:rPr>
        <w:t xml:space="preserve">oversee internal and external audit </w:t>
      </w:r>
      <w:proofErr w:type="gramStart"/>
      <w:r w:rsidRPr="005F78BE">
        <w:rPr>
          <w:rFonts w:ascii="Arial" w:hAnsi="Arial" w:cs="Arial"/>
          <w:sz w:val="20"/>
          <w:szCs w:val="20"/>
        </w:rPr>
        <w:t>function;</w:t>
      </w:r>
      <w:proofErr w:type="gramEnd"/>
      <w:r w:rsidRPr="005F78BE">
        <w:rPr>
          <w:rFonts w:ascii="Arial" w:hAnsi="Arial" w:cs="Arial"/>
          <w:sz w:val="20"/>
          <w:szCs w:val="20"/>
        </w:rPr>
        <w:t xml:space="preserve"> </w:t>
      </w:r>
    </w:p>
    <w:p w14:paraId="5C0CA5BA" w14:textId="77777777" w:rsidR="000E615E" w:rsidRPr="005F78BE" w:rsidRDefault="000E615E" w:rsidP="000E615E">
      <w:pPr>
        <w:rPr>
          <w:rFonts w:ascii="Arial" w:hAnsi="Arial" w:cs="Arial"/>
          <w:sz w:val="20"/>
          <w:szCs w:val="20"/>
          <w:lang w:val="en-US"/>
        </w:rPr>
      </w:pPr>
      <w:r w:rsidRPr="005F78BE">
        <w:rPr>
          <w:rFonts w:ascii="Arial" w:hAnsi="Arial" w:cs="Arial"/>
          <w:sz w:val="20"/>
          <w:szCs w:val="20"/>
          <w:lang w:val="en-US"/>
        </w:rPr>
        <w:lastRenderedPageBreak/>
        <w:t>The Charter sets out the committee’s objective, authority, composition and tenure, roles and responsibilities and reporting and administrative arrangements.</w:t>
      </w:r>
    </w:p>
    <w:p w14:paraId="6C3EA7EF" w14:textId="77777777" w:rsidR="000E615E" w:rsidRPr="005F78BE" w:rsidRDefault="000E615E" w:rsidP="000E615E">
      <w:pPr>
        <w:rPr>
          <w:rFonts w:ascii="Arial" w:hAnsi="Arial" w:cs="Arial"/>
          <w:sz w:val="20"/>
          <w:szCs w:val="20"/>
          <w:lang w:val="en-US"/>
        </w:rPr>
      </w:pPr>
      <w:r w:rsidRPr="005F78BE">
        <w:rPr>
          <w:rFonts w:ascii="Arial" w:hAnsi="Arial" w:cs="Arial"/>
          <w:sz w:val="20"/>
          <w:szCs w:val="20"/>
          <w:lang w:val="en-US"/>
        </w:rPr>
        <w:t>The Committee’s objective is to provide appropriate independent advice and recommendations to Council on matters relevant to the Committee’s Charter to facilitate decision-making by Council in relation to the discharge of Council’s accountability requirements.</w:t>
      </w:r>
    </w:p>
    <w:p w14:paraId="3ABD7416" w14:textId="77777777" w:rsidR="000E615E" w:rsidRPr="005F78BE" w:rsidRDefault="000E615E" w:rsidP="000E615E">
      <w:pPr>
        <w:rPr>
          <w:rFonts w:ascii="Arial" w:hAnsi="Arial" w:cs="Arial"/>
          <w:sz w:val="20"/>
          <w:szCs w:val="20"/>
        </w:rPr>
      </w:pPr>
      <w:r w:rsidRPr="005F78BE">
        <w:rPr>
          <w:rFonts w:ascii="Arial" w:hAnsi="Arial" w:cs="Arial"/>
          <w:noProof/>
          <w:sz w:val="20"/>
          <w:szCs w:val="20"/>
        </w:rPr>
        <w:drawing>
          <wp:anchor distT="0" distB="0" distL="114300" distR="114300" simplePos="0" relativeHeight="251659264" behindDoc="1" locked="0" layoutInCell="1" allowOverlap="1" wp14:anchorId="50DDDAAC" wp14:editId="6A1AD864">
            <wp:simplePos x="0" y="0"/>
            <wp:positionH relativeFrom="column">
              <wp:align>center</wp:align>
            </wp:positionH>
            <wp:positionV relativeFrom="paragraph">
              <wp:posOffset>9738995</wp:posOffset>
            </wp:positionV>
            <wp:extent cx="7073900" cy="711200"/>
            <wp:effectExtent l="0" t="0" r="0" b="0"/>
            <wp:wrapNone/>
            <wp:docPr id="11" name="Picture 11" descr="Description: footer -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footer - blac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73900" cy="711200"/>
                    </a:xfrm>
                    <a:prstGeom prst="rect">
                      <a:avLst/>
                    </a:prstGeom>
                    <a:noFill/>
                  </pic:spPr>
                </pic:pic>
              </a:graphicData>
            </a:graphic>
            <wp14:sizeRelH relativeFrom="page">
              <wp14:pctWidth>0</wp14:pctWidth>
            </wp14:sizeRelH>
            <wp14:sizeRelV relativeFrom="page">
              <wp14:pctHeight>0</wp14:pctHeight>
            </wp14:sizeRelV>
          </wp:anchor>
        </w:drawing>
      </w:r>
      <w:r w:rsidRPr="005F78BE">
        <w:rPr>
          <w:rFonts w:ascii="Arial" w:hAnsi="Arial" w:cs="Arial"/>
          <w:sz w:val="20"/>
          <w:szCs w:val="20"/>
        </w:rPr>
        <w:t>The internal and external auditors and other assurance providers support the Committee by providing independent and objective assurance on internal corporate governance, risk management, internal control, and compliance.</w:t>
      </w:r>
    </w:p>
    <w:p w14:paraId="111B3800" w14:textId="77777777" w:rsidR="000E615E" w:rsidRPr="005F78BE" w:rsidRDefault="000E615E" w:rsidP="000E615E">
      <w:pPr>
        <w:rPr>
          <w:rFonts w:ascii="Arial" w:hAnsi="Arial" w:cs="Arial"/>
          <w:sz w:val="20"/>
          <w:szCs w:val="20"/>
        </w:rPr>
      </w:pPr>
      <w:r w:rsidRPr="005F78BE">
        <w:rPr>
          <w:rFonts w:ascii="Arial" w:hAnsi="Arial" w:cs="Arial"/>
          <w:sz w:val="20"/>
          <w:szCs w:val="20"/>
        </w:rPr>
        <w:t>An Audit &amp; Risk Committee annual calendar of activities (work program/plan) is provided at each meeting to ensure the Committee can effectively discharges its responsibilities Section 54(3)</w:t>
      </w:r>
    </w:p>
    <w:p w14:paraId="5C4020D4" w14:textId="77777777" w:rsidR="000E615E" w:rsidRDefault="000E615E" w:rsidP="000E615E">
      <w:pPr>
        <w:pStyle w:val="Heading2"/>
      </w:pPr>
      <w:bookmarkStart w:id="11" w:name="_Toc161727621"/>
      <w:bookmarkStart w:id="12" w:name="_Toc172621895"/>
      <w:r>
        <w:t>5 Mandate</w:t>
      </w:r>
      <w:bookmarkEnd w:id="11"/>
      <w:bookmarkEnd w:id="12"/>
    </w:p>
    <w:p w14:paraId="23385423" w14:textId="77777777" w:rsidR="000E615E" w:rsidRPr="005F78BE" w:rsidRDefault="000E615E" w:rsidP="000E615E">
      <w:pPr>
        <w:rPr>
          <w:rFonts w:ascii="Arial" w:hAnsi="Arial" w:cs="Arial"/>
          <w:sz w:val="20"/>
          <w:szCs w:val="20"/>
        </w:rPr>
      </w:pPr>
      <w:r w:rsidRPr="005F78BE">
        <w:rPr>
          <w:rFonts w:ascii="Arial" w:hAnsi="Arial" w:cs="Arial"/>
          <w:sz w:val="20"/>
          <w:szCs w:val="20"/>
        </w:rPr>
        <w:t>The Audit and Risk Committee has been established under Section 53 of the Local Government Act 2020 (and previously Section 139 of the Local Government Act 1989).  The Act states that the Audit and Risk Committee is not a delegated committee.</w:t>
      </w:r>
    </w:p>
    <w:p w14:paraId="43008481" w14:textId="77777777" w:rsidR="000E615E" w:rsidRPr="005F78BE" w:rsidRDefault="000E615E" w:rsidP="000E615E">
      <w:pPr>
        <w:rPr>
          <w:rFonts w:ascii="Arial" w:hAnsi="Arial" w:cs="Arial"/>
          <w:sz w:val="20"/>
          <w:szCs w:val="20"/>
        </w:rPr>
      </w:pPr>
      <w:r w:rsidRPr="005F78BE">
        <w:rPr>
          <w:rFonts w:ascii="Arial" w:hAnsi="Arial" w:cs="Arial"/>
          <w:sz w:val="20"/>
          <w:szCs w:val="20"/>
        </w:rPr>
        <w:t>The Committee does not have executive powers or authority to implement actions in areas over which management has responsibility and does not have any delegated financial responsibilities.  The Committee does not have any management function and is therefore independent of management.</w:t>
      </w:r>
    </w:p>
    <w:p w14:paraId="05E80EC6" w14:textId="77777777" w:rsidR="000E615E" w:rsidRDefault="000E615E" w:rsidP="000E615E">
      <w:pPr>
        <w:pStyle w:val="Heading2"/>
      </w:pPr>
      <w:bookmarkStart w:id="13" w:name="_Toc161727622"/>
      <w:bookmarkStart w:id="14" w:name="_Toc172621896"/>
      <w:r>
        <w:t>6 Membership</w:t>
      </w:r>
      <w:bookmarkEnd w:id="13"/>
      <w:bookmarkEnd w:id="14"/>
    </w:p>
    <w:p w14:paraId="328B8777" w14:textId="4DFAE14F" w:rsidR="000E615E" w:rsidRPr="005F78BE" w:rsidRDefault="000E615E" w:rsidP="000E615E">
      <w:pPr>
        <w:rPr>
          <w:rFonts w:ascii="Arial" w:hAnsi="Arial" w:cs="Arial"/>
          <w:sz w:val="20"/>
          <w:szCs w:val="20"/>
          <w:lang w:val="en-US"/>
        </w:rPr>
      </w:pPr>
      <w:r w:rsidRPr="005F78BE">
        <w:rPr>
          <w:rFonts w:ascii="Arial" w:hAnsi="Arial" w:cs="Arial"/>
          <w:sz w:val="20"/>
          <w:szCs w:val="20"/>
          <w:lang w:val="en-US"/>
        </w:rPr>
        <w:t>6.1</w:t>
      </w:r>
      <w:r w:rsidR="000D0D58">
        <w:rPr>
          <w:rFonts w:ascii="Arial" w:hAnsi="Arial" w:cs="Arial"/>
          <w:sz w:val="20"/>
          <w:szCs w:val="20"/>
          <w:lang w:val="en-US"/>
        </w:rPr>
        <w:tab/>
      </w:r>
      <w:r w:rsidRPr="005F78BE">
        <w:rPr>
          <w:rFonts w:ascii="Arial" w:hAnsi="Arial" w:cs="Arial"/>
          <w:sz w:val="20"/>
          <w:szCs w:val="20"/>
          <w:lang w:val="en-US"/>
        </w:rPr>
        <w:t>The Council will appoint as members of the Committee:</w:t>
      </w:r>
    </w:p>
    <w:p w14:paraId="2DD8A949" w14:textId="77777777" w:rsidR="000E615E" w:rsidRPr="005F78BE" w:rsidRDefault="000E615E" w:rsidP="00515B88">
      <w:pPr>
        <w:numPr>
          <w:ilvl w:val="0"/>
          <w:numId w:val="4"/>
        </w:numPr>
        <w:tabs>
          <w:tab w:val="left" w:pos="-3060"/>
          <w:tab w:val="left" w:pos="-2340"/>
          <w:tab w:val="left" w:pos="6300"/>
        </w:tabs>
        <w:suppressAutoHyphens/>
        <w:spacing w:after="0" w:line="288" w:lineRule="auto"/>
        <w:rPr>
          <w:rFonts w:ascii="Arial" w:hAnsi="Arial" w:cs="Arial"/>
          <w:sz w:val="20"/>
          <w:szCs w:val="20"/>
          <w:lang w:val="en-US"/>
        </w:rPr>
      </w:pPr>
      <w:r w:rsidRPr="005F78BE">
        <w:rPr>
          <w:rFonts w:ascii="Arial" w:hAnsi="Arial" w:cs="Arial"/>
          <w:sz w:val="20"/>
          <w:szCs w:val="20"/>
          <w:lang w:val="en-US"/>
        </w:rPr>
        <w:t xml:space="preserve">the </w:t>
      </w:r>
      <w:proofErr w:type="gramStart"/>
      <w:r w:rsidRPr="005F78BE">
        <w:rPr>
          <w:rFonts w:ascii="Arial" w:hAnsi="Arial" w:cs="Arial"/>
          <w:sz w:val="20"/>
          <w:szCs w:val="20"/>
          <w:lang w:val="en-US"/>
        </w:rPr>
        <w:t>Mayor</w:t>
      </w:r>
      <w:proofErr w:type="gramEnd"/>
      <w:r w:rsidRPr="005F78BE">
        <w:rPr>
          <w:rFonts w:ascii="Arial" w:hAnsi="Arial" w:cs="Arial"/>
          <w:sz w:val="20"/>
          <w:szCs w:val="20"/>
          <w:lang w:val="en-US"/>
        </w:rPr>
        <w:t xml:space="preserve"> and one other Councillor; and</w:t>
      </w:r>
    </w:p>
    <w:p w14:paraId="6BE3332D" w14:textId="77777777" w:rsidR="000E615E" w:rsidRDefault="000E615E" w:rsidP="00515B88">
      <w:pPr>
        <w:numPr>
          <w:ilvl w:val="0"/>
          <w:numId w:val="4"/>
        </w:numPr>
        <w:tabs>
          <w:tab w:val="left" w:pos="-3060"/>
          <w:tab w:val="left" w:pos="-2340"/>
          <w:tab w:val="left" w:pos="6300"/>
        </w:tabs>
        <w:suppressAutoHyphens/>
        <w:spacing w:after="0" w:line="288" w:lineRule="auto"/>
        <w:rPr>
          <w:rFonts w:ascii="Arial" w:hAnsi="Arial" w:cs="Arial"/>
          <w:sz w:val="20"/>
          <w:szCs w:val="20"/>
          <w:lang w:val="en-US"/>
        </w:rPr>
      </w:pPr>
      <w:r w:rsidRPr="005F78BE">
        <w:rPr>
          <w:rFonts w:ascii="Arial" w:hAnsi="Arial" w:cs="Arial"/>
          <w:sz w:val="20"/>
          <w:szCs w:val="20"/>
          <w:lang w:val="en-US"/>
        </w:rPr>
        <w:t>three (3) independent members, one of whom will be appointed by Council as Chairperson.</w:t>
      </w:r>
    </w:p>
    <w:p w14:paraId="43EB94F8" w14:textId="77777777" w:rsidR="00515B88" w:rsidRPr="005F78BE" w:rsidRDefault="00515B88" w:rsidP="00515B88">
      <w:pPr>
        <w:tabs>
          <w:tab w:val="left" w:pos="-3060"/>
          <w:tab w:val="left" w:pos="-2340"/>
          <w:tab w:val="left" w:pos="6300"/>
        </w:tabs>
        <w:suppressAutoHyphens/>
        <w:spacing w:after="0" w:line="288" w:lineRule="auto"/>
        <w:ind w:left="720"/>
        <w:rPr>
          <w:rFonts w:ascii="Arial" w:hAnsi="Arial" w:cs="Arial"/>
          <w:sz w:val="20"/>
          <w:szCs w:val="20"/>
          <w:lang w:val="en-US"/>
        </w:rPr>
      </w:pPr>
    </w:p>
    <w:p w14:paraId="062F4781" w14:textId="27453861" w:rsidR="000E615E" w:rsidRPr="00F941C9" w:rsidRDefault="000E615E" w:rsidP="00F941C9">
      <w:pPr>
        <w:pStyle w:val="ListParagraph"/>
        <w:numPr>
          <w:ilvl w:val="2"/>
          <w:numId w:val="7"/>
        </w:numPr>
        <w:tabs>
          <w:tab w:val="left" w:pos="-3060"/>
          <w:tab w:val="left" w:pos="-2340"/>
          <w:tab w:val="left" w:pos="6300"/>
        </w:tabs>
        <w:suppressAutoHyphens/>
        <w:spacing w:after="120" w:line="288" w:lineRule="auto"/>
        <w:rPr>
          <w:rFonts w:ascii="Arial" w:hAnsi="Arial" w:cs="Arial"/>
          <w:sz w:val="20"/>
          <w:szCs w:val="20"/>
          <w:lang w:val="en-US"/>
        </w:rPr>
      </w:pPr>
      <w:r w:rsidRPr="00F941C9">
        <w:rPr>
          <w:rFonts w:ascii="Arial" w:hAnsi="Arial" w:cs="Arial"/>
          <w:sz w:val="20"/>
          <w:szCs w:val="20"/>
          <w:lang w:val="en-US"/>
        </w:rPr>
        <w:t>Council will appoint Committee members and the Committee Chairperson.</w:t>
      </w:r>
    </w:p>
    <w:p w14:paraId="5ED6C09B" w14:textId="75D21756" w:rsidR="000E615E" w:rsidRPr="005F78BE" w:rsidRDefault="000E615E" w:rsidP="00CD6F50">
      <w:pPr>
        <w:ind w:left="720" w:hanging="720"/>
        <w:rPr>
          <w:rFonts w:ascii="Arial" w:hAnsi="Arial" w:cs="Arial"/>
          <w:sz w:val="20"/>
          <w:szCs w:val="20"/>
          <w:lang w:val="en-US"/>
        </w:rPr>
      </w:pPr>
      <w:r w:rsidRPr="005F78BE">
        <w:rPr>
          <w:rFonts w:ascii="Arial" w:hAnsi="Arial" w:cs="Arial"/>
          <w:sz w:val="20"/>
          <w:szCs w:val="20"/>
          <w:lang w:val="en-US"/>
        </w:rPr>
        <w:t>6.3</w:t>
      </w:r>
      <w:r w:rsidR="00CD6F50">
        <w:rPr>
          <w:rFonts w:ascii="Arial" w:hAnsi="Arial" w:cs="Arial"/>
          <w:sz w:val="20"/>
          <w:szCs w:val="20"/>
          <w:lang w:val="en-US"/>
        </w:rPr>
        <w:tab/>
      </w:r>
      <w:r w:rsidRPr="005F78BE">
        <w:rPr>
          <w:rFonts w:ascii="Arial" w:hAnsi="Arial" w:cs="Arial"/>
          <w:sz w:val="20"/>
          <w:szCs w:val="20"/>
          <w:lang w:val="en-US"/>
        </w:rPr>
        <w:t xml:space="preserve">In addition to the committee members, the following have a standing invitation to attend the committee meetings: The Chief Executive </w:t>
      </w:r>
      <w:r w:rsidR="001E2D12" w:rsidRPr="005F78BE">
        <w:rPr>
          <w:rFonts w:ascii="Arial" w:hAnsi="Arial" w:cs="Arial"/>
          <w:sz w:val="20"/>
          <w:szCs w:val="20"/>
          <w:lang w:val="en-US"/>
        </w:rPr>
        <w:t>Officer,</w:t>
      </w:r>
      <w:r w:rsidRPr="005F78BE">
        <w:rPr>
          <w:rFonts w:ascii="Arial" w:hAnsi="Arial" w:cs="Arial"/>
          <w:sz w:val="20"/>
          <w:szCs w:val="20"/>
          <w:lang w:val="en-US"/>
        </w:rPr>
        <w:t xml:space="preserve"> the Executive Manager, Governance and Organisational Performance, the Chief Financial Officer, the Coordinator Risk &amp; Assurance, and other Council employees at the invitation of the Chair.</w:t>
      </w:r>
    </w:p>
    <w:p w14:paraId="63FC93D4" w14:textId="089E3558" w:rsidR="000E615E" w:rsidRPr="005F78BE" w:rsidRDefault="000E615E" w:rsidP="00CD6F50">
      <w:pPr>
        <w:ind w:left="720" w:hanging="720"/>
        <w:rPr>
          <w:rFonts w:ascii="Arial" w:hAnsi="Arial" w:cs="Arial"/>
          <w:sz w:val="20"/>
          <w:szCs w:val="20"/>
          <w:lang w:val="en-US"/>
        </w:rPr>
      </w:pPr>
      <w:r w:rsidRPr="005F78BE">
        <w:rPr>
          <w:rFonts w:ascii="Arial" w:hAnsi="Arial" w:cs="Arial"/>
          <w:sz w:val="20"/>
          <w:szCs w:val="20"/>
          <w:lang w:val="en-US"/>
        </w:rPr>
        <w:t xml:space="preserve">6.4 </w:t>
      </w:r>
      <w:r w:rsidR="00CD6F50">
        <w:rPr>
          <w:rFonts w:ascii="Arial" w:hAnsi="Arial" w:cs="Arial"/>
          <w:sz w:val="20"/>
          <w:szCs w:val="20"/>
          <w:lang w:val="en-US"/>
        </w:rPr>
        <w:tab/>
      </w:r>
      <w:r w:rsidRPr="005F78BE">
        <w:rPr>
          <w:rFonts w:ascii="Arial" w:hAnsi="Arial" w:cs="Arial"/>
          <w:sz w:val="20"/>
          <w:szCs w:val="20"/>
          <w:lang w:val="en-US"/>
        </w:rPr>
        <w:t>The internal and external auditors will attend relevant sections of the Committee meetings at the invitation of the Chair.</w:t>
      </w:r>
    </w:p>
    <w:p w14:paraId="6BC00554" w14:textId="77777777" w:rsidR="000E615E" w:rsidRDefault="000E615E" w:rsidP="000E615E">
      <w:pPr>
        <w:pStyle w:val="Heading2"/>
      </w:pPr>
      <w:bookmarkStart w:id="15" w:name="_Toc161727623"/>
      <w:bookmarkStart w:id="16" w:name="_Toc172621897"/>
      <w:r>
        <w:t>7 Chairperson</w:t>
      </w:r>
      <w:bookmarkEnd w:id="15"/>
      <w:bookmarkEnd w:id="16"/>
      <w:r>
        <w:t xml:space="preserve"> </w:t>
      </w:r>
    </w:p>
    <w:p w14:paraId="40995523" w14:textId="73D757D9" w:rsidR="000E615E" w:rsidRPr="005F78BE" w:rsidRDefault="000E615E" w:rsidP="000E615E">
      <w:pPr>
        <w:rPr>
          <w:rFonts w:ascii="Arial" w:hAnsi="Arial" w:cs="Arial"/>
          <w:sz w:val="20"/>
          <w:szCs w:val="20"/>
          <w:lang w:val="en-US"/>
        </w:rPr>
      </w:pPr>
      <w:bookmarkStart w:id="17" w:name="_Hlk106205334"/>
      <w:r w:rsidRPr="005F78BE">
        <w:rPr>
          <w:rFonts w:ascii="Arial" w:hAnsi="Arial" w:cs="Arial"/>
          <w:sz w:val="20"/>
          <w:szCs w:val="20"/>
          <w:lang w:val="en-US"/>
        </w:rPr>
        <w:t>7.1</w:t>
      </w:r>
      <w:r w:rsidR="00FF6AD9">
        <w:rPr>
          <w:rFonts w:ascii="Arial" w:hAnsi="Arial" w:cs="Arial"/>
          <w:sz w:val="20"/>
          <w:szCs w:val="20"/>
          <w:lang w:val="en-US"/>
        </w:rPr>
        <w:tab/>
      </w:r>
      <w:r w:rsidRPr="005F78BE">
        <w:rPr>
          <w:rFonts w:ascii="Arial" w:hAnsi="Arial" w:cs="Arial"/>
          <w:sz w:val="20"/>
          <w:szCs w:val="20"/>
          <w:lang w:val="en-US"/>
        </w:rPr>
        <w:t xml:space="preserve"> In accordance with section 53 of the Act, the Chair of the Committee - </w:t>
      </w:r>
    </w:p>
    <w:p w14:paraId="5563EFAA" w14:textId="77777777" w:rsidR="000E615E" w:rsidRPr="005F78BE" w:rsidRDefault="000E615E" w:rsidP="00FF6AD9">
      <w:pPr>
        <w:ind w:firstLine="720"/>
        <w:rPr>
          <w:rFonts w:ascii="Arial" w:hAnsi="Arial" w:cs="Arial"/>
          <w:sz w:val="20"/>
          <w:szCs w:val="20"/>
          <w:lang w:val="en-US"/>
        </w:rPr>
      </w:pPr>
      <w:r w:rsidRPr="005F78BE">
        <w:rPr>
          <w:rFonts w:ascii="Arial" w:hAnsi="Arial" w:cs="Arial"/>
          <w:sz w:val="20"/>
          <w:szCs w:val="20"/>
          <w:lang w:val="en-US"/>
        </w:rPr>
        <w:t xml:space="preserve">(a) must not be a </w:t>
      </w:r>
      <w:hyperlink r:id="rId11" w:anchor="councillor" w:history="1">
        <w:r w:rsidRPr="005F78BE">
          <w:rPr>
            <w:rStyle w:val="Hyperlink"/>
            <w:rFonts w:ascii="Arial" w:hAnsi="Arial" w:cs="Arial"/>
            <w:sz w:val="20"/>
            <w:szCs w:val="20"/>
            <w:lang w:val="en-US"/>
          </w:rPr>
          <w:t>Councillor</w:t>
        </w:r>
      </w:hyperlink>
      <w:r w:rsidRPr="005F78BE">
        <w:rPr>
          <w:rFonts w:ascii="Arial" w:hAnsi="Arial" w:cs="Arial"/>
          <w:sz w:val="20"/>
          <w:szCs w:val="20"/>
          <w:lang w:val="en-US"/>
        </w:rPr>
        <w:t xml:space="preserve"> (section 53(4)); and</w:t>
      </w:r>
    </w:p>
    <w:p w14:paraId="75EE1F53" w14:textId="77777777" w:rsidR="000E615E" w:rsidRPr="005F78BE" w:rsidRDefault="000E615E" w:rsidP="00FF6AD9">
      <w:pPr>
        <w:ind w:firstLine="720"/>
        <w:rPr>
          <w:rFonts w:ascii="Arial" w:hAnsi="Arial" w:cs="Arial"/>
          <w:sz w:val="20"/>
          <w:szCs w:val="20"/>
          <w:lang w:val="en-US"/>
        </w:rPr>
      </w:pPr>
      <w:r w:rsidRPr="005F78BE">
        <w:rPr>
          <w:rFonts w:ascii="Arial" w:hAnsi="Arial" w:cs="Arial"/>
          <w:sz w:val="20"/>
          <w:szCs w:val="20"/>
          <w:lang w:val="en-US"/>
        </w:rPr>
        <w:t xml:space="preserve">(b) must not be a </w:t>
      </w:r>
      <w:hyperlink r:id="rId12" w:anchor="member_of_council_staff" w:history="1">
        <w:r w:rsidRPr="005F78BE">
          <w:rPr>
            <w:rStyle w:val="Hyperlink"/>
            <w:rFonts w:ascii="Arial" w:hAnsi="Arial" w:cs="Arial"/>
            <w:sz w:val="20"/>
            <w:szCs w:val="20"/>
            <w:lang w:val="en-US"/>
          </w:rPr>
          <w:t>member of Council staff</w:t>
        </w:r>
      </w:hyperlink>
      <w:r w:rsidRPr="005F78BE">
        <w:rPr>
          <w:rFonts w:ascii="Arial" w:hAnsi="Arial" w:cs="Arial"/>
          <w:sz w:val="20"/>
          <w:szCs w:val="20"/>
          <w:lang w:val="en-US"/>
        </w:rPr>
        <w:t xml:space="preserve"> (section 53(3c); and</w:t>
      </w:r>
    </w:p>
    <w:p w14:paraId="4B34B9CC" w14:textId="77777777" w:rsidR="000E615E" w:rsidRPr="005F78BE" w:rsidRDefault="000E615E" w:rsidP="00FF6AD9">
      <w:pPr>
        <w:ind w:firstLine="720"/>
        <w:rPr>
          <w:rFonts w:ascii="Arial" w:hAnsi="Arial" w:cs="Arial"/>
          <w:sz w:val="20"/>
          <w:szCs w:val="20"/>
          <w:lang w:val="en-US"/>
        </w:rPr>
      </w:pPr>
      <w:r w:rsidRPr="005F78BE">
        <w:rPr>
          <w:rFonts w:ascii="Arial" w:hAnsi="Arial" w:cs="Arial"/>
          <w:sz w:val="20"/>
          <w:szCs w:val="20"/>
          <w:lang w:val="en-US"/>
        </w:rPr>
        <w:lastRenderedPageBreak/>
        <w:t>(c) must be suitably qualified.</w:t>
      </w:r>
    </w:p>
    <w:p w14:paraId="40C8B0AF" w14:textId="337A3F33" w:rsidR="000E615E" w:rsidRPr="005F78BE" w:rsidRDefault="000E615E" w:rsidP="000E615E">
      <w:pPr>
        <w:rPr>
          <w:rFonts w:ascii="Arial" w:hAnsi="Arial" w:cs="Arial"/>
          <w:sz w:val="20"/>
          <w:szCs w:val="20"/>
          <w:lang w:val="en-US"/>
        </w:rPr>
      </w:pPr>
      <w:r w:rsidRPr="005F78BE">
        <w:rPr>
          <w:rFonts w:ascii="Arial" w:hAnsi="Arial" w:cs="Arial"/>
          <w:sz w:val="20"/>
          <w:szCs w:val="20"/>
          <w:lang w:val="en-US"/>
        </w:rPr>
        <w:t>7.2</w:t>
      </w:r>
      <w:r w:rsidR="00FF6AD9">
        <w:rPr>
          <w:rFonts w:ascii="Arial" w:hAnsi="Arial" w:cs="Arial"/>
          <w:sz w:val="20"/>
          <w:szCs w:val="20"/>
          <w:lang w:val="en-US"/>
        </w:rPr>
        <w:tab/>
      </w:r>
      <w:r w:rsidRPr="005F78BE">
        <w:rPr>
          <w:rFonts w:ascii="Arial" w:hAnsi="Arial" w:cs="Arial"/>
          <w:sz w:val="20"/>
          <w:szCs w:val="20"/>
          <w:lang w:val="en-US"/>
        </w:rPr>
        <w:t xml:space="preserve">A Chairperson will be elected annually for a period of twelve months. </w:t>
      </w:r>
    </w:p>
    <w:p w14:paraId="6E2F00CA" w14:textId="4C082061" w:rsidR="000E615E" w:rsidRPr="005F78BE" w:rsidRDefault="000E615E" w:rsidP="000E615E">
      <w:pPr>
        <w:rPr>
          <w:rFonts w:ascii="Arial" w:hAnsi="Arial" w:cs="Arial"/>
          <w:sz w:val="20"/>
          <w:szCs w:val="20"/>
          <w:lang w:val="en-US"/>
        </w:rPr>
      </w:pPr>
      <w:r w:rsidRPr="005F78BE">
        <w:rPr>
          <w:rFonts w:ascii="Arial" w:hAnsi="Arial" w:cs="Arial"/>
          <w:sz w:val="20"/>
          <w:szCs w:val="20"/>
          <w:lang w:val="en-US"/>
        </w:rPr>
        <w:t xml:space="preserve">7.3 </w:t>
      </w:r>
      <w:r w:rsidR="00FF6AD9">
        <w:rPr>
          <w:rFonts w:ascii="Arial" w:hAnsi="Arial" w:cs="Arial"/>
          <w:sz w:val="20"/>
          <w:szCs w:val="20"/>
          <w:lang w:val="en-US"/>
        </w:rPr>
        <w:tab/>
      </w:r>
      <w:r w:rsidRPr="005F78BE">
        <w:rPr>
          <w:rFonts w:ascii="Arial" w:hAnsi="Arial" w:cs="Arial"/>
          <w:sz w:val="20"/>
          <w:szCs w:val="20"/>
          <w:lang w:val="en-US"/>
        </w:rPr>
        <w:t>A Chairperson can be elected for successive terms.</w:t>
      </w:r>
    </w:p>
    <w:p w14:paraId="1C3E2FB5" w14:textId="44C81CDD" w:rsidR="000E615E" w:rsidRPr="005F78BE" w:rsidRDefault="000E615E" w:rsidP="00FF6AD9">
      <w:pPr>
        <w:ind w:left="720" w:hanging="720"/>
        <w:rPr>
          <w:rFonts w:ascii="Arial" w:hAnsi="Arial" w:cs="Arial"/>
          <w:sz w:val="20"/>
          <w:szCs w:val="20"/>
          <w:lang w:val="en-US"/>
        </w:rPr>
      </w:pPr>
      <w:r w:rsidRPr="005F78BE">
        <w:rPr>
          <w:rFonts w:ascii="Arial" w:hAnsi="Arial" w:cs="Arial"/>
          <w:sz w:val="20"/>
          <w:szCs w:val="20"/>
          <w:lang w:val="en-US"/>
        </w:rPr>
        <w:t xml:space="preserve">7.4 </w:t>
      </w:r>
      <w:r w:rsidR="00FF6AD9">
        <w:rPr>
          <w:rFonts w:ascii="Arial" w:hAnsi="Arial" w:cs="Arial"/>
          <w:sz w:val="20"/>
          <w:szCs w:val="20"/>
          <w:lang w:val="en-US"/>
        </w:rPr>
        <w:tab/>
      </w:r>
      <w:r w:rsidRPr="005F78BE">
        <w:rPr>
          <w:rFonts w:ascii="Arial" w:hAnsi="Arial" w:cs="Arial"/>
          <w:sz w:val="20"/>
          <w:szCs w:val="20"/>
          <w:lang w:val="en-US"/>
        </w:rPr>
        <w:t>The Chairperson shall have a casting vote on occasions where there is an equal number of votes on a matter.</w:t>
      </w:r>
    </w:p>
    <w:p w14:paraId="18B90301" w14:textId="1503DB78" w:rsidR="000E615E" w:rsidRPr="005F78BE" w:rsidRDefault="000E615E" w:rsidP="008A6219">
      <w:pPr>
        <w:ind w:left="720" w:hanging="720"/>
        <w:rPr>
          <w:rFonts w:ascii="Arial" w:hAnsi="Arial" w:cs="Arial"/>
          <w:sz w:val="20"/>
          <w:szCs w:val="20"/>
          <w:lang w:val="en-US"/>
        </w:rPr>
      </w:pPr>
      <w:r w:rsidRPr="005F78BE">
        <w:rPr>
          <w:rFonts w:ascii="Arial" w:hAnsi="Arial" w:cs="Arial"/>
          <w:sz w:val="20"/>
          <w:szCs w:val="20"/>
          <w:lang w:val="en-US"/>
        </w:rPr>
        <w:t>7.5</w:t>
      </w:r>
      <w:r w:rsidR="008A6219">
        <w:rPr>
          <w:rFonts w:ascii="Arial" w:hAnsi="Arial" w:cs="Arial"/>
          <w:sz w:val="20"/>
          <w:szCs w:val="20"/>
          <w:lang w:val="en-US"/>
        </w:rPr>
        <w:tab/>
      </w:r>
      <w:r w:rsidRPr="005F78BE">
        <w:rPr>
          <w:rFonts w:ascii="Arial" w:hAnsi="Arial" w:cs="Arial"/>
          <w:sz w:val="20"/>
          <w:szCs w:val="20"/>
          <w:lang w:val="en-US"/>
        </w:rPr>
        <w:t>The Chairperson may require any report prepared by the Committee to be listed on the agenda for the next ordinary meeting of the </w:t>
      </w:r>
      <w:hyperlink r:id="rId13" w:anchor="council" w:history="1">
        <w:r w:rsidRPr="005F78BE">
          <w:rPr>
            <w:rStyle w:val="Hyperlink"/>
            <w:rFonts w:ascii="Arial" w:hAnsi="Arial" w:cs="Arial"/>
            <w:sz w:val="20"/>
            <w:szCs w:val="20"/>
            <w:lang w:val="en-US"/>
          </w:rPr>
          <w:t>Council</w:t>
        </w:r>
      </w:hyperlink>
      <w:r w:rsidRPr="005F78BE">
        <w:rPr>
          <w:rFonts w:ascii="Arial" w:hAnsi="Arial" w:cs="Arial"/>
          <w:sz w:val="20"/>
          <w:szCs w:val="20"/>
          <w:lang w:val="en-US"/>
        </w:rPr>
        <w:t>.</w:t>
      </w:r>
    </w:p>
    <w:p w14:paraId="0CB50573" w14:textId="1A9F22B2" w:rsidR="000E615E" w:rsidRPr="005F78BE" w:rsidRDefault="000E615E" w:rsidP="008A6219">
      <w:pPr>
        <w:ind w:left="720" w:hanging="720"/>
        <w:rPr>
          <w:rFonts w:ascii="Arial" w:hAnsi="Arial" w:cs="Arial"/>
          <w:sz w:val="20"/>
          <w:szCs w:val="20"/>
          <w:lang w:val="en-US"/>
        </w:rPr>
      </w:pPr>
      <w:r w:rsidRPr="005F78BE">
        <w:rPr>
          <w:rFonts w:ascii="Arial" w:hAnsi="Arial" w:cs="Arial"/>
          <w:sz w:val="20"/>
          <w:szCs w:val="20"/>
          <w:lang w:val="en-US"/>
        </w:rPr>
        <w:t>7.6</w:t>
      </w:r>
      <w:r w:rsidR="008A6219">
        <w:rPr>
          <w:rFonts w:ascii="Arial" w:hAnsi="Arial" w:cs="Arial"/>
          <w:sz w:val="20"/>
          <w:szCs w:val="20"/>
          <w:lang w:val="en-US"/>
        </w:rPr>
        <w:tab/>
      </w:r>
      <w:r w:rsidRPr="005F78BE">
        <w:rPr>
          <w:rFonts w:ascii="Arial" w:hAnsi="Arial" w:cs="Arial"/>
          <w:sz w:val="20"/>
          <w:szCs w:val="20"/>
          <w:lang w:val="en-US"/>
        </w:rPr>
        <w:t xml:space="preserve"> In the absence of the appointed Chairperson from a meeting, the meeting will appoint an acting Chairperson from the independent members present.</w:t>
      </w:r>
    </w:p>
    <w:p w14:paraId="179EB637" w14:textId="77777777" w:rsidR="000E615E" w:rsidRDefault="000E615E" w:rsidP="000E615E">
      <w:pPr>
        <w:pStyle w:val="Heading2"/>
      </w:pPr>
      <w:bookmarkStart w:id="18" w:name="_Toc161727624"/>
      <w:bookmarkStart w:id="19" w:name="_Toc172621898"/>
      <w:bookmarkEnd w:id="17"/>
      <w:r>
        <w:t>8 Terms of Appointment</w:t>
      </w:r>
      <w:bookmarkEnd w:id="18"/>
      <w:bookmarkEnd w:id="19"/>
    </w:p>
    <w:p w14:paraId="3EC1209D" w14:textId="4C798F64" w:rsidR="000E615E" w:rsidRPr="005F78BE" w:rsidRDefault="000E615E" w:rsidP="008A6219">
      <w:pPr>
        <w:ind w:left="720" w:hanging="720"/>
        <w:rPr>
          <w:rFonts w:ascii="Arial" w:hAnsi="Arial" w:cs="Arial"/>
          <w:sz w:val="20"/>
          <w:szCs w:val="20"/>
          <w:lang w:val="en-US"/>
        </w:rPr>
      </w:pPr>
      <w:r w:rsidRPr="005F78BE">
        <w:rPr>
          <w:rFonts w:ascii="Arial" w:hAnsi="Arial" w:cs="Arial"/>
          <w:sz w:val="20"/>
          <w:szCs w:val="20"/>
          <w:lang w:val="en-US"/>
        </w:rPr>
        <w:t xml:space="preserve">8.1 </w:t>
      </w:r>
      <w:r w:rsidR="008A6219">
        <w:rPr>
          <w:rFonts w:ascii="Arial" w:hAnsi="Arial" w:cs="Arial"/>
          <w:sz w:val="20"/>
          <w:szCs w:val="20"/>
          <w:lang w:val="en-US"/>
        </w:rPr>
        <w:tab/>
      </w:r>
      <w:r w:rsidRPr="005F78BE">
        <w:rPr>
          <w:rFonts w:ascii="Arial" w:hAnsi="Arial" w:cs="Arial"/>
          <w:sz w:val="20"/>
          <w:szCs w:val="20"/>
          <w:lang w:val="en-US"/>
        </w:rPr>
        <w:t>The external members will be selected from the broader community after having invited applications by public advertisement in appropriate places such as the Council’s website and other channels.</w:t>
      </w:r>
    </w:p>
    <w:p w14:paraId="120D0F90" w14:textId="6E7EDB4C" w:rsidR="000E615E" w:rsidRPr="005F78BE" w:rsidRDefault="000E615E" w:rsidP="008A6219">
      <w:pPr>
        <w:ind w:left="720" w:hanging="720"/>
        <w:rPr>
          <w:rFonts w:ascii="Arial" w:hAnsi="Arial" w:cs="Arial"/>
          <w:sz w:val="20"/>
          <w:szCs w:val="20"/>
          <w:lang w:val="en-US"/>
        </w:rPr>
      </w:pPr>
      <w:r w:rsidRPr="005F78BE">
        <w:rPr>
          <w:rFonts w:ascii="Arial" w:hAnsi="Arial" w:cs="Arial"/>
          <w:sz w:val="20"/>
          <w:szCs w:val="20"/>
          <w:lang w:val="en-US"/>
        </w:rPr>
        <w:t xml:space="preserve">8.2 </w:t>
      </w:r>
      <w:r w:rsidR="008A6219">
        <w:rPr>
          <w:rFonts w:ascii="Arial" w:hAnsi="Arial" w:cs="Arial"/>
          <w:sz w:val="20"/>
          <w:szCs w:val="20"/>
          <w:lang w:val="en-US"/>
        </w:rPr>
        <w:tab/>
      </w:r>
      <w:r w:rsidRPr="005F78BE">
        <w:rPr>
          <w:rFonts w:ascii="Arial" w:hAnsi="Arial" w:cs="Arial"/>
          <w:sz w:val="20"/>
          <w:szCs w:val="20"/>
          <w:lang w:val="en-US"/>
        </w:rPr>
        <w:t>At least two external members of the Committee will be members of CPA Australia (CPA status), the Institute of Chartered Accountants Australia (CA status) and/or the Institute of Internal Auditors, having experience in financial management and risk (Section 53(3b i)); experience in public sector management (Section 53(3b ii)), governance experience, with experience on community and government boards desirable.</w:t>
      </w:r>
    </w:p>
    <w:p w14:paraId="1A1AC9B4" w14:textId="13AFE900" w:rsidR="000E615E" w:rsidRPr="005F78BE" w:rsidRDefault="000E615E" w:rsidP="008A6219">
      <w:pPr>
        <w:ind w:left="720" w:hanging="720"/>
        <w:rPr>
          <w:rFonts w:ascii="Arial" w:hAnsi="Arial" w:cs="Arial"/>
          <w:sz w:val="20"/>
          <w:szCs w:val="20"/>
          <w:lang w:val="en-US"/>
        </w:rPr>
      </w:pPr>
      <w:r w:rsidRPr="005F78BE">
        <w:rPr>
          <w:rFonts w:ascii="Arial" w:hAnsi="Arial" w:cs="Arial"/>
          <w:sz w:val="20"/>
          <w:szCs w:val="20"/>
          <w:lang w:val="en-US"/>
        </w:rPr>
        <w:t xml:space="preserve">8.3 </w:t>
      </w:r>
      <w:r w:rsidR="008A6219">
        <w:rPr>
          <w:rFonts w:ascii="Arial" w:hAnsi="Arial" w:cs="Arial"/>
          <w:sz w:val="20"/>
          <w:szCs w:val="20"/>
          <w:lang w:val="en-US"/>
        </w:rPr>
        <w:tab/>
      </w:r>
      <w:r w:rsidRPr="005F78BE">
        <w:rPr>
          <w:rFonts w:ascii="Arial" w:hAnsi="Arial" w:cs="Arial"/>
          <w:sz w:val="20"/>
          <w:szCs w:val="20"/>
          <w:lang w:val="en-US"/>
        </w:rPr>
        <w:t xml:space="preserve">External members shall be appointed for an initial term of up to three years.  At the conclusion of their first term, existing members will be eligible to apply to be reappointed for a further </w:t>
      </w:r>
      <w:proofErr w:type="gramStart"/>
      <w:r w:rsidRPr="005F78BE">
        <w:rPr>
          <w:rFonts w:ascii="Arial" w:hAnsi="Arial" w:cs="Arial"/>
          <w:sz w:val="20"/>
          <w:szCs w:val="20"/>
          <w:lang w:val="en-US"/>
        </w:rPr>
        <w:t>three year</w:t>
      </w:r>
      <w:proofErr w:type="gramEnd"/>
      <w:r w:rsidRPr="005F78BE">
        <w:rPr>
          <w:rFonts w:ascii="Arial" w:hAnsi="Arial" w:cs="Arial"/>
          <w:sz w:val="20"/>
          <w:szCs w:val="20"/>
          <w:lang w:val="en-US"/>
        </w:rPr>
        <w:t xml:space="preserve"> term which is at the discretion of Council. </w:t>
      </w:r>
    </w:p>
    <w:p w14:paraId="10B8AF52" w14:textId="5E8A582D" w:rsidR="000E615E" w:rsidRPr="005F78BE" w:rsidRDefault="000E615E" w:rsidP="008A6219">
      <w:pPr>
        <w:ind w:left="720" w:hanging="720"/>
        <w:rPr>
          <w:rFonts w:ascii="Arial" w:hAnsi="Arial" w:cs="Arial"/>
          <w:sz w:val="20"/>
          <w:szCs w:val="20"/>
          <w:lang w:val="en-US"/>
        </w:rPr>
      </w:pPr>
      <w:r w:rsidRPr="005F78BE">
        <w:rPr>
          <w:rFonts w:ascii="Arial" w:hAnsi="Arial" w:cs="Arial"/>
          <w:sz w:val="20"/>
          <w:szCs w:val="20"/>
          <w:lang w:val="en-US"/>
        </w:rPr>
        <w:t xml:space="preserve">8.4 </w:t>
      </w:r>
      <w:r w:rsidR="008A6219">
        <w:rPr>
          <w:rFonts w:ascii="Arial" w:hAnsi="Arial" w:cs="Arial"/>
          <w:sz w:val="20"/>
          <w:szCs w:val="20"/>
          <w:lang w:val="en-US"/>
        </w:rPr>
        <w:tab/>
      </w:r>
      <w:r w:rsidRPr="005F78BE">
        <w:rPr>
          <w:rFonts w:ascii="Arial" w:hAnsi="Arial" w:cs="Arial"/>
          <w:sz w:val="20"/>
          <w:szCs w:val="20"/>
          <w:lang w:val="en-US"/>
        </w:rPr>
        <w:t>The term of each independent member should be arranged so that there is an orderly rotation of membership and avoidance of more than one member retiring at the same time.</w:t>
      </w:r>
    </w:p>
    <w:p w14:paraId="182AA7B8" w14:textId="7C659282" w:rsidR="000E615E" w:rsidRPr="005F78BE" w:rsidRDefault="000E615E" w:rsidP="008A6219">
      <w:pPr>
        <w:ind w:left="720" w:hanging="720"/>
        <w:rPr>
          <w:rFonts w:ascii="Arial" w:hAnsi="Arial" w:cs="Arial"/>
          <w:sz w:val="20"/>
          <w:szCs w:val="20"/>
          <w:lang w:val="en-US"/>
        </w:rPr>
      </w:pPr>
      <w:r w:rsidRPr="005F78BE">
        <w:rPr>
          <w:rFonts w:ascii="Arial" w:hAnsi="Arial" w:cs="Arial"/>
          <w:sz w:val="20"/>
          <w:szCs w:val="20"/>
          <w:lang w:val="en-US"/>
        </w:rPr>
        <w:t xml:space="preserve">8.5 </w:t>
      </w:r>
      <w:r w:rsidR="008A6219">
        <w:rPr>
          <w:rFonts w:ascii="Arial" w:hAnsi="Arial" w:cs="Arial"/>
          <w:sz w:val="20"/>
          <w:szCs w:val="20"/>
          <w:lang w:val="en-US"/>
        </w:rPr>
        <w:tab/>
      </w:r>
      <w:r w:rsidRPr="005F78BE">
        <w:rPr>
          <w:rFonts w:ascii="Arial" w:hAnsi="Arial" w:cs="Arial"/>
          <w:sz w:val="20"/>
          <w:szCs w:val="20"/>
          <w:lang w:val="en-US"/>
        </w:rPr>
        <w:t>In the event of an independent member resigning / retiring before the expiry of their term, the vacancy will be filled at the discretion of the Council.  Further, should the resignation / retirement of two or three of the independent members coincide, the Council may extend one member’s term by one year to ensure continuity.</w:t>
      </w:r>
    </w:p>
    <w:p w14:paraId="377109E6" w14:textId="5FB26F19" w:rsidR="000E615E" w:rsidRPr="005F78BE" w:rsidRDefault="000E615E" w:rsidP="008A6219">
      <w:pPr>
        <w:ind w:left="720" w:hanging="720"/>
        <w:rPr>
          <w:rFonts w:ascii="Arial" w:hAnsi="Arial" w:cs="Arial"/>
          <w:sz w:val="20"/>
          <w:szCs w:val="20"/>
          <w:lang w:val="en-US"/>
        </w:rPr>
      </w:pPr>
      <w:r w:rsidRPr="005F78BE">
        <w:rPr>
          <w:rFonts w:ascii="Arial" w:hAnsi="Arial" w:cs="Arial"/>
          <w:sz w:val="20"/>
          <w:szCs w:val="20"/>
          <w:lang w:val="en-US"/>
        </w:rPr>
        <w:t>8.6</w:t>
      </w:r>
      <w:r w:rsidR="008A6219">
        <w:rPr>
          <w:rFonts w:ascii="Arial" w:hAnsi="Arial" w:cs="Arial"/>
          <w:sz w:val="20"/>
          <w:szCs w:val="20"/>
          <w:lang w:val="en-US"/>
        </w:rPr>
        <w:tab/>
      </w:r>
      <w:r w:rsidRPr="005F78BE">
        <w:rPr>
          <w:rFonts w:ascii="Arial" w:hAnsi="Arial" w:cs="Arial"/>
          <w:sz w:val="20"/>
          <w:szCs w:val="20"/>
          <w:lang w:val="en-US"/>
        </w:rPr>
        <w:t xml:space="preserve"> If the Council proposes to remove a member of the Committee, it must give written notice to the member of its intention to do so and provide that member with the opportunity to be heard at a Council meeting.</w:t>
      </w:r>
    </w:p>
    <w:p w14:paraId="06957E0C" w14:textId="5B5D053F" w:rsidR="000E615E" w:rsidRPr="005F78BE" w:rsidRDefault="000E615E" w:rsidP="008A6219">
      <w:pPr>
        <w:ind w:left="720" w:hanging="720"/>
        <w:rPr>
          <w:rFonts w:ascii="Arial" w:hAnsi="Arial" w:cs="Arial"/>
          <w:sz w:val="20"/>
          <w:szCs w:val="20"/>
          <w:lang w:val="en-US"/>
        </w:rPr>
      </w:pPr>
      <w:r w:rsidRPr="005F78BE">
        <w:rPr>
          <w:rFonts w:ascii="Arial" w:hAnsi="Arial" w:cs="Arial"/>
          <w:sz w:val="20"/>
          <w:szCs w:val="20"/>
          <w:lang w:val="en-US"/>
        </w:rPr>
        <w:t xml:space="preserve">8.7 </w:t>
      </w:r>
      <w:r w:rsidR="008A6219">
        <w:rPr>
          <w:rFonts w:ascii="Arial" w:hAnsi="Arial" w:cs="Arial"/>
          <w:sz w:val="20"/>
          <w:szCs w:val="20"/>
          <w:lang w:val="en-US"/>
        </w:rPr>
        <w:tab/>
      </w:r>
      <w:r w:rsidRPr="005F78BE">
        <w:rPr>
          <w:rFonts w:ascii="Arial" w:hAnsi="Arial" w:cs="Arial"/>
          <w:sz w:val="20"/>
          <w:szCs w:val="20"/>
          <w:lang w:val="en-US"/>
        </w:rPr>
        <w:t>Pursuant to section 53(6) of the Act, remuneration will be paid to each independent member of the Committee as determined by Council.  Annual increases in the remuneration of Committee members will be limited to increases in the Consumer Price Index (CPI All Groups Melbourne) as confirmed by CFO and adjusted annually on 1 January. Payment will be made each quarter following receipt of a Tax Invoice after each meeting.</w:t>
      </w:r>
    </w:p>
    <w:p w14:paraId="30113C65" w14:textId="77777777" w:rsidR="000E615E" w:rsidRPr="005F78BE" w:rsidRDefault="000E615E" w:rsidP="000E615E">
      <w:pPr>
        <w:rPr>
          <w:rFonts w:ascii="Arial" w:hAnsi="Arial" w:cs="Arial"/>
          <w:sz w:val="20"/>
          <w:szCs w:val="20"/>
          <w:lang w:val="en-US"/>
        </w:rPr>
      </w:pPr>
      <w:proofErr w:type="gramStart"/>
      <w:r w:rsidRPr="005F78BE">
        <w:rPr>
          <w:rFonts w:ascii="Arial" w:hAnsi="Arial" w:cs="Arial"/>
          <w:sz w:val="20"/>
          <w:szCs w:val="20"/>
          <w:lang w:val="en-US"/>
        </w:rPr>
        <w:t>8.8  It</w:t>
      </w:r>
      <w:proofErr w:type="gramEnd"/>
      <w:r w:rsidRPr="005F78BE">
        <w:rPr>
          <w:rFonts w:ascii="Arial" w:hAnsi="Arial" w:cs="Arial"/>
          <w:sz w:val="20"/>
          <w:szCs w:val="20"/>
          <w:lang w:val="en-US"/>
        </w:rPr>
        <w:t xml:space="preserve"> is a requirement that Committees whose independent members who are remunerated by Council hold a Working With Children Check.</w:t>
      </w:r>
    </w:p>
    <w:p w14:paraId="2046C4B6" w14:textId="2432D09B" w:rsidR="000E615E" w:rsidRPr="005F78BE" w:rsidRDefault="000E615E" w:rsidP="008A6219">
      <w:pPr>
        <w:ind w:left="720" w:hanging="720"/>
        <w:rPr>
          <w:rFonts w:ascii="Arial" w:hAnsi="Arial" w:cs="Arial"/>
          <w:sz w:val="20"/>
          <w:szCs w:val="20"/>
          <w:lang w:val="en-US"/>
        </w:rPr>
      </w:pPr>
      <w:proofErr w:type="gramStart"/>
      <w:r w:rsidRPr="005F78BE">
        <w:rPr>
          <w:rFonts w:ascii="Arial" w:hAnsi="Arial" w:cs="Arial"/>
          <w:sz w:val="20"/>
          <w:szCs w:val="20"/>
          <w:lang w:val="en-US"/>
        </w:rPr>
        <w:lastRenderedPageBreak/>
        <w:t xml:space="preserve">8.9  </w:t>
      </w:r>
      <w:r w:rsidR="008A6219">
        <w:rPr>
          <w:rFonts w:ascii="Arial" w:hAnsi="Arial" w:cs="Arial"/>
          <w:sz w:val="20"/>
          <w:szCs w:val="20"/>
          <w:lang w:val="en-US"/>
        </w:rPr>
        <w:tab/>
      </w:r>
      <w:proofErr w:type="gramEnd"/>
      <w:r w:rsidRPr="005F78BE">
        <w:rPr>
          <w:rFonts w:ascii="Arial" w:hAnsi="Arial" w:cs="Arial"/>
          <w:sz w:val="20"/>
          <w:szCs w:val="20"/>
          <w:lang w:val="en-US"/>
        </w:rPr>
        <w:t>Council will inform and educate all committee members about the Child Safety Policy, and related policies and procedures to ensure all committee members are aware of the role they play in keeping children and young people safe.</w:t>
      </w:r>
    </w:p>
    <w:p w14:paraId="55F541AC" w14:textId="77777777" w:rsidR="000E615E" w:rsidRDefault="000E615E" w:rsidP="000E615E">
      <w:pPr>
        <w:pStyle w:val="Heading2"/>
      </w:pPr>
      <w:bookmarkStart w:id="20" w:name="_Toc161727625"/>
      <w:bookmarkStart w:id="21" w:name="_Toc172621899"/>
      <w:r>
        <w:t>9 Meetings</w:t>
      </w:r>
      <w:bookmarkEnd w:id="20"/>
      <w:bookmarkEnd w:id="21"/>
    </w:p>
    <w:p w14:paraId="3CE54F3B" w14:textId="0DBC3D34" w:rsidR="000E615E" w:rsidRPr="005F78BE" w:rsidRDefault="000E615E" w:rsidP="00707EFD">
      <w:pPr>
        <w:ind w:left="720" w:hanging="720"/>
        <w:rPr>
          <w:rFonts w:ascii="Arial" w:hAnsi="Arial" w:cs="Arial"/>
          <w:sz w:val="20"/>
          <w:szCs w:val="20"/>
          <w:lang w:val="en-US"/>
        </w:rPr>
      </w:pPr>
      <w:r w:rsidRPr="005F78BE">
        <w:rPr>
          <w:rFonts w:ascii="Arial" w:hAnsi="Arial" w:cs="Arial"/>
          <w:sz w:val="20"/>
          <w:szCs w:val="20"/>
          <w:lang w:val="en-US"/>
        </w:rPr>
        <w:t xml:space="preserve">9.1 </w:t>
      </w:r>
      <w:r w:rsidR="00707EFD">
        <w:rPr>
          <w:rFonts w:ascii="Arial" w:hAnsi="Arial" w:cs="Arial"/>
          <w:sz w:val="20"/>
          <w:szCs w:val="20"/>
          <w:lang w:val="en-US"/>
        </w:rPr>
        <w:tab/>
      </w:r>
      <w:r w:rsidRPr="005F78BE">
        <w:rPr>
          <w:rFonts w:ascii="Arial" w:hAnsi="Arial" w:cs="Arial"/>
          <w:sz w:val="20"/>
          <w:szCs w:val="20"/>
          <w:lang w:val="en-US"/>
        </w:rPr>
        <w:t>The Committee will meet at least four times per year, with authority to convene additional meetings, as circumstances require.</w:t>
      </w:r>
    </w:p>
    <w:p w14:paraId="441D6BEA" w14:textId="09849FE1" w:rsidR="000E615E" w:rsidRPr="005F78BE" w:rsidRDefault="000E615E" w:rsidP="00707EFD">
      <w:pPr>
        <w:ind w:left="720" w:hanging="720"/>
        <w:rPr>
          <w:rFonts w:ascii="Arial" w:hAnsi="Arial" w:cs="Arial"/>
          <w:sz w:val="20"/>
          <w:szCs w:val="20"/>
          <w:lang w:val="en-US"/>
        </w:rPr>
      </w:pPr>
      <w:r w:rsidRPr="005F78BE">
        <w:rPr>
          <w:rFonts w:ascii="Arial" w:hAnsi="Arial" w:cs="Arial"/>
          <w:sz w:val="20"/>
          <w:szCs w:val="20"/>
          <w:lang w:val="en-US"/>
        </w:rPr>
        <w:t xml:space="preserve">9.2 </w:t>
      </w:r>
      <w:r w:rsidR="00707EFD">
        <w:rPr>
          <w:rFonts w:ascii="Arial" w:hAnsi="Arial" w:cs="Arial"/>
          <w:sz w:val="20"/>
          <w:szCs w:val="20"/>
          <w:lang w:val="en-US"/>
        </w:rPr>
        <w:tab/>
      </w:r>
      <w:r w:rsidRPr="005F78BE">
        <w:rPr>
          <w:rFonts w:ascii="Arial" w:hAnsi="Arial" w:cs="Arial"/>
          <w:sz w:val="20"/>
          <w:szCs w:val="20"/>
          <w:lang w:val="en-US"/>
        </w:rPr>
        <w:t xml:space="preserve">A schedule of meetings will be developed and agreed by members.  </w:t>
      </w:r>
      <w:proofErr w:type="gramStart"/>
      <w:r w:rsidRPr="005F78BE">
        <w:rPr>
          <w:rFonts w:ascii="Arial" w:hAnsi="Arial" w:cs="Arial"/>
          <w:sz w:val="20"/>
          <w:szCs w:val="20"/>
          <w:lang w:val="en-US"/>
        </w:rPr>
        <w:t>As an indicative guide, meetings</w:t>
      </w:r>
      <w:proofErr w:type="gramEnd"/>
      <w:r w:rsidRPr="005F78BE">
        <w:rPr>
          <w:rFonts w:ascii="Arial" w:hAnsi="Arial" w:cs="Arial"/>
          <w:sz w:val="20"/>
          <w:szCs w:val="20"/>
          <w:lang w:val="en-US"/>
        </w:rPr>
        <w:t xml:space="preserve"> would be arranged to coincide with relevant Council reporting deadlines.</w:t>
      </w:r>
    </w:p>
    <w:p w14:paraId="37C1D5E9" w14:textId="2D9B957A" w:rsidR="000E615E" w:rsidRPr="005F78BE" w:rsidRDefault="000E615E" w:rsidP="00A40F90">
      <w:pPr>
        <w:ind w:left="720" w:hanging="720"/>
        <w:rPr>
          <w:rFonts w:ascii="Arial" w:hAnsi="Arial" w:cs="Arial"/>
          <w:sz w:val="20"/>
          <w:szCs w:val="20"/>
          <w:lang w:val="en-US"/>
        </w:rPr>
      </w:pPr>
      <w:r w:rsidRPr="005F78BE">
        <w:rPr>
          <w:rFonts w:ascii="Arial" w:hAnsi="Arial" w:cs="Arial"/>
          <w:sz w:val="20"/>
          <w:szCs w:val="20"/>
          <w:lang w:val="en-US"/>
        </w:rPr>
        <w:t>9.3</w:t>
      </w:r>
      <w:r w:rsidR="00A40F90">
        <w:rPr>
          <w:rFonts w:ascii="Arial" w:hAnsi="Arial" w:cs="Arial"/>
          <w:sz w:val="20"/>
          <w:szCs w:val="20"/>
          <w:lang w:val="en-US"/>
        </w:rPr>
        <w:tab/>
      </w:r>
      <w:r w:rsidRPr="005F78BE">
        <w:rPr>
          <w:rFonts w:ascii="Arial" w:hAnsi="Arial" w:cs="Arial"/>
          <w:sz w:val="20"/>
          <w:szCs w:val="20"/>
          <w:lang w:val="en-US"/>
        </w:rPr>
        <w:t xml:space="preserve"> All Committee members are expected to attend each meeting in person or via virtual meetings (where required).</w:t>
      </w:r>
    </w:p>
    <w:p w14:paraId="223826AF" w14:textId="44C230CD" w:rsidR="000E615E" w:rsidRPr="005F78BE" w:rsidRDefault="000E615E" w:rsidP="00A40F90">
      <w:pPr>
        <w:ind w:left="720" w:hanging="720"/>
        <w:rPr>
          <w:rFonts w:ascii="Arial" w:hAnsi="Arial" w:cs="Arial"/>
          <w:sz w:val="20"/>
          <w:szCs w:val="20"/>
          <w:lang w:val="en-US"/>
        </w:rPr>
      </w:pPr>
      <w:r w:rsidRPr="005F78BE">
        <w:rPr>
          <w:rFonts w:ascii="Arial" w:hAnsi="Arial" w:cs="Arial"/>
          <w:sz w:val="20"/>
          <w:szCs w:val="20"/>
          <w:lang w:val="en-US"/>
        </w:rPr>
        <w:t>9.4</w:t>
      </w:r>
      <w:r w:rsidR="00A40F90">
        <w:rPr>
          <w:rFonts w:ascii="Arial" w:hAnsi="Arial" w:cs="Arial"/>
          <w:sz w:val="20"/>
          <w:szCs w:val="20"/>
          <w:lang w:val="en-US"/>
        </w:rPr>
        <w:tab/>
      </w:r>
      <w:r w:rsidRPr="005F78BE">
        <w:rPr>
          <w:rFonts w:ascii="Arial" w:hAnsi="Arial" w:cs="Arial"/>
          <w:sz w:val="20"/>
          <w:szCs w:val="20"/>
          <w:lang w:val="en-US"/>
        </w:rPr>
        <w:t xml:space="preserve"> A quorum of any meeting will be at least two independent members (which may include the Chairperson) and at least one Councillor.</w:t>
      </w:r>
    </w:p>
    <w:p w14:paraId="5F30D5A6" w14:textId="68D70D40" w:rsidR="000E615E" w:rsidRPr="005F78BE" w:rsidRDefault="000E615E" w:rsidP="00A40F90">
      <w:pPr>
        <w:ind w:left="720" w:hanging="720"/>
        <w:rPr>
          <w:rFonts w:ascii="Arial" w:hAnsi="Arial" w:cs="Arial"/>
          <w:sz w:val="20"/>
          <w:szCs w:val="20"/>
          <w:lang w:val="en-US"/>
        </w:rPr>
      </w:pPr>
      <w:r w:rsidRPr="005F78BE">
        <w:rPr>
          <w:rFonts w:ascii="Arial" w:hAnsi="Arial" w:cs="Arial"/>
          <w:sz w:val="20"/>
          <w:szCs w:val="20"/>
          <w:lang w:val="en-US"/>
        </w:rPr>
        <w:t xml:space="preserve">9.5 </w:t>
      </w:r>
      <w:r w:rsidR="00A40F90">
        <w:rPr>
          <w:rFonts w:ascii="Arial" w:hAnsi="Arial" w:cs="Arial"/>
          <w:sz w:val="20"/>
          <w:szCs w:val="20"/>
          <w:lang w:val="en-US"/>
        </w:rPr>
        <w:tab/>
      </w:r>
      <w:r w:rsidRPr="005F78BE">
        <w:rPr>
          <w:rFonts w:ascii="Arial" w:hAnsi="Arial" w:cs="Arial"/>
          <w:sz w:val="20"/>
          <w:szCs w:val="20"/>
          <w:lang w:val="en-US"/>
        </w:rPr>
        <w:t>All members shall have full and equal voting rights unless a member is unable to vote due to a conflict of interest.</w:t>
      </w:r>
    </w:p>
    <w:p w14:paraId="6F81257B" w14:textId="1D2435DB" w:rsidR="000E615E" w:rsidRPr="005F78BE" w:rsidRDefault="000E615E" w:rsidP="00A40F90">
      <w:pPr>
        <w:ind w:left="720" w:hanging="720"/>
        <w:rPr>
          <w:rFonts w:ascii="Arial" w:hAnsi="Arial" w:cs="Arial"/>
          <w:sz w:val="20"/>
          <w:szCs w:val="20"/>
        </w:rPr>
      </w:pPr>
      <w:r w:rsidRPr="005F78BE">
        <w:rPr>
          <w:rFonts w:ascii="Arial" w:hAnsi="Arial" w:cs="Arial"/>
          <w:sz w:val="20"/>
          <w:szCs w:val="20"/>
          <w:lang w:val="en-US"/>
        </w:rPr>
        <w:t xml:space="preserve">9.6 </w:t>
      </w:r>
      <w:r w:rsidR="00A40F90">
        <w:rPr>
          <w:rFonts w:ascii="Arial" w:hAnsi="Arial" w:cs="Arial"/>
          <w:sz w:val="20"/>
          <w:szCs w:val="20"/>
          <w:lang w:val="en-US"/>
        </w:rPr>
        <w:tab/>
      </w:r>
      <w:r w:rsidRPr="005F78BE">
        <w:rPr>
          <w:rFonts w:ascii="Arial" w:hAnsi="Arial" w:cs="Arial"/>
          <w:sz w:val="20"/>
          <w:szCs w:val="20"/>
          <w:lang w:val="en-US"/>
        </w:rPr>
        <w:t>The CEO will facilitate the meetings of the Committee and, in consultation with the Chairperson, invite members of management, auditors or others to attend meetings to provide pertinent information, as necessary.</w:t>
      </w:r>
    </w:p>
    <w:p w14:paraId="4887DA44" w14:textId="1132D1BA" w:rsidR="000E615E" w:rsidRPr="005F78BE" w:rsidRDefault="000E615E" w:rsidP="00A40F90">
      <w:pPr>
        <w:ind w:left="720" w:hanging="720"/>
        <w:rPr>
          <w:rFonts w:ascii="Arial" w:hAnsi="Arial" w:cs="Arial"/>
          <w:sz w:val="20"/>
          <w:szCs w:val="20"/>
        </w:rPr>
      </w:pPr>
      <w:r w:rsidRPr="005F78BE">
        <w:rPr>
          <w:rFonts w:ascii="Arial" w:hAnsi="Arial" w:cs="Arial"/>
          <w:sz w:val="20"/>
          <w:szCs w:val="20"/>
        </w:rPr>
        <w:t>9.7</w:t>
      </w:r>
      <w:r w:rsidR="00A40F90">
        <w:rPr>
          <w:rFonts w:ascii="Arial" w:hAnsi="Arial" w:cs="Arial"/>
          <w:sz w:val="20"/>
          <w:szCs w:val="20"/>
        </w:rPr>
        <w:tab/>
      </w:r>
      <w:r w:rsidRPr="005F78BE">
        <w:rPr>
          <w:rFonts w:ascii="Arial" w:hAnsi="Arial" w:cs="Arial"/>
          <w:sz w:val="20"/>
          <w:szCs w:val="20"/>
        </w:rPr>
        <w:t xml:space="preserve"> The Committee will develop an annual work plan, detailing activities to be undertaken in order to address the functions outlined in this Charter. The forward work plan will be used as the basis to drive and shape the agenda for upcoming meetings. </w:t>
      </w:r>
    </w:p>
    <w:p w14:paraId="1ECD42D7" w14:textId="150691DD" w:rsidR="000E615E" w:rsidRPr="005F78BE" w:rsidRDefault="000E615E" w:rsidP="00A40F90">
      <w:pPr>
        <w:ind w:left="720"/>
        <w:rPr>
          <w:rFonts w:ascii="Arial" w:hAnsi="Arial" w:cs="Arial"/>
          <w:sz w:val="20"/>
          <w:szCs w:val="20"/>
          <w:lang w:val="en-US"/>
        </w:rPr>
      </w:pPr>
      <w:r w:rsidRPr="005F78BE">
        <w:rPr>
          <w:rFonts w:ascii="Arial" w:hAnsi="Arial" w:cs="Arial"/>
          <w:sz w:val="20"/>
          <w:szCs w:val="20"/>
        </w:rPr>
        <w:t xml:space="preserve">Additional or emerging items will be added to the forward work plan if approved by the Chair and </w:t>
      </w:r>
      <w:r w:rsidR="00EF4B7D" w:rsidRPr="005F78BE">
        <w:rPr>
          <w:rFonts w:ascii="Arial" w:hAnsi="Arial" w:cs="Arial"/>
          <w:sz w:val="20"/>
          <w:szCs w:val="20"/>
        </w:rPr>
        <w:t xml:space="preserve">the Chair needs to authorise any </w:t>
      </w:r>
      <w:r w:rsidRPr="005F78BE">
        <w:rPr>
          <w:rFonts w:ascii="Arial" w:hAnsi="Arial" w:cs="Arial"/>
          <w:sz w:val="20"/>
          <w:szCs w:val="20"/>
        </w:rPr>
        <w:t>removal of items</w:t>
      </w:r>
      <w:r w:rsidR="00EF4B7D" w:rsidRPr="005F78BE">
        <w:rPr>
          <w:rFonts w:ascii="Arial" w:hAnsi="Arial" w:cs="Arial"/>
          <w:sz w:val="20"/>
          <w:szCs w:val="20"/>
        </w:rPr>
        <w:t>.</w:t>
      </w:r>
    </w:p>
    <w:p w14:paraId="4389E74E" w14:textId="65A484C4" w:rsidR="000E615E" w:rsidRPr="005F78BE" w:rsidRDefault="000E615E" w:rsidP="00A40F90">
      <w:pPr>
        <w:ind w:left="720" w:hanging="720"/>
        <w:rPr>
          <w:rFonts w:ascii="Arial" w:hAnsi="Arial" w:cs="Arial"/>
          <w:sz w:val="20"/>
          <w:szCs w:val="20"/>
          <w:lang w:val="en-US"/>
        </w:rPr>
      </w:pPr>
      <w:r w:rsidRPr="005F78BE">
        <w:rPr>
          <w:rFonts w:ascii="Arial" w:hAnsi="Arial" w:cs="Arial"/>
          <w:sz w:val="20"/>
          <w:szCs w:val="20"/>
          <w:lang w:val="en-US"/>
        </w:rPr>
        <w:t xml:space="preserve">9.8 </w:t>
      </w:r>
      <w:r w:rsidR="00A40F90">
        <w:rPr>
          <w:rFonts w:ascii="Arial" w:hAnsi="Arial" w:cs="Arial"/>
          <w:sz w:val="20"/>
          <w:szCs w:val="20"/>
          <w:lang w:val="en-US"/>
        </w:rPr>
        <w:tab/>
      </w:r>
      <w:r w:rsidRPr="005F78BE">
        <w:rPr>
          <w:rFonts w:ascii="Arial" w:hAnsi="Arial" w:cs="Arial"/>
          <w:sz w:val="20"/>
          <w:szCs w:val="20"/>
          <w:lang w:val="en-US"/>
        </w:rPr>
        <w:t>The agenda and supporting documentation will be circulated to members of the Committee at least one (1) week in advance of each meeting.</w:t>
      </w:r>
    </w:p>
    <w:p w14:paraId="1C7B73D4" w14:textId="738635E2" w:rsidR="000E615E" w:rsidRPr="005F78BE" w:rsidRDefault="000E615E" w:rsidP="00A40F90">
      <w:pPr>
        <w:ind w:left="720" w:hanging="720"/>
        <w:rPr>
          <w:rFonts w:ascii="Arial" w:hAnsi="Arial" w:cs="Arial"/>
          <w:sz w:val="20"/>
          <w:szCs w:val="20"/>
          <w:lang w:val="en-US"/>
        </w:rPr>
      </w:pPr>
      <w:r w:rsidRPr="005F78BE">
        <w:rPr>
          <w:rFonts w:ascii="Arial" w:hAnsi="Arial" w:cs="Arial"/>
          <w:sz w:val="20"/>
          <w:szCs w:val="20"/>
          <w:lang w:val="en-US"/>
        </w:rPr>
        <w:t xml:space="preserve">9.9 </w:t>
      </w:r>
      <w:r w:rsidR="00A40F90">
        <w:rPr>
          <w:rFonts w:ascii="Arial" w:hAnsi="Arial" w:cs="Arial"/>
          <w:sz w:val="20"/>
          <w:szCs w:val="20"/>
          <w:lang w:val="en-US"/>
        </w:rPr>
        <w:tab/>
      </w:r>
      <w:r w:rsidRPr="005F78BE">
        <w:rPr>
          <w:rFonts w:ascii="Arial" w:hAnsi="Arial" w:cs="Arial"/>
          <w:sz w:val="20"/>
          <w:szCs w:val="20"/>
          <w:lang w:val="en-US"/>
        </w:rPr>
        <w:t xml:space="preserve">Minutes will be prepared as soon as practicable after the meeting (within two weeks of the meeting) and approved by the </w:t>
      </w:r>
      <w:proofErr w:type="spellStart"/>
      <w:r w:rsidRPr="005F78BE">
        <w:rPr>
          <w:rFonts w:ascii="Arial" w:hAnsi="Arial" w:cs="Arial"/>
          <w:sz w:val="20"/>
          <w:szCs w:val="20"/>
          <w:lang w:val="en-US"/>
        </w:rPr>
        <w:t>Chairperson.Items</w:t>
      </w:r>
      <w:proofErr w:type="spellEnd"/>
      <w:r w:rsidRPr="005F78BE">
        <w:rPr>
          <w:rFonts w:ascii="Arial" w:hAnsi="Arial" w:cs="Arial"/>
          <w:sz w:val="20"/>
          <w:szCs w:val="20"/>
          <w:lang w:val="en-US"/>
        </w:rPr>
        <w:t xml:space="preserve"> designated as confidential by the Committee, as determined by the criteria in the </w:t>
      </w:r>
      <w:r w:rsidRPr="005F78BE">
        <w:rPr>
          <w:rFonts w:ascii="Arial" w:hAnsi="Arial" w:cs="Arial"/>
          <w:i/>
          <w:sz w:val="20"/>
          <w:szCs w:val="20"/>
          <w:lang w:val="en-US"/>
        </w:rPr>
        <w:t>Local Government Act 2020</w:t>
      </w:r>
      <w:r w:rsidRPr="005F78BE">
        <w:rPr>
          <w:rFonts w:ascii="Arial" w:hAnsi="Arial" w:cs="Arial"/>
          <w:sz w:val="20"/>
          <w:szCs w:val="20"/>
          <w:lang w:val="en-US"/>
        </w:rPr>
        <w:t>, will be noted in separate confidential minutes of the Committee.</w:t>
      </w:r>
    </w:p>
    <w:p w14:paraId="47175359" w14:textId="7ECE0167" w:rsidR="000E615E" w:rsidRPr="005F78BE" w:rsidRDefault="000E615E" w:rsidP="00A40F90">
      <w:pPr>
        <w:ind w:left="720" w:hanging="720"/>
        <w:rPr>
          <w:rFonts w:ascii="Arial" w:hAnsi="Arial" w:cs="Arial"/>
          <w:sz w:val="20"/>
          <w:szCs w:val="20"/>
          <w:lang w:val="en-US"/>
        </w:rPr>
      </w:pPr>
      <w:r w:rsidRPr="005F78BE">
        <w:rPr>
          <w:rFonts w:ascii="Arial" w:hAnsi="Arial" w:cs="Arial"/>
          <w:sz w:val="20"/>
          <w:szCs w:val="20"/>
          <w:lang w:val="en-US"/>
        </w:rPr>
        <w:t xml:space="preserve">9.10 </w:t>
      </w:r>
      <w:r w:rsidR="00A40F90">
        <w:rPr>
          <w:rFonts w:ascii="Arial" w:hAnsi="Arial" w:cs="Arial"/>
          <w:sz w:val="20"/>
          <w:szCs w:val="20"/>
          <w:lang w:val="en-US"/>
        </w:rPr>
        <w:tab/>
      </w:r>
      <w:r w:rsidRPr="005F78BE">
        <w:rPr>
          <w:rFonts w:ascii="Arial" w:hAnsi="Arial" w:cs="Arial"/>
          <w:sz w:val="20"/>
          <w:szCs w:val="20"/>
          <w:lang w:val="en-US"/>
        </w:rPr>
        <w:t>The Chairperson will sign the minutes following the confirmation of the minutes at a subsequent meeting.</w:t>
      </w:r>
    </w:p>
    <w:p w14:paraId="64E5542C" w14:textId="0D60FBD9" w:rsidR="00360CE9" w:rsidRDefault="000E615E" w:rsidP="00A40F90">
      <w:pPr>
        <w:ind w:left="720" w:hanging="720"/>
        <w:rPr>
          <w:rFonts w:ascii="Arial" w:hAnsi="Arial" w:cs="Arial"/>
          <w:sz w:val="20"/>
          <w:szCs w:val="20"/>
          <w:lang w:val="en-US"/>
        </w:rPr>
      </w:pPr>
      <w:r w:rsidRPr="005F78BE">
        <w:rPr>
          <w:rFonts w:ascii="Arial" w:hAnsi="Arial" w:cs="Arial"/>
          <w:sz w:val="20"/>
          <w:szCs w:val="20"/>
          <w:lang w:val="en-US"/>
        </w:rPr>
        <w:t xml:space="preserve">9.11 </w:t>
      </w:r>
      <w:r w:rsidR="00A40F90">
        <w:rPr>
          <w:rFonts w:ascii="Arial" w:hAnsi="Arial" w:cs="Arial"/>
          <w:sz w:val="20"/>
          <w:szCs w:val="20"/>
          <w:lang w:val="en-US"/>
        </w:rPr>
        <w:tab/>
      </w:r>
      <w:r w:rsidRPr="005F78BE">
        <w:rPr>
          <w:rFonts w:ascii="Arial" w:hAnsi="Arial" w:cs="Arial"/>
          <w:sz w:val="20"/>
          <w:szCs w:val="20"/>
          <w:lang w:val="en-US"/>
        </w:rPr>
        <w:t>The Executive Manager, Governance and Organisational Performance shall provide secretarial and administrative support to the Committee.</w:t>
      </w:r>
    </w:p>
    <w:p w14:paraId="5CAA6F2C" w14:textId="77777777" w:rsidR="00360CE9" w:rsidRDefault="00360CE9">
      <w:pPr>
        <w:rPr>
          <w:rFonts w:ascii="Arial" w:hAnsi="Arial" w:cs="Arial"/>
          <w:sz w:val="20"/>
          <w:szCs w:val="20"/>
          <w:lang w:val="en-US"/>
        </w:rPr>
      </w:pPr>
      <w:r>
        <w:rPr>
          <w:rFonts w:ascii="Arial" w:hAnsi="Arial" w:cs="Arial"/>
          <w:sz w:val="20"/>
          <w:szCs w:val="20"/>
          <w:lang w:val="en-US"/>
        </w:rPr>
        <w:br w:type="page"/>
      </w:r>
    </w:p>
    <w:p w14:paraId="4CDB09D4" w14:textId="77777777" w:rsidR="000E615E" w:rsidRDefault="000E615E" w:rsidP="000E615E">
      <w:pPr>
        <w:pStyle w:val="Heading2"/>
      </w:pPr>
      <w:bookmarkStart w:id="22" w:name="_Toc161727626"/>
      <w:bookmarkStart w:id="23" w:name="_Toc172621900"/>
      <w:r>
        <w:lastRenderedPageBreak/>
        <w:t>10 Reporting Section (5)</w:t>
      </w:r>
      <w:bookmarkEnd w:id="22"/>
      <w:bookmarkEnd w:id="23"/>
    </w:p>
    <w:p w14:paraId="0A14EECC" w14:textId="6BCC0A83" w:rsidR="000E615E" w:rsidRPr="005F78BE" w:rsidRDefault="000E615E" w:rsidP="00707EFD">
      <w:pPr>
        <w:ind w:left="720" w:hanging="720"/>
        <w:rPr>
          <w:rFonts w:ascii="Arial" w:hAnsi="Arial" w:cs="Arial"/>
          <w:sz w:val="20"/>
          <w:szCs w:val="20"/>
          <w:lang w:val="en-US"/>
        </w:rPr>
      </w:pPr>
      <w:r w:rsidRPr="005F78BE">
        <w:rPr>
          <w:rFonts w:ascii="Arial" w:hAnsi="Arial" w:cs="Arial"/>
          <w:sz w:val="20"/>
          <w:szCs w:val="20"/>
          <w:lang w:val="en-US"/>
        </w:rPr>
        <w:t xml:space="preserve">10.1 </w:t>
      </w:r>
      <w:r w:rsidR="00707EFD">
        <w:rPr>
          <w:rFonts w:ascii="Arial" w:hAnsi="Arial" w:cs="Arial"/>
          <w:sz w:val="20"/>
          <w:szCs w:val="20"/>
          <w:lang w:val="en-US"/>
        </w:rPr>
        <w:tab/>
      </w:r>
      <w:r w:rsidRPr="005F78BE">
        <w:rPr>
          <w:rFonts w:ascii="Arial" w:hAnsi="Arial" w:cs="Arial"/>
          <w:sz w:val="20"/>
          <w:szCs w:val="20"/>
          <w:lang w:val="en-US"/>
        </w:rPr>
        <w:t xml:space="preserve">In accordance with Section 54(5a) of the Act, the Committee must prepare a biannual audit and risk report that describes the activities of the Audit and Risk Committee and includes its findings and recommendations; and  </w:t>
      </w:r>
    </w:p>
    <w:p w14:paraId="6019C759" w14:textId="7252C13C" w:rsidR="000E615E" w:rsidRPr="005F78BE" w:rsidRDefault="000E615E" w:rsidP="00707EFD">
      <w:pPr>
        <w:ind w:left="720" w:hanging="720"/>
        <w:rPr>
          <w:rFonts w:ascii="Arial" w:hAnsi="Arial" w:cs="Arial"/>
          <w:sz w:val="20"/>
          <w:szCs w:val="20"/>
          <w:lang w:val="en-US"/>
        </w:rPr>
      </w:pPr>
      <w:r w:rsidRPr="005F78BE">
        <w:rPr>
          <w:rFonts w:ascii="Arial" w:hAnsi="Arial" w:cs="Arial"/>
          <w:sz w:val="20"/>
          <w:szCs w:val="20"/>
          <w:lang w:val="en-US"/>
        </w:rPr>
        <w:t xml:space="preserve">10.2 </w:t>
      </w:r>
      <w:r w:rsidR="00707EFD">
        <w:rPr>
          <w:rFonts w:ascii="Arial" w:hAnsi="Arial" w:cs="Arial"/>
          <w:sz w:val="20"/>
          <w:szCs w:val="20"/>
          <w:lang w:val="en-US"/>
        </w:rPr>
        <w:tab/>
      </w:r>
      <w:r w:rsidRPr="005F78BE">
        <w:rPr>
          <w:rFonts w:ascii="Arial" w:hAnsi="Arial" w:cs="Arial"/>
          <w:sz w:val="20"/>
          <w:szCs w:val="20"/>
          <w:lang w:val="en-US"/>
        </w:rPr>
        <w:t>In accordance with Section 54(5b) of the Act, the Committee must provide a copy of the biannual audit and risk report to the Chief Executive Officer for tabling at the next Council meeting.</w:t>
      </w:r>
    </w:p>
    <w:p w14:paraId="580186DC" w14:textId="12200B00" w:rsidR="000E615E" w:rsidRPr="005F78BE" w:rsidRDefault="000E615E" w:rsidP="00707EFD">
      <w:pPr>
        <w:ind w:left="720" w:hanging="720"/>
        <w:rPr>
          <w:rFonts w:ascii="Arial" w:hAnsi="Arial" w:cs="Arial"/>
          <w:sz w:val="20"/>
          <w:szCs w:val="20"/>
          <w:lang w:val="en-US"/>
        </w:rPr>
      </w:pPr>
      <w:r w:rsidRPr="005F78BE">
        <w:rPr>
          <w:rFonts w:ascii="Arial" w:hAnsi="Arial" w:cs="Arial"/>
          <w:sz w:val="20"/>
          <w:szCs w:val="20"/>
          <w:lang w:val="en-US"/>
        </w:rPr>
        <w:t xml:space="preserve">10.3 </w:t>
      </w:r>
      <w:r w:rsidR="00707EFD">
        <w:rPr>
          <w:rFonts w:ascii="Arial" w:hAnsi="Arial" w:cs="Arial"/>
          <w:sz w:val="20"/>
          <w:szCs w:val="20"/>
          <w:lang w:val="en-US"/>
        </w:rPr>
        <w:tab/>
      </w:r>
      <w:r w:rsidRPr="005F78BE">
        <w:rPr>
          <w:rFonts w:ascii="Arial" w:hAnsi="Arial" w:cs="Arial"/>
          <w:sz w:val="20"/>
          <w:szCs w:val="20"/>
          <w:lang w:val="en-US"/>
        </w:rPr>
        <w:t>The Committee may report to Council on any matters of significance as determined by the Committee.</w:t>
      </w:r>
    </w:p>
    <w:p w14:paraId="4D9F847B" w14:textId="3B1790F0" w:rsidR="000E615E" w:rsidRPr="005F78BE" w:rsidRDefault="000E615E" w:rsidP="00707EFD">
      <w:pPr>
        <w:ind w:left="720" w:hanging="720"/>
        <w:rPr>
          <w:rFonts w:ascii="Arial" w:hAnsi="Arial" w:cs="Arial"/>
          <w:sz w:val="20"/>
          <w:szCs w:val="20"/>
          <w:lang w:val="en-US"/>
        </w:rPr>
      </w:pPr>
      <w:r w:rsidRPr="005F78BE">
        <w:rPr>
          <w:rFonts w:ascii="Arial" w:hAnsi="Arial" w:cs="Arial"/>
          <w:sz w:val="20"/>
          <w:szCs w:val="20"/>
          <w:lang w:val="en-US"/>
        </w:rPr>
        <w:t xml:space="preserve">10.4 </w:t>
      </w:r>
      <w:r w:rsidR="00707EFD">
        <w:rPr>
          <w:rFonts w:ascii="Arial" w:hAnsi="Arial" w:cs="Arial"/>
          <w:sz w:val="20"/>
          <w:szCs w:val="20"/>
          <w:lang w:val="en-US"/>
        </w:rPr>
        <w:tab/>
      </w:r>
      <w:r w:rsidRPr="005F78BE">
        <w:rPr>
          <w:rFonts w:ascii="Arial" w:hAnsi="Arial" w:cs="Arial"/>
          <w:sz w:val="20"/>
          <w:szCs w:val="20"/>
          <w:lang w:val="en-US"/>
        </w:rPr>
        <w:t>The Chairperson to meet with Councillors informally biannually, where the Audit &amp; Risk Committee Annual Calendar (work program) will be shared.</w:t>
      </w:r>
    </w:p>
    <w:p w14:paraId="7BAA455C" w14:textId="08FBB33B" w:rsidR="000E615E" w:rsidRPr="005F78BE" w:rsidRDefault="000E615E" w:rsidP="000E615E">
      <w:pPr>
        <w:rPr>
          <w:rFonts w:ascii="Arial" w:hAnsi="Arial" w:cs="Arial"/>
          <w:sz w:val="20"/>
          <w:szCs w:val="20"/>
          <w:lang w:val="en-US"/>
        </w:rPr>
      </w:pPr>
      <w:r w:rsidRPr="005F78BE">
        <w:rPr>
          <w:rFonts w:ascii="Arial" w:hAnsi="Arial" w:cs="Arial"/>
          <w:sz w:val="20"/>
          <w:szCs w:val="20"/>
          <w:lang w:val="en-US"/>
        </w:rPr>
        <w:t>10.5</w:t>
      </w:r>
      <w:r w:rsidR="00707EFD">
        <w:rPr>
          <w:rFonts w:ascii="Arial" w:hAnsi="Arial" w:cs="Arial"/>
          <w:sz w:val="20"/>
          <w:szCs w:val="20"/>
          <w:lang w:val="en-US"/>
        </w:rPr>
        <w:tab/>
      </w:r>
      <w:r w:rsidRPr="005F78BE">
        <w:rPr>
          <w:rFonts w:ascii="Arial" w:hAnsi="Arial" w:cs="Arial"/>
          <w:sz w:val="20"/>
          <w:szCs w:val="20"/>
          <w:lang w:val="en-US"/>
        </w:rPr>
        <w:t>The Committee Charter and details of its members will be published on Council’s website.</w:t>
      </w:r>
    </w:p>
    <w:p w14:paraId="4E33E317" w14:textId="77777777" w:rsidR="000E615E" w:rsidRDefault="000E615E" w:rsidP="000E615E">
      <w:pPr>
        <w:pStyle w:val="Heading2"/>
      </w:pPr>
      <w:bookmarkStart w:id="24" w:name="_Toc161727627"/>
      <w:bookmarkStart w:id="25" w:name="_Toc172621901"/>
      <w:r>
        <w:t>11 Duties and Responsibilities of Management Section 54 (6)</w:t>
      </w:r>
      <w:bookmarkEnd w:id="24"/>
      <w:bookmarkEnd w:id="25"/>
    </w:p>
    <w:p w14:paraId="379BCF2F" w14:textId="77777777" w:rsidR="000E615E" w:rsidRPr="005F78BE" w:rsidRDefault="000E615E" w:rsidP="000E615E">
      <w:pPr>
        <w:rPr>
          <w:rFonts w:ascii="Arial" w:hAnsi="Arial" w:cs="Arial"/>
          <w:sz w:val="20"/>
          <w:szCs w:val="20"/>
          <w:lang w:val="en-US"/>
        </w:rPr>
      </w:pPr>
      <w:r w:rsidRPr="005F78BE">
        <w:rPr>
          <w:rFonts w:ascii="Arial" w:hAnsi="Arial" w:cs="Arial"/>
          <w:sz w:val="20"/>
          <w:szCs w:val="20"/>
          <w:lang w:val="en-US"/>
        </w:rPr>
        <w:t>The duties and responsibilities of Council officers are to:</w:t>
      </w:r>
    </w:p>
    <w:p w14:paraId="6F681224" w14:textId="27389020" w:rsidR="000E615E" w:rsidRPr="005F78BE" w:rsidRDefault="000E615E" w:rsidP="00707EFD">
      <w:pPr>
        <w:ind w:left="720" w:hanging="720"/>
        <w:rPr>
          <w:rFonts w:ascii="Arial" w:hAnsi="Arial" w:cs="Arial"/>
          <w:sz w:val="20"/>
          <w:szCs w:val="20"/>
          <w:lang w:val="en-US"/>
        </w:rPr>
      </w:pPr>
      <w:r w:rsidRPr="005F78BE">
        <w:rPr>
          <w:rFonts w:ascii="Arial" w:hAnsi="Arial" w:cs="Arial"/>
          <w:sz w:val="20"/>
          <w:szCs w:val="20"/>
          <w:lang w:val="en-US"/>
        </w:rPr>
        <w:t>11.1</w:t>
      </w:r>
      <w:r w:rsidR="00707EFD">
        <w:rPr>
          <w:rFonts w:ascii="Arial" w:hAnsi="Arial" w:cs="Arial"/>
          <w:sz w:val="20"/>
          <w:szCs w:val="20"/>
          <w:lang w:val="en-US"/>
        </w:rPr>
        <w:tab/>
      </w:r>
      <w:r w:rsidRPr="005F78BE">
        <w:rPr>
          <w:rFonts w:ascii="Arial" w:hAnsi="Arial" w:cs="Arial"/>
          <w:sz w:val="20"/>
          <w:szCs w:val="20"/>
          <w:lang w:val="en-US"/>
        </w:rPr>
        <w:t xml:space="preserve">Keep the Committee informed of the organisation’s financial reporting, regulatory compliance, risk management and risk </w:t>
      </w:r>
      <w:proofErr w:type="gramStart"/>
      <w:r w:rsidRPr="005F78BE">
        <w:rPr>
          <w:rFonts w:ascii="Arial" w:hAnsi="Arial" w:cs="Arial"/>
          <w:sz w:val="20"/>
          <w:szCs w:val="20"/>
          <w:lang w:val="en-US"/>
        </w:rPr>
        <w:t>exposures;</w:t>
      </w:r>
      <w:proofErr w:type="gramEnd"/>
    </w:p>
    <w:p w14:paraId="068CE7A4" w14:textId="19C5121E" w:rsidR="000E615E" w:rsidRPr="005F78BE" w:rsidRDefault="000E615E" w:rsidP="00707EFD">
      <w:pPr>
        <w:ind w:left="720" w:hanging="720"/>
        <w:rPr>
          <w:rFonts w:ascii="Arial" w:hAnsi="Arial" w:cs="Arial"/>
          <w:sz w:val="20"/>
          <w:szCs w:val="20"/>
          <w:lang w:val="en-US"/>
        </w:rPr>
      </w:pPr>
      <w:r w:rsidRPr="005F78BE">
        <w:rPr>
          <w:rFonts w:ascii="Arial" w:hAnsi="Arial" w:cs="Arial"/>
          <w:sz w:val="20"/>
          <w:szCs w:val="20"/>
          <w:lang w:val="en-US"/>
        </w:rPr>
        <w:t>11.2</w:t>
      </w:r>
      <w:r w:rsidR="00707EFD">
        <w:rPr>
          <w:rFonts w:ascii="Arial" w:hAnsi="Arial" w:cs="Arial"/>
          <w:sz w:val="20"/>
          <w:szCs w:val="20"/>
          <w:lang w:val="en-US"/>
        </w:rPr>
        <w:tab/>
      </w:r>
      <w:r w:rsidRPr="005F78BE">
        <w:rPr>
          <w:rFonts w:ascii="Arial" w:hAnsi="Arial" w:cs="Arial"/>
          <w:sz w:val="20"/>
          <w:szCs w:val="20"/>
          <w:lang w:val="en-US"/>
        </w:rPr>
        <w:t xml:space="preserve">Keep the Committee informed of the findings of any relevant examinations by regulatory agencies, internal auditor and external auditor observations so that the Committee can monitor management’s response to these </w:t>
      </w:r>
      <w:proofErr w:type="gramStart"/>
      <w:r w:rsidRPr="005F78BE">
        <w:rPr>
          <w:rFonts w:ascii="Arial" w:hAnsi="Arial" w:cs="Arial"/>
          <w:sz w:val="20"/>
          <w:szCs w:val="20"/>
          <w:lang w:val="en-US"/>
        </w:rPr>
        <w:t>findings;</w:t>
      </w:r>
      <w:proofErr w:type="gramEnd"/>
    </w:p>
    <w:p w14:paraId="669F3C18" w14:textId="285F0A14" w:rsidR="000E615E" w:rsidRPr="005F78BE" w:rsidRDefault="000E615E" w:rsidP="00707EFD">
      <w:pPr>
        <w:ind w:left="720" w:hanging="720"/>
        <w:rPr>
          <w:rFonts w:ascii="Arial" w:hAnsi="Arial" w:cs="Arial"/>
          <w:sz w:val="20"/>
          <w:szCs w:val="20"/>
          <w:lang w:val="en-US"/>
        </w:rPr>
      </w:pPr>
      <w:r w:rsidRPr="005F78BE">
        <w:rPr>
          <w:rFonts w:ascii="Arial" w:hAnsi="Arial" w:cs="Arial"/>
          <w:sz w:val="20"/>
          <w:szCs w:val="20"/>
          <w:lang w:val="en-US"/>
        </w:rPr>
        <w:t>11.3</w:t>
      </w:r>
      <w:r w:rsidR="00707EFD">
        <w:rPr>
          <w:rFonts w:ascii="Arial" w:hAnsi="Arial" w:cs="Arial"/>
          <w:sz w:val="20"/>
          <w:szCs w:val="20"/>
          <w:lang w:val="en-US"/>
        </w:rPr>
        <w:tab/>
      </w:r>
      <w:r w:rsidRPr="005F78BE">
        <w:rPr>
          <w:rFonts w:ascii="Arial" w:hAnsi="Arial" w:cs="Arial"/>
          <w:sz w:val="20"/>
          <w:szCs w:val="20"/>
          <w:lang w:val="en-US"/>
        </w:rPr>
        <w:t xml:space="preserve">Facilitate through the CEO, the operation of the Committee by ensuring the preparation and maintenance of agendas, minutes and reports of the Audit and Risk </w:t>
      </w:r>
      <w:proofErr w:type="gramStart"/>
      <w:r w:rsidRPr="005F78BE">
        <w:rPr>
          <w:rFonts w:ascii="Arial" w:hAnsi="Arial" w:cs="Arial"/>
          <w:sz w:val="20"/>
          <w:szCs w:val="20"/>
          <w:lang w:val="en-US"/>
        </w:rPr>
        <w:t>Committee;</w:t>
      </w:r>
      <w:proofErr w:type="gramEnd"/>
    </w:p>
    <w:p w14:paraId="05D1436F" w14:textId="5D45F6C3" w:rsidR="000E615E" w:rsidRPr="005F78BE" w:rsidRDefault="000E615E" w:rsidP="00707EFD">
      <w:pPr>
        <w:ind w:left="720" w:hanging="720"/>
        <w:rPr>
          <w:rFonts w:ascii="Arial" w:hAnsi="Arial" w:cs="Arial"/>
          <w:sz w:val="20"/>
          <w:szCs w:val="20"/>
          <w:lang w:val="en-US"/>
        </w:rPr>
      </w:pPr>
      <w:r w:rsidRPr="005F78BE">
        <w:rPr>
          <w:rFonts w:ascii="Arial" w:hAnsi="Arial" w:cs="Arial"/>
          <w:sz w:val="20"/>
          <w:szCs w:val="20"/>
          <w:lang w:val="en-US"/>
        </w:rPr>
        <w:t>11.4</w:t>
      </w:r>
      <w:r w:rsidR="00707EFD">
        <w:rPr>
          <w:rFonts w:ascii="Arial" w:hAnsi="Arial" w:cs="Arial"/>
          <w:sz w:val="20"/>
          <w:szCs w:val="20"/>
          <w:lang w:val="en-US"/>
        </w:rPr>
        <w:tab/>
      </w:r>
      <w:r w:rsidRPr="005F78BE">
        <w:rPr>
          <w:rFonts w:ascii="Arial" w:hAnsi="Arial" w:cs="Arial"/>
          <w:sz w:val="20"/>
          <w:szCs w:val="20"/>
          <w:lang w:val="en-US"/>
        </w:rPr>
        <w:t>Table reports and annual assessments of the Audit and Risk Committee at Council meetings when required by this Act and when requested by the chairperson of the Audit and Risk Committee.</w:t>
      </w:r>
    </w:p>
    <w:p w14:paraId="48149D37" w14:textId="721AEDD2" w:rsidR="000E615E" w:rsidRPr="005F78BE" w:rsidRDefault="000E615E" w:rsidP="00707EFD">
      <w:pPr>
        <w:ind w:left="720" w:hanging="720"/>
        <w:rPr>
          <w:rFonts w:ascii="Arial" w:hAnsi="Arial" w:cs="Arial"/>
          <w:sz w:val="20"/>
          <w:szCs w:val="20"/>
          <w:lang w:val="en-US"/>
        </w:rPr>
      </w:pPr>
      <w:r w:rsidRPr="005F78BE">
        <w:rPr>
          <w:rFonts w:ascii="Arial" w:hAnsi="Arial" w:cs="Arial"/>
          <w:sz w:val="20"/>
          <w:szCs w:val="20"/>
          <w:lang w:val="en-US"/>
        </w:rPr>
        <w:t>11.5</w:t>
      </w:r>
      <w:r w:rsidR="00707EFD">
        <w:rPr>
          <w:rFonts w:ascii="Arial" w:hAnsi="Arial" w:cs="Arial"/>
          <w:sz w:val="20"/>
          <w:szCs w:val="20"/>
          <w:lang w:val="en-US"/>
        </w:rPr>
        <w:tab/>
      </w:r>
      <w:r w:rsidRPr="005F78BE">
        <w:rPr>
          <w:rFonts w:ascii="Arial" w:hAnsi="Arial" w:cs="Arial"/>
          <w:sz w:val="20"/>
          <w:szCs w:val="20"/>
          <w:lang w:val="en-US"/>
        </w:rPr>
        <w:t>Provide a comprehensive induction for all newly appointed Committee members to enable them to understand the Council and their duties and responsibilities. This includes all relevant information regarding the Committee’s responsibilities and the Council’s operations.</w:t>
      </w:r>
    </w:p>
    <w:p w14:paraId="59E0210B" w14:textId="77777777" w:rsidR="000E615E" w:rsidRDefault="000E615E" w:rsidP="000E615E">
      <w:pPr>
        <w:pStyle w:val="Heading2"/>
      </w:pPr>
      <w:bookmarkStart w:id="26" w:name="_Toc161727628"/>
      <w:bookmarkStart w:id="27" w:name="_Toc172621902"/>
      <w:r>
        <w:t>12 Duties and Responsibilities of the Committee</w:t>
      </w:r>
      <w:bookmarkEnd w:id="26"/>
      <w:bookmarkEnd w:id="27"/>
    </w:p>
    <w:p w14:paraId="06608994" w14:textId="77777777" w:rsidR="000E615E" w:rsidRPr="005F78BE" w:rsidRDefault="000E615E" w:rsidP="000E615E">
      <w:pPr>
        <w:rPr>
          <w:rFonts w:ascii="Arial" w:hAnsi="Arial" w:cs="Arial"/>
          <w:sz w:val="20"/>
          <w:szCs w:val="20"/>
          <w:lang w:val="en-US"/>
        </w:rPr>
      </w:pPr>
      <w:r w:rsidRPr="005F78BE">
        <w:rPr>
          <w:rFonts w:ascii="Arial" w:hAnsi="Arial" w:cs="Arial"/>
          <w:sz w:val="20"/>
          <w:szCs w:val="20"/>
          <w:lang w:val="en-US"/>
        </w:rPr>
        <w:t>The duties and responsibilities of the Committee include:</w:t>
      </w:r>
    </w:p>
    <w:p w14:paraId="408A996E" w14:textId="77777777" w:rsidR="000E615E" w:rsidRPr="00620AFB" w:rsidRDefault="000E615E" w:rsidP="000E615E">
      <w:pPr>
        <w:rPr>
          <w:rFonts w:ascii="Arial" w:hAnsi="Arial" w:cs="Arial"/>
          <w:b/>
          <w:bCs/>
          <w:sz w:val="20"/>
          <w:szCs w:val="20"/>
          <w:u w:val="single"/>
          <w:lang w:val="en-US"/>
        </w:rPr>
      </w:pPr>
      <w:r w:rsidRPr="00620AFB">
        <w:rPr>
          <w:rFonts w:ascii="Arial" w:hAnsi="Arial" w:cs="Arial"/>
          <w:b/>
          <w:bCs/>
          <w:sz w:val="20"/>
          <w:szCs w:val="20"/>
          <w:u w:val="single"/>
          <w:lang w:val="en-US"/>
        </w:rPr>
        <w:t>12.1 Financial and Performance Reporting (Section 54(2b))</w:t>
      </w:r>
    </w:p>
    <w:p w14:paraId="202CE050" w14:textId="585D36E4" w:rsidR="000E615E" w:rsidRPr="005F78BE" w:rsidRDefault="000E615E" w:rsidP="00DC79D9">
      <w:pPr>
        <w:ind w:left="720" w:hanging="720"/>
        <w:rPr>
          <w:rFonts w:ascii="Arial" w:hAnsi="Arial" w:cs="Arial"/>
          <w:sz w:val="20"/>
          <w:szCs w:val="20"/>
          <w:lang w:val="en-US"/>
        </w:rPr>
      </w:pPr>
      <w:r w:rsidRPr="005F78BE">
        <w:rPr>
          <w:rFonts w:ascii="Arial" w:hAnsi="Arial" w:cs="Arial"/>
          <w:sz w:val="20"/>
          <w:szCs w:val="20"/>
          <w:lang w:val="en-US"/>
        </w:rPr>
        <w:t>12.1.1</w:t>
      </w:r>
      <w:r w:rsidR="00DC79D9">
        <w:rPr>
          <w:rFonts w:ascii="Arial" w:hAnsi="Arial" w:cs="Arial"/>
          <w:sz w:val="20"/>
          <w:szCs w:val="20"/>
          <w:lang w:val="en-US"/>
        </w:rPr>
        <w:tab/>
      </w:r>
      <w:r w:rsidRPr="005F78BE">
        <w:rPr>
          <w:rFonts w:ascii="Arial" w:hAnsi="Arial" w:cs="Arial"/>
          <w:sz w:val="20"/>
          <w:szCs w:val="20"/>
          <w:lang w:val="en-US"/>
        </w:rPr>
        <w:t xml:space="preserve">Consider major accounting policies, as well as significant accounting and reporting issues, including complex or unusual transactions and highly judgemental areas, recent accounting / professional and </w:t>
      </w:r>
      <w:r w:rsidRPr="005F78BE">
        <w:rPr>
          <w:rFonts w:ascii="Arial" w:hAnsi="Arial" w:cs="Arial"/>
          <w:sz w:val="20"/>
          <w:szCs w:val="20"/>
          <w:lang w:val="en-US"/>
        </w:rPr>
        <w:lastRenderedPageBreak/>
        <w:t xml:space="preserve">regulatory </w:t>
      </w:r>
      <w:proofErr w:type="gramStart"/>
      <w:r w:rsidRPr="005F78BE">
        <w:rPr>
          <w:rFonts w:ascii="Arial" w:hAnsi="Arial" w:cs="Arial"/>
          <w:sz w:val="20"/>
          <w:szCs w:val="20"/>
          <w:lang w:val="en-US"/>
        </w:rPr>
        <w:t>pronouncements</w:t>
      </w:r>
      <w:proofErr w:type="gramEnd"/>
      <w:r w:rsidRPr="005F78BE">
        <w:rPr>
          <w:rFonts w:ascii="Arial" w:hAnsi="Arial" w:cs="Arial"/>
          <w:sz w:val="20"/>
          <w:szCs w:val="20"/>
          <w:lang w:val="en-US"/>
        </w:rPr>
        <w:t xml:space="preserve"> and legislative changes, and understand their effect on the financial report.</w:t>
      </w:r>
    </w:p>
    <w:p w14:paraId="74A61E3F" w14:textId="24906D26" w:rsidR="000E615E" w:rsidRPr="005F78BE" w:rsidRDefault="000E615E" w:rsidP="00DC79D9">
      <w:pPr>
        <w:ind w:left="720" w:hanging="720"/>
        <w:rPr>
          <w:rFonts w:ascii="Arial" w:hAnsi="Arial" w:cs="Arial"/>
          <w:sz w:val="20"/>
          <w:szCs w:val="20"/>
          <w:lang w:val="en-US"/>
        </w:rPr>
      </w:pPr>
      <w:r w:rsidRPr="005F78BE">
        <w:rPr>
          <w:rFonts w:ascii="Arial" w:hAnsi="Arial" w:cs="Arial"/>
          <w:sz w:val="20"/>
          <w:szCs w:val="20"/>
          <w:lang w:val="en-US"/>
        </w:rPr>
        <w:t>12.1.2</w:t>
      </w:r>
      <w:r w:rsidR="00DC79D9">
        <w:rPr>
          <w:rFonts w:ascii="Arial" w:hAnsi="Arial" w:cs="Arial"/>
          <w:sz w:val="20"/>
          <w:szCs w:val="20"/>
          <w:lang w:val="en-US"/>
        </w:rPr>
        <w:tab/>
      </w:r>
      <w:r w:rsidRPr="005F78BE">
        <w:rPr>
          <w:rFonts w:ascii="Arial" w:hAnsi="Arial" w:cs="Arial"/>
          <w:sz w:val="20"/>
          <w:szCs w:val="20"/>
          <w:lang w:val="en-US"/>
        </w:rPr>
        <w:t>Receive annual attestation from management to the effectiveness of key internal controls and response to audit recommendations in certifying the financial report.</w:t>
      </w:r>
    </w:p>
    <w:p w14:paraId="23E35824" w14:textId="38F0B88A" w:rsidR="000E615E" w:rsidRPr="005F78BE" w:rsidRDefault="000E615E" w:rsidP="00DC79D9">
      <w:pPr>
        <w:ind w:left="720" w:hanging="720"/>
        <w:rPr>
          <w:rFonts w:ascii="Arial" w:hAnsi="Arial" w:cs="Arial"/>
          <w:sz w:val="20"/>
          <w:szCs w:val="20"/>
          <w:lang w:val="en-US"/>
        </w:rPr>
      </w:pPr>
      <w:r w:rsidRPr="005F78BE">
        <w:rPr>
          <w:rFonts w:ascii="Arial" w:hAnsi="Arial" w:cs="Arial"/>
          <w:sz w:val="20"/>
          <w:szCs w:val="20"/>
          <w:lang w:val="en-US"/>
        </w:rPr>
        <w:t>12.1.3</w:t>
      </w:r>
      <w:r w:rsidR="00DC79D9">
        <w:rPr>
          <w:rFonts w:ascii="Arial" w:hAnsi="Arial" w:cs="Arial"/>
          <w:sz w:val="20"/>
          <w:szCs w:val="20"/>
          <w:lang w:val="en-US"/>
        </w:rPr>
        <w:tab/>
      </w:r>
      <w:r w:rsidRPr="005F78BE">
        <w:rPr>
          <w:rFonts w:ascii="Arial" w:hAnsi="Arial" w:cs="Arial"/>
          <w:sz w:val="20"/>
          <w:szCs w:val="20"/>
          <w:lang w:val="en-US"/>
        </w:rPr>
        <w:t xml:space="preserve">Review the </w:t>
      </w:r>
      <w:proofErr w:type="spellStart"/>
      <w:r w:rsidRPr="005F78BE">
        <w:rPr>
          <w:rFonts w:ascii="Arial" w:hAnsi="Arial" w:cs="Arial"/>
          <w:sz w:val="20"/>
          <w:szCs w:val="20"/>
          <w:lang w:val="en-US"/>
        </w:rPr>
        <w:t>organisation’s</w:t>
      </w:r>
      <w:proofErr w:type="spellEnd"/>
      <w:r w:rsidRPr="005F78BE">
        <w:rPr>
          <w:rFonts w:ascii="Arial" w:hAnsi="Arial" w:cs="Arial"/>
          <w:sz w:val="20"/>
          <w:szCs w:val="20"/>
          <w:lang w:val="en-US"/>
        </w:rPr>
        <w:t xml:space="preserve"> annual financial reports, and consider whether they are complete, consistent with information known to Committee members, reflects appropriate accounting principles and recommend their signing by Council.</w:t>
      </w:r>
    </w:p>
    <w:p w14:paraId="63B91D4A" w14:textId="41FFBF4E" w:rsidR="000E615E" w:rsidRPr="005F78BE" w:rsidRDefault="000E615E" w:rsidP="00DC79D9">
      <w:pPr>
        <w:ind w:left="720" w:hanging="720"/>
        <w:rPr>
          <w:rFonts w:ascii="Arial" w:hAnsi="Arial" w:cs="Arial"/>
          <w:sz w:val="20"/>
          <w:szCs w:val="20"/>
          <w:lang w:val="en-US"/>
        </w:rPr>
      </w:pPr>
      <w:r w:rsidRPr="005F78BE">
        <w:rPr>
          <w:rFonts w:ascii="Arial" w:hAnsi="Arial" w:cs="Arial"/>
          <w:sz w:val="20"/>
          <w:szCs w:val="20"/>
          <w:lang w:val="en-US"/>
        </w:rPr>
        <w:t>12.1.4</w:t>
      </w:r>
      <w:r w:rsidR="00DC79D9">
        <w:rPr>
          <w:rFonts w:ascii="Arial" w:hAnsi="Arial" w:cs="Arial"/>
          <w:sz w:val="20"/>
          <w:szCs w:val="20"/>
          <w:lang w:val="en-US"/>
        </w:rPr>
        <w:tab/>
      </w:r>
      <w:r w:rsidRPr="005F78BE">
        <w:rPr>
          <w:rFonts w:ascii="Arial" w:hAnsi="Arial" w:cs="Arial"/>
          <w:sz w:val="20"/>
          <w:szCs w:val="20"/>
          <w:lang w:val="en-US"/>
        </w:rPr>
        <w:t>Review with management and the external auditors all matters required to be communicated to the Committee under the Australian Auditing Standards including any difficulties encountered with the audit.</w:t>
      </w:r>
    </w:p>
    <w:p w14:paraId="4FA59346" w14:textId="69B09527" w:rsidR="000E615E" w:rsidRPr="005F78BE" w:rsidRDefault="000E615E" w:rsidP="000E615E">
      <w:pPr>
        <w:rPr>
          <w:rFonts w:ascii="Arial" w:hAnsi="Arial" w:cs="Arial"/>
          <w:sz w:val="20"/>
          <w:szCs w:val="20"/>
          <w:lang w:val="en-US"/>
        </w:rPr>
      </w:pPr>
      <w:r w:rsidRPr="005F78BE">
        <w:rPr>
          <w:rFonts w:ascii="Arial" w:hAnsi="Arial" w:cs="Arial"/>
          <w:sz w:val="20"/>
          <w:szCs w:val="20"/>
          <w:lang w:val="en-US"/>
        </w:rPr>
        <w:t>12.1.5</w:t>
      </w:r>
      <w:r w:rsidR="00DC79D9">
        <w:rPr>
          <w:rFonts w:ascii="Arial" w:hAnsi="Arial" w:cs="Arial"/>
          <w:sz w:val="20"/>
          <w:szCs w:val="20"/>
          <w:lang w:val="en-US"/>
        </w:rPr>
        <w:tab/>
      </w:r>
      <w:r w:rsidRPr="005F78BE">
        <w:rPr>
          <w:rFonts w:ascii="Arial" w:hAnsi="Arial" w:cs="Arial"/>
          <w:sz w:val="20"/>
          <w:szCs w:val="20"/>
          <w:lang w:val="en-US"/>
        </w:rPr>
        <w:t>Review the internal financial reporting packages for adequacy.</w:t>
      </w:r>
    </w:p>
    <w:p w14:paraId="1E0FB3C8" w14:textId="77777777" w:rsidR="000E615E" w:rsidRPr="00620AFB" w:rsidRDefault="000E615E" w:rsidP="000E615E">
      <w:pPr>
        <w:rPr>
          <w:rFonts w:ascii="Arial" w:hAnsi="Arial" w:cs="Arial"/>
          <w:b/>
          <w:bCs/>
          <w:sz w:val="20"/>
          <w:szCs w:val="20"/>
          <w:u w:val="single"/>
          <w:lang w:val="en-US"/>
        </w:rPr>
      </w:pPr>
      <w:r w:rsidRPr="00620AFB">
        <w:rPr>
          <w:rFonts w:ascii="Arial" w:hAnsi="Arial" w:cs="Arial"/>
          <w:b/>
          <w:bCs/>
          <w:sz w:val="20"/>
          <w:szCs w:val="20"/>
          <w:u w:val="single"/>
          <w:lang w:val="en-US"/>
        </w:rPr>
        <w:t>12.2 Risk Management and Internal Controls (including Fraud and Business Continuity Planning) (Section 54(2c))</w:t>
      </w:r>
    </w:p>
    <w:p w14:paraId="5B70C0D8" w14:textId="117FF704" w:rsidR="000E615E" w:rsidRPr="005F78BE" w:rsidRDefault="000E615E" w:rsidP="000E615E">
      <w:pPr>
        <w:rPr>
          <w:rFonts w:ascii="Arial" w:hAnsi="Arial" w:cs="Arial"/>
          <w:sz w:val="20"/>
          <w:szCs w:val="20"/>
          <w:lang w:val="en-US"/>
        </w:rPr>
      </w:pPr>
      <w:r w:rsidRPr="005F78BE">
        <w:rPr>
          <w:rFonts w:ascii="Arial" w:hAnsi="Arial" w:cs="Arial"/>
          <w:sz w:val="20"/>
          <w:szCs w:val="20"/>
          <w:lang w:val="en-US"/>
        </w:rPr>
        <w:t>12.2.1</w:t>
      </w:r>
      <w:r w:rsidR="00DC79D9">
        <w:rPr>
          <w:rFonts w:ascii="Arial" w:hAnsi="Arial" w:cs="Arial"/>
          <w:sz w:val="20"/>
          <w:szCs w:val="20"/>
          <w:lang w:val="en-US"/>
        </w:rPr>
        <w:tab/>
      </w:r>
      <w:r w:rsidRPr="005F78BE">
        <w:rPr>
          <w:rFonts w:ascii="Arial" w:hAnsi="Arial" w:cs="Arial"/>
          <w:sz w:val="20"/>
          <w:szCs w:val="20"/>
          <w:lang w:val="en-US"/>
        </w:rPr>
        <w:t>Provide advice on the Council’s risk management framework and controls.</w:t>
      </w:r>
    </w:p>
    <w:p w14:paraId="0FA2F95C" w14:textId="726C0276" w:rsidR="000E615E" w:rsidRPr="005F78BE" w:rsidRDefault="000E615E" w:rsidP="00DC79D9">
      <w:pPr>
        <w:ind w:left="720" w:hanging="720"/>
        <w:rPr>
          <w:rFonts w:ascii="Arial" w:hAnsi="Arial" w:cs="Arial"/>
          <w:sz w:val="20"/>
          <w:szCs w:val="20"/>
          <w:lang w:val="en-US"/>
        </w:rPr>
      </w:pPr>
      <w:r w:rsidRPr="005F78BE">
        <w:rPr>
          <w:rFonts w:ascii="Arial" w:hAnsi="Arial" w:cs="Arial"/>
          <w:sz w:val="20"/>
          <w:szCs w:val="20"/>
          <w:lang w:val="en-US"/>
        </w:rPr>
        <w:t>12.2.2</w:t>
      </w:r>
      <w:r w:rsidR="00DC79D9">
        <w:rPr>
          <w:rFonts w:ascii="Arial" w:hAnsi="Arial" w:cs="Arial"/>
          <w:sz w:val="20"/>
          <w:szCs w:val="20"/>
          <w:lang w:val="en-US"/>
        </w:rPr>
        <w:tab/>
      </w:r>
      <w:r w:rsidRPr="005F78BE">
        <w:rPr>
          <w:rFonts w:ascii="Arial" w:hAnsi="Arial" w:cs="Arial"/>
          <w:sz w:val="20"/>
          <w:szCs w:val="20"/>
          <w:lang w:val="en-US"/>
        </w:rPr>
        <w:t xml:space="preserve">Consider evidence and reviews of the operation of the Council’s risk management internal controls framework from the Strategic Risk and Internal Audit Group, management, internal </w:t>
      </w:r>
      <w:proofErr w:type="gramStart"/>
      <w:r w:rsidRPr="005F78BE">
        <w:rPr>
          <w:rFonts w:ascii="Arial" w:hAnsi="Arial" w:cs="Arial"/>
          <w:sz w:val="20"/>
          <w:szCs w:val="20"/>
          <w:lang w:val="en-US"/>
        </w:rPr>
        <w:t>audit</w:t>
      </w:r>
      <w:proofErr w:type="gramEnd"/>
      <w:r w:rsidRPr="005F78BE">
        <w:rPr>
          <w:rFonts w:ascii="Arial" w:hAnsi="Arial" w:cs="Arial"/>
          <w:sz w:val="20"/>
          <w:szCs w:val="20"/>
          <w:lang w:val="en-US"/>
        </w:rPr>
        <w:t xml:space="preserve"> and external audit.</w:t>
      </w:r>
    </w:p>
    <w:p w14:paraId="7A44FE8F" w14:textId="762A6DFC" w:rsidR="000E615E" w:rsidRPr="005F78BE" w:rsidRDefault="000E615E" w:rsidP="00DC79D9">
      <w:pPr>
        <w:ind w:left="720" w:hanging="720"/>
        <w:rPr>
          <w:rFonts w:ascii="Arial" w:hAnsi="Arial" w:cs="Arial"/>
          <w:sz w:val="20"/>
          <w:szCs w:val="20"/>
          <w:lang w:val="en-US"/>
        </w:rPr>
      </w:pPr>
      <w:r w:rsidRPr="005F78BE">
        <w:rPr>
          <w:rFonts w:ascii="Arial" w:hAnsi="Arial" w:cs="Arial"/>
          <w:sz w:val="20"/>
          <w:szCs w:val="20"/>
          <w:lang w:val="en-US"/>
        </w:rPr>
        <w:t>12.2.3</w:t>
      </w:r>
      <w:r w:rsidR="00DC79D9">
        <w:rPr>
          <w:rFonts w:ascii="Arial" w:hAnsi="Arial" w:cs="Arial"/>
          <w:sz w:val="20"/>
          <w:szCs w:val="20"/>
          <w:lang w:val="en-US"/>
        </w:rPr>
        <w:tab/>
      </w:r>
      <w:r w:rsidRPr="005F78BE">
        <w:rPr>
          <w:rFonts w:ascii="Arial" w:hAnsi="Arial" w:cs="Arial"/>
          <w:sz w:val="20"/>
          <w:szCs w:val="20"/>
          <w:lang w:val="en-US"/>
        </w:rPr>
        <w:t>Consider the effectiveness of internal controls surrounding the Digital and Technology Services environment (including governance and disaster recovery).</w:t>
      </w:r>
    </w:p>
    <w:p w14:paraId="43E6A05F" w14:textId="38274667" w:rsidR="000E615E" w:rsidRPr="005F78BE" w:rsidRDefault="000E615E" w:rsidP="00DC79D9">
      <w:pPr>
        <w:ind w:left="720" w:hanging="720"/>
        <w:rPr>
          <w:rFonts w:ascii="Arial" w:hAnsi="Arial" w:cs="Arial"/>
          <w:sz w:val="20"/>
          <w:szCs w:val="20"/>
          <w:lang w:val="en-US"/>
        </w:rPr>
      </w:pPr>
      <w:r w:rsidRPr="005F78BE">
        <w:rPr>
          <w:rFonts w:ascii="Arial" w:hAnsi="Arial" w:cs="Arial"/>
          <w:sz w:val="20"/>
          <w:szCs w:val="20"/>
          <w:lang w:val="en-US"/>
        </w:rPr>
        <w:t>12.2.4</w:t>
      </w:r>
      <w:r w:rsidR="00DC79D9">
        <w:rPr>
          <w:rFonts w:ascii="Arial" w:hAnsi="Arial" w:cs="Arial"/>
          <w:sz w:val="20"/>
          <w:szCs w:val="20"/>
          <w:lang w:val="en-US"/>
        </w:rPr>
        <w:tab/>
      </w:r>
      <w:r w:rsidRPr="005F78BE">
        <w:rPr>
          <w:rFonts w:ascii="Arial" w:hAnsi="Arial" w:cs="Arial"/>
          <w:sz w:val="20"/>
          <w:szCs w:val="20"/>
          <w:lang w:val="en-US"/>
        </w:rPr>
        <w:t>Review the adequacy and timeliness of treatment plans / actions developed to mitigate Council’s material business risk exposures.</w:t>
      </w:r>
    </w:p>
    <w:p w14:paraId="01A33010" w14:textId="7AE6C6D4" w:rsidR="000E615E" w:rsidRPr="005F78BE" w:rsidRDefault="000E615E" w:rsidP="00DC79D9">
      <w:pPr>
        <w:ind w:left="720" w:hanging="720"/>
        <w:rPr>
          <w:rFonts w:ascii="Arial" w:hAnsi="Arial" w:cs="Arial"/>
          <w:sz w:val="20"/>
          <w:szCs w:val="20"/>
          <w:lang w:val="en-US"/>
        </w:rPr>
      </w:pPr>
      <w:r w:rsidRPr="005F78BE">
        <w:rPr>
          <w:rFonts w:ascii="Arial" w:hAnsi="Arial" w:cs="Arial"/>
          <w:sz w:val="20"/>
          <w:szCs w:val="20"/>
          <w:lang w:val="en-US"/>
        </w:rPr>
        <w:t>12.2.5</w:t>
      </w:r>
      <w:r w:rsidR="00DC79D9">
        <w:rPr>
          <w:rFonts w:ascii="Arial" w:hAnsi="Arial" w:cs="Arial"/>
          <w:sz w:val="20"/>
          <w:szCs w:val="20"/>
          <w:lang w:val="en-US"/>
        </w:rPr>
        <w:tab/>
      </w:r>
      <w:r w:rsidRPr="005F78BE">
        <w:rPr>
          <w:rFonts w:ascii="Arial" w:hAnsi="Arial" w:cs="Arial"/>
          <w:sz w:val="20"/>
          <w:szCs w:val="20"/>
          <w:lang w:val="en-US"/>
        </w:rPr>
        <w:t xml:space="preserve">Identify and refer specific projects or investigations deemed necessary through the Chief Executive Officer, the internal </w:t>
      </w:r>
      <w:proofErr w:type="gramStart"/>
      <w:r w:rsidRPr="005F78BE">
        <w:rPr>
          <w:rFonts w:ascii="Arial" w:hAnsi="Arial" w:cs="Arial"/>
          <w:sz w:val="20"/>
          <w:szCs w:val="20"/>
          <w:lang w:val="en-US"/>
        </w:rPr>
        <w:t>auditor</w:t>
      </w:r>
      <w:proofErr w:type="gramEnd"/>
      <w:r w:rsidRPr="005F78BE">
        <w:rPr>
          <w:rFonts w:ascii="Arial" w:hAnsi="Arial" w:cs="Arial"/>
          <w:sz w:val="20"/>
          <w:szCs w:val="20"/>
          <w:lang w:val="en-US"/>
        </w:rPr>
        <w:t xml:space="preserve"> and the Council.</w:t>
      </w:r>
    </w:p>
    <w:p w14:paraId="6C77773A" w14:textId="11341E23" w:rsidR="000E615E" w:rsidRPr="005F78BE" w:rsidRDefault="000E615E" w:rsidP="00DC79D9">
      <w:pPr>
        <w:ind w:left="720" w:hanging="720"/>
        <w:rPr>
          <w:rFonts w:ascii="Arial" w:hAnsi="Arial" w:cs="Arial"/>
          <w:sz w:val="20"/>
          <w:szCs w:val="20"/>
          <w:lang w:val="en-US"/>
        </w:rPr>
      </w:pPr>
      <w:r w:rsidRPr="005F78BE">
        <w:rPr>
          <w:rFonts w:ascii="Arial" w:hAnsi="Arial" w:cs="Arial"/>
          <w:sz w:val="20"/>
          <w:szCs w:val="20"/>
          <w:lang w:val="en-US"/>
        </w:rPr>
        <w:t>12.2.6</w:t>
      </w:r>
      <w:r w:rsidR="00DC79D9">
        <w:rPr>
          <w:rFonts w:ascii="Arial" w:hAnsi="Arial" w:cs="Arial"/>
          <w:sz w:val="20"/>
          <w:szCs w:val="20"/>
          <w:lang w:val="en-US"/>
        </w:rPr>
        <w:tab/>
      </w:r>
      <w:r w:rsidRPr="005F78BE">
        <w:rPr>
          <w:rFonts w:ascii="Arial" w:hAnsi="Arial" w:cs="Arial"/>
          <w:sz w:val="20"/>
          <w:szCs w:val="20"/>
          <w:lang w:val="en-US"/>
        </w:rPr>
        <w:t xml:space="preserve">Review </w:t>
      </w:r>
      <w:r w:rsidR="00EF4B7D" w:rsidRPr="005F78BE">
        <w:rPr>
          <w:rFonts w:ascii="Arial" w:hAnsi="Arial" w:cs="Arial"/>
          <w:sz w:val="20"/>
          <w:szCs w:val="20"/>
          <w:lang w:val="en-US"/>
        </w:rPr>
        <w:t xml:space="preserve">the effectiveness of the fraud and corruption control system </w:t>
      </w:r>
      <w:r w:rsidRPr="005F78BE">
        <w:rPr>
          <w:rFonts w:ascii="Arial" w:hAnsi="Arial" w:cs="Arial"/>
          <w:sz w:val="20"/>
          <w:szCs w:val="20"/>
          <w:lang w:val="en-US"/>
        </w:rPr>
        <w:t xml:space="preserve">and </w:t>
      </w:r>
      <w:r w:rsidR="00EF4B7D" w:rsidRPr="005F78BE">
        <w:rPr>
          <w:rFonts w:ascii="Arial" w:hAnsi="Arial" w:cs="Arial"/>
          <w:sz w:val="20"/>
          <w:szCs w:val="20"/>
          <w:lang w:val="en-US"/>
        </w:rPr>
        <w:t>receive reports on actual incidences of fraud and corruption for noting.</w:t>
      </w:r>
    </w:p>
    <w:p w14:paraId="3E25ECB9" w14:textId="04C76E78" w:rsidR="000E615E" w:rsidRPr="005F78BE" w:rsidRDefault="000E615E" w:rsidP="000E615E">
      <w:pPr>
        <w:rPr>
          <w:rFonts w:ascii="Arial" w:hAnsi="Arial" w:cs="Arial"/>
          <w:sz w:val="20"/>
          <w:szCs w:val="20"/>
          <w:lang w:val="en-US"/>
        </w:rPr>
      </w:pPr>
      <w:r w:rsidRPr="005F78BE">
        <w:rPr>
          <w:rFonts w:ascii="Arial" w:hAnsi="Arial" w:cs="Arial"/>
          <w:sz w:val="20"/>
          <w:szCs w:val="20"/>
          <w:lang w:val="en-US"/>
        </w:rPr>
        <w:t>12.2.7</w:t>
      </w:r>
      <w:r w:rsidR="00DC79D9">
        <w:rPr>
          <w:rFonts w:ascii="Arial" w:hAnsi="Arial" w:cs="Arial"/>
          <w:sz w:val="20"/>
          <w:szCs w:val="20"/>
          <w:lang w:val="en-US"/>
        </w:rPr>
        <w:tab/>
      </w:r>
      <w:r w:rsidRPr="005F78BE">
        <w:rPr>
          <w:rFonts w:ascii="Arial" w:hAnsi="Arial" w:cs="Arial"/>
          <w:sz w:val="20"/>
          <w:szCs w:val="20"/>
          <w:lang w:val="en-US"/>
        </w:rPr>
        <w:t>Review the project portfolio and associated risks.</w:t>
      </w:r>
    </w:p>
    <w:p w14:paraId="4FF755F0" w14:textId="010BCE6E" w:rsidR="000E615E" w:rsidRPr="005F78BE" w:rsidRDefault="000E615E" w:rsidP="00DC79D9">
      <w:pPr>
        <w:ind w:left="720" w:hanging="720"/>
        <w:rPr>
          <w:rFonts w:ascii="Arial" w:hAnsi="Arial" w:cs="Arial"/>
          <w:sz w:val="20"/>
          <w:szCs w:val="20"/>
          <w:lang w:val="en-US"/>
        </w:rPr>
      </w:pPr>
      <w:r w:rsidRPr="005F78BE">
        <w:rPr>
          <w:rFonts w:ascii="Arial" w:hAnsi="Arial" w:cs="Arial"/>
          <w:sz w:val="20"/>
          <w:szCs w:val="20"/>
          <w:lang w:val="en-US"/>
        </w:rPr>
        <w:t>12.2.8</w:t>
      </w:r>
      <w:r w:rsidR="00DC79D9">
        <w:rPr>
          <w:rFonts w:ascii="Arial" w:hAnsi="Arial" w:cs="Arial"/>
          <w:sz w:val="20"/>
          <w:szCs w:val="20"/>
          <w:lang w:val="en-US"/>
        </w:rPr>
        <w:tab/>
      </w:r>
      <w:r w:rsidRPr="005F78BE">
        <w:rPr>
          <w:rFonts w:ascii="Arial" w:hAnsi="Arial" w:cs="Arial"/>
          <w:sz w:val="20"/>
          <w:szCs w:val="20"/>
          <w:lang w:val="en-US"/>
        </w:rPr>
        <w:t>Receive an annual update on Council’s insurance coverage to ensure its alignment with Council’s risk profile.</w:t>
      </w:r>
    </w:p>
    <w:p w14:paraId="5EA8C522" w14:textId="1BCF5B26" w:rsidR="000E615E" w:rsidRPr="005F78BE" w:rsidRDefault="000E615E" w:rsidP="000E615E">
      <w:pPr>
        <w:rPr>
          <w:rFonts w:ascii="Arial" w:hAnsi="Arial" w:cs="Arial"/>
          <w:sz w:val="20"/>
          <w:szCs w:val="20"/>
          <w:lang w:val="en-US"/>
        </w:rPr>
      </w:pPr>
      <w:r w:rsidRPr="005F78BE">
        <w:rPr>
          <w:rFonts w:ascii="Arial" w:hAnsi="Arial" w:cs="Arial"/>
          <w:sz w:val="20"/>
          <w:szCs w:val="20"/>
          <w:lang w:val="en-US"/>
        </w:rPr>
        <w:t>12.2.9</w:t>
      </w:r>
      <w:r w:rsidR="00DC79D9">
        <w:rPr>
          <w:rFonts w:ascii="Arial" w:hAnsi="Arial" w:cs="Arial"/>
          <w:sz w:val="20"/>
          <w:szCs w:val="20"/>
          <w:lang w:val="en-US"/>
        </w:rPr>
        <w:tab/>
      </w:r>
      <w:r w:rsidRPr="005F78BE">
        <w:rPr>
          <w:rFonts w:ascii="Arial" w:hAnsi="Arial" w:cs="Arial"/>
          <w:sz w:val="20"/>
          <w:szCs w:val="20"/>
          <w:lang w:val="en-US"/>
        </w:rPr>
        <w:t xml:space="preserve">Monitor processes and practices of Council to ensure effective business continuity. </w:t>
      </w:r>
    </w:p>
    <w:p w14:paraId="0B9F873E" w14:textId="77777777" w:rsidR="000E615E" w:rsidRPr="00620AFB" w:rsidRDefault="000E615E" w:rsidP="000E615E">
      <w:pPr>
        <w:rPr>
          <w:rFonts w:ascii="Arial" w:hAnsi="Arial" w:cs="Arial"/>
          <w:b/>
          <w:bCs/>
          <w:sz w:val="20"/>
          <w:szCs w:val="20"/>
          <w:u w:val="single"/>
          <w:lang w:val="en-US"/>
        </w:rPr>
      </w:pPr>
      <w:r w:rsidRPr="00620AFB">
        <w:rPr>
          <w:rFonts w:ascii="Arial" w:hAnsi="Arial" w:cs="Arial"/>
          <w:b/>
          <w:bCs/>
          <w:sz w:val="20"/>
          <w:szCs w:val="20"/>
          <w:u w:val="single"/>
          <w:lang w:val="en-US"/>
        </w:rPr>
        <w:t>12.3 Internal Audit and Core Compliance (Section 54(2d))</w:t>
      </w:r>
    </w:p>
    <w:p w14:paraId="0213F97E" w14:textId="0888D7A3" w:rsidR="000E615E" w:rsidRPr="005F78BE" w:rsidRDefault="000E615E" w:rsidP="00DC79D9">
      <w:pPr>
        <w:ind w:left="720" w:hanging="720"/>
        <w:rPr>
          <w:rFonts w:ascii="Arial" w:hAnsi="Arial" w:cs="Arial"/>
          <w:sz w:val="20"/>
          <w:szCs w:val="20"/>
          <w:lang w:val="en-US"/>
        </w:rPr>
      </w:pPr>
      <w:r w:rsidRPr="005F78BE">
        <w:rPr>
          <w:rFonts w:ascii="Arial" w:hAnsi="Arial" w:cs="Arial"/>
          <w:sz w:val="20"/>
          <w:szCs w:val="20"/>
          <w:lang w:val="en-US"/>
        </w:rPr>
        <w:t>12.3.1</w:t>
      </w:r>
      <w:r w:rsidR="00DC79D9">
        <w:rPr>
          <w:rFonts w:ascii="Arial" w:hAnsi="Arial" w:cs="Arial"/>
          <w:sz w:val="20"/>
          <w:szCs w:val="20"/>
          <w:lang w:val="en-US"/>
        </w:rPr>
        <w:tab/>
      </w:r>
      <w:r w:rsidRPr="005F78BE">
        <w:rPr>
          <w:rFonts w:ascii="Arial" w:hAnsi="Arial" w:cs="Arial"/>
          <w:sz w:val="20"/>
          <w:szCs w:val="20"/>
          <w:lang w:val="en-US"/>
        </w:rPr>
        <w:t>Review with management (with input from the internal auditor) the activities, staffing, and organisational structure of the internal audit function.</w:t>
      </w:r>
    </w:p>
    <w:p w14:paraId="53571171" w14:textId="48AB854F" w:rsidR="000E615E" w:rsidRPr="005F78BE" w:rsidRDefault="000E615E" w:rsidP="000E615E">
      <w:pPr>
        <w:rPr>
          <w:rFonts w:ascii="Arial" w:hAnsi="Arial" w:cs="Arial"/>
          <w:sz w:val="20"/>
          <w:szCs w:val="20"/>
          <w:lang w:val="en-US"/>
        </w:rPr>
      </w:pPr>
      <w:r w:rsidRPr="005F78BE">
        <w:rPr>
          <w:rFonts w:ascii="Arial" w:hAnsi="Arial" w:cs="Arial"/>
          <w:sz w:val="20"/>
          <w:szCs w:val="20"/>
          <w:lang w:val="en-US"/>
        </w:rPr>
        <w:t>12.3.2</w:t>
      </w:r>
      <w:r w:rsidR="00DC79D9">
        <w:rPr>
          <w:rFonts w:ascii="Arial" w:hAnsi="Arial" w:cs="Arial"/>
          <w:sz w:val="20"/>
          <w:szCs w:val="20"/>
          <w:lang w:val="en-US"/>
        </w:rPr>
        <w:tab/>
      </w:r>
      <w:r w:rsidRPr="005F78BE">
        <w:rPr>
          <w:rFonts w:ascii="Arial" w:hAnsi="Arial" w:cs="Arial"/>
          <w:sz w:val="20"/>
          <w:szCs w:val="20"/>
          <w:lang w:val="en-US"/>
        </w:rPr>
        <w:t>Review with management and the Internal Auditor the Internal Audit Charter annually.</w:t>
      </w:r>
    </w:p>
    <w:p w14:paraId="4E44FE82" w14:textId="5BF5669A" w:rsidR="000E615E" w:rsidRPr="005F78BE" w:rsidRDefault="000E615E" w:rsidP="00DC79D9">
      <w:pPr>
        <w:ind w:left="720" w:hanging="720"/>
        <w:rPr>
          <w:rFonts w:ascii="Arial" w:hAnsi="Arial" w:cs="Arial"/>
          <w:sz w:val="20"/>
          <w:szCs w:val="20"/>
          <w:lang w:val="en-US"/>
        </w:rPr>
      </w:pPr>
      <w:r w:rsidRPr="005F78BE">
        <w:rPr>
          <w:rFonts w:ascii="Arial" w:hAnsi="Arial" w:cs="Arial"/>
          <w:sz w:val="20"/>
          <w:szCs w:val="20"/>
          <w:lang w:val="en-US"/>
        </w:rPr>
        <w:t>12.3.3</w:t>
      </w:r>
      <w:r w:rsidR="00DC79D9">
        <w:rPr>
          <w:rFonts w:ascii="Arial" w:hAnsi="Arial" w:cs="Arial"/>
          <w:sz w:val="20"/>
          <w:szCs w:val="20"/>
          <w:lang w:val="en-US"/>
        </w:rPr>
        <w:tab/>
      </w:r>
      <w:r w:rsidRPr="005F78BE">
        <w:rPr>
          <w:rFonts w:ascii="Arial" w:hAnsi="Arial" w:cs="Arial"/>
          <w:sz w:val="20"/>
          <w:szCs w:val="20"/>
          <w:lang w:val="en-US"/>
        </w:rPr>
        <w:t>Review and endorse the annual risk-based Internal audit plan and all major changes to the plan as well as ensuring a comprehensive Business Functional Risk Assurance Map (BFRAM) document is maintained.</w:t>
      </w:r>
    </w:p>
    <w:p w14:paraId="47E4A5A1" w14:textId="013E3610" w:rsidR="000E615E" w:rsidRPr="005F78BE" w:rsidRDefault="000E615E" w:rsidP="000E615E">
      <w:pPr>
        <w:rPr>
          <w:rFonts w:ascii="Arial" w:hAnsi="Arial" w:cs="Arial"/>
          <w:sz w:val="20"/>
          <w:szCs w:val="20"/>
          <w:lang w:val="en-US"/>
        </w:rPr>
      </w:pPr>
      <w:r w:rsidRPr="005F78BE">
        <w:rPr>
          <w:rFonts w:ascii="Arial" w:hAnsi="Arial" w:cs="Arial"/>
          <w:sz w:val="20"/>
          <w:szCs w:val="20"/>
          <w:lang w:val="en-US"/>
        </w:rPr>
        <w:lastRenderedPageBreak/>
        <w:t>12.3.4</w:t>
      </w:r>
      <w:r w:rsidR="00DC79D9">
        <w:rPr>
          <w:rFonts w:ascii="Arial" w:hAnsi="Arial" w:cs="Arial"/>
          <w:sz w:val="20"/>
          <w:szCs w:val="20"/>
          <w:lang w:val="en-US"/>
        </w:rPr>
        <w:tab/>
      </w:r>
      <w:r w:rsidRPr="005F78BE">
        <w:rPr>
          <w:rFonts w:ascii="Arial" w:hAnsi="Arial" w:cs="Arial"/>
          <w:sz w:val="20"/>
          <w:szCs w:val="20"/>
          <w:lang w:val="en-US"/>
        </w:rPr>
        <w:t>Endorse the detailed scope for each audit project associated with the plan.</w:t>
      </w:r>
    </w:p>
    <w:p w14:paraId="29B2FA9D" w14:textId="179231A4" w:rsidR="000E615E" w:rsidRPr="005F78BE" w:rsidRDefault="000E615E" w:rsidP="00DC79D9">
      <w:pPr>
        <w:ind w:left="720" w:hanging="720"/>
        <w:rPr>
          <w:rFonts w:ascii="Arial" w:hAnsi="Arial" w:cs="Arial"/>
          <w:sz w:val="20"/>
          <w:szCs w:val="20"/>
          <w:lang w:val="en-US"/>
        </w:rPr>
      </w:pPr>
      <w:r w:rsidRPr="005F78BE">
        <w:rPr>
          <w:rFonts w:ascii="Arial" w:hAnsi="Arial" w:cs="Arial"/>
          <w:sz w:val="20"/>
          <w:szCs w:val="20"/>
          <w:lang w:val="en-US"/>
        </w:rPr>
        <w:t>12.3.5</w:t>
      </w:r>
      <w:r w:rsidR="00DC79D9">
        <w:rPr>
          <w:rFonts w:ascii="Arial" w:hAnsi="Arial" w:cs="Arial"/>
          <w:sz w:val="20"/>
          <w:szCs w:val="20"/>
          <w:lang w:val="en-US"/>
        </w:rPr>
        <w:tab/>
      </w:r>
      <w:r w:rsidRPr="005F78BE">
        <w:rPr>
          <w:rFonts w:ascii="Arial" w:hAnsi="Arial" w:cs="Arial"/>
          <w:sz w:val="20"/>
          <w:szCs w:val="20"/>
          <w:lang w:val="en-US"/>
        </w:rPr>
        <w:t xml:space="preserve">Consider internal audit and core compliance findings and review management’s responses in terms of content, </w:t>
      </w:r>
      <w:proofErr w:type="gramStart"/>
      <w:r w:rsidRPr="005F78BE">
        <w:rPr>
          <w:rFonts w:ascii="Arial" w:hAnsi="Arial" w:cs="Arial"/>
          <w:sz w:val="20"/>
          <w:szCs w:val="20"/>
          <w:lang w:val="en-US"/>
        </w:rPr>
        <w:t>commitment</w:t>
      </w:r>
      <w:proofErr w:type="gramEnd"/>
      <w:r w:rsidRPr="005F78BE">
        <w:rPr>
          <w:rFonts w:ascii="Arial" w:hAnsi="Arial" w:cs="Arial"/>
          <w:sz w:val="20"/>
          <w:szCs w:val="20"/>
          <w:lang w:val="en-US"/>
        </w:rPr>
        <w:t xml:space="preserve"> and timelines to implement recommendations, and monitor progress of their completion.</w:t>
      </w:r>
    </w:p>
    <w:p w14:paraId="52452CCE" w14:textId="2DE1D5F9" w:rsidR="000E615E" w:rsidRPr="005F78BE" w:rsidRDefault="000E615E" w:rsidP="00DC79D9">
      <w:pPr>
        <w:ind w:left="720" w:hanging="720"/>
        <w:rPr>
          <w:rFonts w:ascii="Arial" w:hAnsi="Arial" w:cs="Arial"/>
          <w:sz w:val="20"/>
          <w:szCs w:val="20"/>
          <w:lang w:val="en-US"/>
        </w:rPr>
      </w:pPr>
      <w:r w:rsidRPr="005F78BE">
        <w:rPr>
          <w:rFonts w:ascii="Arial" w:hAnsi="Arial" w:cs="Arial"/>
          <w:sz w:val="20"/>
          <w:szCs w:val="20"/>
          <w:lang w:val="en-US"/>
        </w:rPr>
        <w:t>12.3.6</w:t>
      </w:r>
      <w:r w:rsidR="00DC79D9">
        <w:rPr>
          <w:rFonts w:ascii="Arial" w:hAnsi="Arial" w:cs="Arial"/>
          <w:sz w:val="20"/>
          <w:szCs w:val="20"/>
          <w:lang w:val="en-US"/>
        </w:rPr>
        <w:tab/>
      </w:r>
      <w:r w:rsidRPr="005F78BE">
        <w:rPr>
          <w:rFonts w:ascii="Arial" w:hAnsi="Arial" w:cs="Arial"/>
          <w:sz w:val="20"/>
          <w:szCs w:val="20"/>
          <w:lang w:val="en-US"/>
        </w:rPr>
        <w:t>Provide an opportunity for the Committee to meet with the internal auditors to discuss any matters that the Committee or internal auditors believe should be discussed privately.</w:t>
      </w:r>
    </w:p>
    <w:p w14:paraId="42D4B786" w14:textId="77777777" w:rsidR="000E615E" w:rsidRPr="00620AFB" w:rsidRDefault="000E615E" w:rsidP="000E615E">
      <w:pPr>
        <w:rPr>
          <w:rFonts w:ascii="Arial" w:hAnsi="Arial" w:cs="Arial"/>
          <w:b/>
          <w:bCs/>
          <w:sz w:val="20"/>
          <w:szCs w:val="20"/>
          <w:u w:val="single"/>
          <w:lang w:val="en-US"/>
        </w:rPr>
      </w:pPr>
      <w:r w:rsidRPr="00620AFB">
        <w:rPr>
          <w:rFonts w:ascii="Arial" w:hAnsi="Arial" w:cs="Arial"/>
          <w:b/>
          <w:bCs/>
          <w:sz w:val="20"/>
          <w:szCs w:val="20"/>
          <w:u w:val="single"/>
          <w:lang w:val="en-US"/>
        </w:rPr>
        <w:t>12.4 External Audit (Section 54(2d))</w:t>
      </w:r>
    </w:p>
    <w:p w14:paraId="75915D9A" w14:textId="5D34CF8F" w:rsidR="000E615E" w:rsidRPr="005F78BE" w:rsidRDefault="000E615E" w:rsidP="00DC79D9">
      <w:pPr>
        <w:ind w:left="720" w:hanging="720"/>
        <w:rPr>
          <w:rFonts w:ascii="Arial" w:hAnsi="Arial" w:cs="Arial"/>
          <w:sz w:val="20"/>
          <w:szCs w:val="20"/>
          <w:lang w:val="en-US"/>
        </w:rPr>
      </w:pPr>
      <w:r w:rsidRPr="005F78BE">
        <w:rPr>
          <w:rFonts w:ascii="Arial" w:hAnsi="Arial" w:cs="Arial"/>
          <w:sz w:val="20"/>
          <w:szCs w:val="20"/>
          <w:lang w:val="en-US"/>
        </w:rPr>
        <w:t>12.4.1</w:t>
      </w:r>
      <w:r w:rsidR="00DC79D9">
        <w:rPr>
          <w:rFonts w:ascii="Arial" w:hAnsi="Arial" w:cs="Arial"/>
          <w:sz w:val="20"/>
          <w:szCs w:val="20"/>
          <w:lang w:val="en-US"/>
        </w:rPr>
        <w:tab/>
      </w:r>
      <w:r w:rsidRPr="005F78BE">
        <w:rPr>
          <w:rFonts w:ascii="Arial" w:hAnsi="Arial" w:cs="Arial"/>
          <w:sz w:val="20"/>
          <w:szCs w:val="20"/>
          <w:lang w:val="en-US"/>
        </w:rPr>
        <w:t>Note the external auditor’s proposed audit scope and approach, including any reliance on internal auditor activity.</w:t>
      </w:r>
    </w:p>
    <w:p w14:paraId="64C0D98D" w14:textId="6EA0C4BC" w:rsidR="000E615E" w:rsidRPr="005F78BE" w:rsidRDefault="000E615E" w:rsidP="00DC79D9">
      <w:pPr>
        <w:ind w:left="720" w:hanging="720"/>
        <w:rPr>
          <w:rFonts w:ascii="Arial" w:hAnsi="Arial" w:cs="Arial"/>
          <w:sz w:val="20"/>
          <w:szCs w:val="20"/>
          <w:lang w:val="en-US"/>
        </w:rPr>
      </w:pPr>
      <w:r w:rsidRPr="005F78BE">
        <w:rPr>
          <w:rFonts w:ascii="Arial" w:hAnsi="Arial" w:cs="Arial"/>
          <w:sz w:val="20"/>
          <w:szCs w:val="20"/>
          <w:lang w:val="en-US"/>
        </w:rPr>
        <w:t>12.4.2</w:t>
      </w:r>
      <w:r w:rsidR="00DC79D9">
        <w:rPr>
          <w:rFonts w:ascii="Arial" w:hAnsi="Arial" w:cs="Arial"/>
          <w:sz w:val="20"/>
          <w:szCs w:val="20"/>
          <w:lang w:val="en-US"/>
        </w:rPr>
        <w:tab/>
      </w:r>
      <w:r w:rsidRPr="005F78BE">
        <w:rPr>
          <w:rFonts w:ascii="Arial" w:hAnsi="Arial" w:cs="Arial"/>
          <w:sz w:val="20"/>
          <w:szCs w:val="20"/>
          <w:lang w:val="en-US"/>
        </w:rPr>
        <w:t xml:space="preserve">Consider external audit findings and review management’s responses in terms of content, </w:t>
      </w:r>
      <w:proofErr w:type="gramStart"/>
      <w:r w:rsidRPr="005F78BE">
        <w:rPr>
          <w:rFonts w:ascii="Arial" w:hAnsi="Arial" w:cs="Arial"/>
          <w:sz w:val="20"/>
          <w:szCs w:val="20"/>
          <w:lang w:val="en-US"/>
        </w:rPr>
        <w:t>commitment</w:t>
      </w:r>
      <w:proofErr w:type="gramEnd"/>
      <w:r w:rsidRPr="005F78BE">
        <w:rPr>
          <w:rFonts w:ascii="Arial" w:hAnsi="Arial" w:cs="Arial"/>
          <w:sz w:val="20"/>
          <w:szCs w:val="20"/>
          <w:lang w:val="en-US"/>
        </w:rPr>
        <w:t xml:space="preserve"> and timelines to implement the recommendations, and monitor progress of their completion.</w:t>
      </w:r>
    </w:p>
    <w:p w14:paraId="5566D2C2" w14:textId="60957A0C" w:rsidR="000E615E" w:rsidRPr="005F78BE" w:rsidRDefault="000E615E" w:rsidP="00DC79D9">
      <w:pPr>
        <w:ind w:left="720" w:hanging="720"/>
        <w:rPr>
          <w:rFonts w:ascii="Arial" w:hAnsi="Arial" w:cs="Arial"/>
          <w:sz w:val="20"/>
          <w:szCs w:val="20"/>
          <w:lang w:val="en-US"/>
        </w:rPr>
      </w:pPr>
      <w:r w:rsidRPr="005F78BE">
        <w:rPr>
          <w:rFonts w:ascii="Arial" w:hAnsi="Arial" w:cs="Arial"/>
          <w:sz w:val="20"/>
          <w:szCs w:val="20"/>
          <w:lang w:val="en-US"/>
        </w:rPr>
        <w:t>12.4.3</w:t>
      </w:r>
      <w:r w:rsidR="00DC79D9">
        <w:rPr>
          <w:rFonts w:ascii="Arial" w:hAnsi="Arial" w:cs="Arial"/>
          <w:sz w:val="20"/>
          <w:szCs w:val="20"/>
          <w:lang w:val="en-US"/>
        </w:rPr>
        <w:tab/>
      </w:r>
      <w:r w:rsidRPr="005F78BE">
        <w:rPr>
          <w:rFonts w:ascii="Arial" w:hAnsi="Arial" w:cs="Arial"/>
          <w:sz w:val="20"/>
          <w:szCs w:val="20"/>
          <w:lang w:val="en-US"/>
        </w:rPr>
        <w:t>Provide an opportunity for the Committee to meet with the external auditors, to discuss any matters that the Committee or the external auditors believe should be discussed privately.</w:t>
      </w:r>
    </w:p>
    <w:p w14:paraId="64B042D4" w14:textId="18A0E8D7" w:rsidR="000E615E" w:rsidRPr="005F78BE" w:rsidRDefault="000E615E" w:rsidP="000E615E">
      <w:pPr>
        <w:rPr>
          <w:rFonts w:ascii="Arial" w:hAnsi="Arial" w:cs="Arial"/>
          <w:sz w:val="20"/>
          <w:szCs w:val="20"/>
          <w:lang w:val="en-US"/>
        </w:rPr>
      </w:pPr>
      <w:r w:rsidRPr="005F78BE">
        <w:rPr>
          <w:rFonts w:ascii="Arial" w:hAnsi="Arial" w:cs="Arial"/>
          <w:sz w:val="20"/>
          <w:szCs w:val="20"/>
          <w:lang w:val="en-US"/>
        </w:rPr>
        <w:t>12.4.4</w:t>
      </w:r>
      <w:r w:rsidR="00DC79D9">
        <w:rPr>
          <w:rFonts w:ascii="Arial" w:hAnsi="Arial" w:cs="Arial"/>
          <w:sz w:val="20"/>
          <w:szCs w:val="20"/>
          <w:lang w:val="en-US"/>
        </w:rPr>
        <w:tab/>
      </w:r>
      <w:r w:rsidRPr="005F78BE">
        <w:rPr>
          <w:rFonts w:ascii="Arial" w:hAnsi="Arial" w:cs="Arial"/>
          <w:sz w:val="20"/>
          <w:szCs w:val="20"/>
          <w:lang w:val="en-US"/>
        </w:rPr>
        <w:t>Review on an annual basis the performance of the External Auditor</w:t>
      </w:r>
    </w:p>
    <w:p w14:paraId="59009D80" w14:textId="77777777" w:rsidR="000E615E" w:rsidRPr="00620AFB" w:rsidRDefault="000E615E" w:rsidP="000E615E">
      <w:pPr>
        <w:rPr>
          <w:rFonts w:ascii="Arial" w:hAnsi="Arial" w:cs="Arial"/>
          <w:b/>
          <w:bCs/>
          <w:sz w:val="20"/>
          <w:szCs w:val="20"/>
          <w:u w:val="single"/>
          <w:lang w:val="en-US"/>
        </w:rPr>
      </w:pPr>
      <w:r w:rsidRPr="00620AFB">
        <w:rPr>
          <w:rFonts w:ascii="Arial" w:hAnsi="Arial" w:cs="Arial"/>
          <w:b/>
          <w:bCs/>
          <w:sz w:val="20"/>
          <w:szCs w:val="20"/>
          <w:u w:val="single"/>
          <w:lang w:val="en-US"/>
        </w:rPr>
        <w:t>12.5 Compliance (Section 54(2a))</w:t>
      </w:r>
    </w:p>
    <w:p w14:paraId="07A71337" w14:textId="0509E225" w:rsidR="000E615E" w:rsidRPr="005F78BE" w:rsidRDefault="000E615E" w:rsidP="000E615E">
      <w:pPr>
        <w:rPr>
          <w:rFonts w:ascii="Arial" w:hAnsi="Arial" w:cs="Arial"/>
          <w:sz w:val="20"/>
          <w:szCs w:val="20"/>
          <w:lang w:val="en-US"/>
        </w:rPr>
      </w:pPr>
      <w:r w:rsidRPr="005F78BE">
        <w:rPr>
          <w:rFonts w:ascii="Arial" w:hAnsi="Arial" w:cs="Arial"/>
          <w:sz w:val="20"/>
          <w:szCs w:val="20"/>
          <w:lang w:val="en-US"/>
        </w:rPr>
        <w:t>12.5.1</w:t>
      </w:r>
      <w:r w:rsidR="00212048">
        <w:rPr>
          <w:rFonts w:ascii="Arial" w:hAnsi="Arial" w:cs="Arial"/>
          <w:sz w:val="20"/>
          <w:szCs w:val="20"/>
          <w:lang w:val="en-US"/>
        </w:rPr>
        <w:tab/>
      </w:r>
      <w:r w:rsidRPr="005F78BE">
        <w:rPr>
          <w:rFonts w:ascii="Arial" w:hAnsi="Arial" w:cs="Arial"/>
          <w:sz w:val="20"/>
          <w:szCs w:val="20"/>
          <w:lang w:val="en-US"/>
        </w:rPr>
        <w:t>Monitor the compliance of Council policies and procedures with –</w:t>
      </w:r>
    </w:p>
    <w:p w14:paraId="2F98E50C" w14:textId="77777777" w:rsidR="000E615E" w:rsidRPr="005F78BE" w:rsidRDefault="000E615E" w:rsidP="000E615E">
      <w:pPr>
        <w:numPr>
          <w:ilvl w:val="0"/>
          <w:numId w:val="6"/>
        </w:numPr>
        <w:tabs>
          <w:tab w:val="left" w:pos="-3060"/>
          <w:tab w:val="left" w:pos="-2340"/>
          <w:tab w:val="left" w:pos="6300"/>
        </w:tabs>
        <w:suppressAutoHyphens/>
        <w:spacing w:after="120" w:line="288" w:lineRule="auto"/>
        <w:rPr>
          <w:rFonts w:ascii="Arial" w:hAnsi="Arial" w:cs="Arial"/>
          <w:sz w:val="20"/>
          <w:szCs w:val="20"/>
          <w:lang w:val="en-US"/>
        </w:rPr>
      </w:pPr>
      <w:r w:rsidRPr="005F78BE">
        <w:rPr>
          <w:rFonts w:ascii="Arial" w:hAnsi="Arial" w:cs="Arial"/>
          <w:sz w:val="20"/>
          <w:szCs w:val="20"/>
          <w:lang w:val="en-US"/>
        </w:rPr>
        <w:t>the overarching governance principles; and</w:t>
      </w:r>
    </w:p>
    <w:p w14:paraId="1797BC74" w14:textId="77777777" w:rsidR="000E615E" w:rsidRPr="005F78BE" w:rsidRDefault="000E615E" w:rsidP="000E615E">
      <w:pPr>
        <w:numPr>
          <w:ilvl w:val="0"/>
          <w:numId w:val="6"/>
        </w:numPr>
        <w:tabs>
          <w:tab w:val="left" w:pos="-3060"/>
          <w:tab w:val="left" w:pos="-2340"/>
          <w:tab w:val="left" w:pos="6300"/>
        </w:tabs>
        <w:suppressAutoHyphens/>
        <w:spacing w:after="120" w:line="288" w:lineRule="auto"/>
        <w:rPr>
          <w:rFonts w:ascii="Arial" w:hAnsi="Arial" w:cs="Arial"/>
          <w:sz w:val="20"/>
          <w:szCs w:val="20"/>
          <w:lang w:val="en-US"/>
        </w:rPr>
      </w:pPr>
      <w:r w:rsidRPr="005F78BE">
        <w:rPr>
          <w:rFonts w:ascii="Arial" w:hAnsi="Arial" w:cs="Arial"/>
          <w:sz w:val="20"/>
          <w:szCs w:val="20"/>
          <w:lang w:val="en-US"/>
        </w:rPr>
        <w:t>this Act and the regulations and any Ministerial directions.</w:t>
      </w:r>
    </w:p>
    <w:p w14:paraId="33255F5F" w14:textId="74F05959" w:rsidR="000E615E" w:rsidRPr="005F78BE" w:rsidRDefault="000E615E" w:rsidP="000E615E">
      <w:pPr>
        <w:rPr>
          <w:rFonts w:ascii="Arial" w:hAnsi="Arial" w:cs="Arial"/>
          <w:sz w:val="20"/>
          <w:szCs w:val="20"/>
          <w:lang w:val="en-US"/>
        </w:rPr>
      </w:pPr>
      <w:r w:rsidRPr="005F78BE">
        <w:rPr>
          <w:rFonts w:ascii="Arial" w:hAnsi="Arial" w:cs="Arial"/>
          <w:sz w:val="20"/>
          <w:szCs w:val="20"/>
          <w:lang w:val="en-US"/>
        </w:rPr>
        <w:t>12.5.2</w:t>
      </w:r>
      <w:r w:rsidR="00212048">
        <w:rPr>
          <w:rFonts w:ascii="Arial" w:hAnsi="Arial" w:cs="Arial"/>
          <w:sz w:val="20"/>
          <w:szCs w:val="20"/>
          <w:lang w:val="en-US"/>
        </w:rPr>
        <w:tab/>
      </w:r>
      <w:r w:rsidRPr="005F78BE">
        <w:rPr>
          <w:rFonts w:ascii="Arial" w:hAnsi="Arial" w:cs="Arial"/>
          <w:sz w:val="20"/>
          <w:szCs w:val="20"/>
          <w:lang w:val="en-US"/>
        </w:rPr>
        <w:t>Review of Council’s Codes of Conduct (Councillor &amp; Staff) for adequacy.</w:t>
      </w:r>
    </w:p>
    <w:p w14:paraId="3BC87FF3" w14:textId="0E24529E" w:rsidR="000E615E" w:rsidRPr="005F78BE" w:rsidRDefault="000E615E" w:rsidP="00212048">
      <w:pPr>
        <w:ind w:left="720" w:hanging="720"/>
        <w:rPr>
          <w:rFonts w:ascii="Arial" w:hAnsi="Arial" w:cs="Arial"/>
          <w:sz w:val="20"/>
          <w:szCs w:val="20"/>
          <w:lang w:val="en-US"/>
        </w:rPr>
      </w:pPr>
      <w:r w:rsidRPr="005F78BE">
        <w:rPr>
          <w:rFonts w:ascii="Arial" w:hAnsi="Arial" w:cs="Arial"/>
          <w:sz w:val="20"/>
          <w:szCs w:val="20"/>
          <w:lang w:val="en-US"/>
        </w:rPr>
        <w:t>12.5.3</w:t>
      </w:r>
      <w:r w:rsidR="00212048">
        <w:rPr>
          <w:rFonts w:ascii="Arial" w:hAnsi="Arial" w:cs="Arial"/>
          <w:sz w:val="20"/>
          <w:szCs w:val="20"/>
          <w:lang w:val="en-US"/>
        </w:rPr>
        <w:tab/>
      </w:r>
      <w:r w:rsidRPr="005F78BE">
        <w:rPr>
          <w:rFonts w:ascii="Arial" w:hAnsi="Arial" w:cs="Arial"/>
          <w:sz w:val="20"/>
          <w:szCs w:val="20"/>
          <w:lang w:val="en-US"/>
        </w:rPr>
        <w:t xml:space="preserve">Consider the findings of any examinations by regulatory agencies, and any auditor (internal or external) observations and monitor management’s response to these findings. </w:t>
      </w:r>
    </w:p>
    <w:p w14:paraId="15E16F36" w14:textId="77699768" w:rsidR="000E615E" w:rsidRPr="005F78BE" w:rsidRDefault="000E615E" w:rsidP="000E615E">
      <w:pPr>
        <w:rPr>
          <w:rFonts w:ascii="Arial" w:hAnsi="Arial" w:cs="Arial"/>
          <w:sz w:val="20"/>
          <w:szCs w:val="20"/>
          <w:lang w:val="en-US"/>
        </w:rPr>
      </w:pPr>
      <w:r w:rsidRPr="005F78BE">
        <w:rPr>
          <w:rFonts w:ascii="Arial" w:hAnsi="Arial" w:cs="Arial"/>
          <w:sz w:val="20"/>
          <w:szCs w:val="20"/>
          <w:lang w:val="en-US"/>
        </w:rPr>
        <w:t>12.5.4</w:t>
      </w:r>
      <w:r w:rsidR="00212048">
        <w:rPr>
          <w:rFonts w:ascii="Arial" w:hAnsi="Arial" w:cs="Arial"/>
          <w:sz w:val="20"/>
          <w:szCs w:val="20"/>
          <w:lang w:val="en-US"/>
        </w:rPr>
        <w:tab/>
      </w:r>
      <w:r w:rsidRPr="005F78BE">
        <w:rPr>
          <w:rFonts w:ascii="Arial" w:hAnsi="Arial" w:cs="Arial"/>
          <w:sz w:val="20"/>
          <w:szCs w:val="20"/>
          <w:lang w:val="en-US"/>
        </w:rPr>
        <w:t>Receive reports from management on any material breaches of legislation.</w:t>
      </w:r>
    </w:p>
    <w:p w14:paraId="04742D9B" w14:textId="77777777" w:rsidR="000E615E" w:rsidRPr="00620AFB" w:rsidRDefault="000E615E" w:rsidP="000E615E">
      <w:pPr>
        <w:rPr>
          <w:rFonts w:ascii="Arial" w:hAnsi="Arial" w:cs="Arial"/>
          <w:b/>
          <w:bCs/>
          <w:sz w:val="20"/>
          <w:szCs w:val="20"/>
          <w:u w:val="single"/>
          <w:lang w:val="en-US"/>
        </w:rPr>
      </w:pPr>
      <w:r w:rsidRPr="00620AFB">
        <w:rPr>
          <w:rFonts w:ascii="Arial" w:hAnsi="Arial" w:cs="Arial"/>
          <w:b/>
          <w:bCs/>
          <w:sz w:val="20"/>
          <w:szCs w:val="20"/>
          <w:u w:val="single"/>
          <w:lang w:val="en-US"/>
        </w:rPr>
        <w:t>12.6 Other</w:t>
      </w:r>
    </w:p>
    <w:p w14:paraId="7806559E" w14:textId="29D9F83B" w:rsidR="000E615E" w:rsidRPr="005F78BE" w:rsidRDefault="000E615E" w:rsidP="00212048">
      <w:pPr>
        <w:ind w:left="720" w:hanging="720"/>
        <w:rPr>
          <w:rFonts w:ascii="Arial" w:hAnsi="Arial" w:cs="Arial"/>
          <w:sz w:val="20"/>
          <w:szCs w:val="20"/>
          <w:lang w:val="en-US"/>
        </w:rPr>
      </w:pPr>
      <w:r w:rsidRPr="005F78BE">
        <w:rPr>
          <w:rFonts w:ascii="Arial" w:hAnsi="Arial" w:cs="Arial"/>
          <w:sz w:val="20"/>
          <w:szCs w:val="20"/>
          <w:lang w:val="en-US"/>
        </w:rPr>
        <w:t>12.6.1</w:t>
      </w:r>
      <w:r w:rsidR="00212048">
        <w:rPr>
          <w:rFonts w:ascii="Arial" w:hAnsi="Arial" w:cs="Arial"/>
          <w:sz w:val="20"/>
          <w:szCs w:val="20"/>
          <w:lang w:val="en-US"/>
        </w:rPr>
        <w:tab/>
      </w:r>
      <w:r w:rsidRPr="005F78BE">
        <w:rPr>
          <w:rFonts w:ascii="Arial" w:hAnsi="Arial" w:cs="Arial"/>
          <w:sz w:val="20"/>
          <w:szCs w:val="20"/>
          <w:lang w:val="en-US"/>
        </w:rPr>
        <w:t>Consider the findings and recommendations of relevant performance audits undertaken by the Victorian Auditor-General and their implication for Council.</w:t>
      </w:r>
    </w:p>
    <w:p w14:paraId="260F8516" w14:textId="78B87C93" w:rsidR="000E615E" w:rsidRPr="005F78BE" w:rsidRDefault="000E615E" w:rsidP="000E615E">
      <w:pPr>
        <w:rPr>
          <w:rFonts w:ascii="Arial" w:hAnsi="Arial" w:cs="Arial"/>
          <w:sz w:val="20"/>
          <w:szCs w:val="20"/>
          <w:lang w:val="en-US"/>
        </w:rPr>
      </w:pPr>
      <w:r w:rsidRPr="005F78BE">
        <w:rPr>
          <w:rFonts w:ascii="Arial" w:hAnsi="Arial" w:cs="Arial"/>
          <w:sz w:val="20"/>
          <w:szCs w:val="20"/>
          <w:lang w:val="en-US"/>
        </w:rPr>
        <w:t>12.6.2</w:t>
      </w:r>
      <w:r w:rsidR="00212048">
        <w:rPr>
          <w:rFonts w:ascii="Arial" w:hAnsi="Arial" w:cs="Arial"/>
          <w:sz w:val="20"/>
          <w:szCs w:val="20"/>
          <w:lang w:val="en-US"/>
        </w:rPr>
        <w:tab/>
      </w:r>
      <w:r w:rsidRPr="005F78BE">
        <w:rPr>
          <w:rFonts w:ascii="Arial" w:hAnsi="Arial" w:cs="Arial"/>
          <w:sz w:val="20"/>
          <w:szCs w:val="20"/>
          <w:lang w:val="en-US"/>
        </w:rPr>
        <w:t>Perform other activities related to this Charter as requested by the Council.</w:t>
      </w:r>
    </w:p>
    <w:p w14:paraId="664AADAC" w14:textId="77777777" w:rsidR="000E615E" w:rsidRDefault="000E615E" w:rsidP="000E615E">
      <w:pPr>
        <w:pStyle w:val="Heading2"/>
      </w:pPr>
      <w:bookmarkStart w:id="28" w:name="_Toc161727629"/>
      <w:bookmarkStart w:id="29" w:name="_Toc172621903"/>
      <w:r>
        <w:t>13 Performance Evaluation Section 54 (4)</w:t>
      </w:r>
      <w:bookmarkEnd w:id="28"/>
      <w:bookmarkEnd w:id="29"/>
    </w:p>
    <w:p w14:paraId="59F58ADB" w14:textId="78FF58DC" w:rsidR="000E615E" w:rsidRPr="005F78BE" w:rsidRDefault="000E615E" w:rsidP="00212048">
      <w:pPr>
        <w:ind w:left="720" w:hanging="720"/>
        <w:rPr>
          <w:rFonts w:ascii="Arial" w:hAnsi="Arial" w:cs="Arial"/>
          <w:sz w:val="20"/>
          <w:szCs w:val="20"/>
          <w:lang w:val="en-US"/>
        </w:rPr>
      </w:pPr>
      <w:r w:rsidRPr="005F78BE">
        <w:rPr>
          <w:rFonts w:ascii="Arial" w:hAnsi="Arial" w:cs="Arial"/>
          <w:sz w:val="20"/>
          <w:szCs w:val="20"/>
          <w:lang w:val="en-US"/>
        </w:rPr>
        <w:t>13.1</w:t>
      </w:r>
      <w:r w:rsidR="00212048">
        <w:rPr>
          <w:rFonts w:ascii="Arial" w:hAnsi="Arial" w:cs="Arial"/>
          <w:sz w:val="20"/>
          <w:szCs w:val="20"/>
          <w:lang w:val="en-US"/>
        </w:rPr>
        <w:tab/>
      </w:r>
      <w:r w:rsidRPr="005F78BE">
        <w:rPr>
          <w:rFonts w:ascii="Arial" w:hAnsi="Arial" w:cs="Arial"/>
          <w:sz w:val="20"/>
          <w:szCs w:val="20"/>
          <w:lang w:val="en-US"/>
        </w:rPr>
        <w:t>In accordance with Section 54(4a) of the Act, the Committee will undertake an annual assessment of its own performance against the Charter, both of individual members and collectively, using a self-assessment tool which will be reviewed, adopted, and completed by the Committee.</w:t>
      </w:r>
    </w:p>
    <w:p w14:paraId="3BDCD890" w14:textId="14C0A623" w:rsidR="000E615E" w:rsidRPr="005F78BE" w:rsidRDefault="000E615E" w:rsidP="00212048">
      <w:pPr>
        <w:ind w:left="720" w:hanging="720"/>
        <w:rPr>
          <w:rFonts w:ascii="Arial" w:hAnsi="Arial" w:cs="Arial"/>
          <w:sz w:val="20"/>
          <w:szCs w:val="20"/>
          <w:lang w:val="en-US"/>
        </w:rPr>
      </w:pPr>
      <w:r w:rsidRPr="005F78BE">
        <w:rPr>
          <w:rFonts w:ascii="Arial" w:hAnsi="Arial" w:cs="Arial"/>
          <w:sz w:val="20"/>
          <w:szCs w:val="20"/>
          <w:lang w:val="en-US"/>
        </w:rPr>
        <w:t>13.2</w:t>
      </w:r>
      <w:r w:rsidR="00212048">
        <w:rPr>
          <w:rFonts w:ascii="Arial" w:hAnsi="Arial" w:cs="Arial"/>
          <w:sz w:val="20"/>
          <w:szCs w:val="20"/>
          <w:lang w:val="en-US"/>
        </w:rPr>
        <w:tab/>
      </w:r>
      <w:r w:rsidRPr="005F78BE">
        <w:rPr>
          <w:rFonts w:ascii="Arial" w:hAnsi="Arial" w:cs="Arial"/>
          <w:sz w:val="20"/>
          <w:szCs w:val="20"/>
          <w:lang w:val="en-US"/>
        </w:rPr>
        <w:t>In accordance with Section 54(4b) of the Act, the Committee will provide a copy of the annual assessment to the Chief Executive Officer for tabling at the next Council meeting.</w:t>
      </w:r>
    </w:p>
    <w:p w14:paraId="226CE076" w14:textId="77777777" w:rsidR="000E615E" w:rsidRDefault="000E615E" w:rsidP="000E615E">
      <w:pPr>
        <w:pStyle w:val="Heading2"/>
      </w:pPr>
      <w:bookmarkStart w:id="30" w:name="_Toc161727630"/>
      <w:bookmarkStart w:id="31" w:name="_Toc172621904"/>
      <w:r>
        <w:lastRenderedPageBreak/>
        <w:t>14 Conflicts of Interest</w:t>
      </w:r>
      <w:bookmarkEnd w:id="30"/>
      <w:bookmarkEnd w:id="31"/>
    </w:p>
    <w:p w14:paraId="45EBC1AB" w14:textId="3194ACD3" w:rsidR="000E615E" w:rsidRPr="005F78BE" w:rsidRDefault="000E615E" w:rsidP="00212048">
      <w:pPr>
        <w:ind w:left="720" w:hanging="720"/>
        <w:rPr>
          <w:rFonts w:ascii="Arial" w:hAnsi="Arial" w:cs="Arial"/>
          <w:sz w:val="20"/>
          <w:szCs w:val="20"/>
          <w:lang w:val="en-US"/>
        </w:rPr>
      </w:pPr>
      <w:r w:rsidRPr="00AF5F6E">
        <w:rPr>
          <w:lang w:val="en-US"/>
        </w:rPr>
        <w:t>14.1</w:t>
      </w:r>
      <w:r w:rsidR="00212048">
        <w:rPr>
          <w:lang w:val="en-US"/>
        </w:rPr>
        <w:tab/>
      </w:r>
      <w:r w:rsidRPr="00AF5F6E">
        <w:rPr>
          <w:lang w:val="en-US"/>
        </w:rPr>
        <w:t xml:space="preserve">In accordance with Section 127 of the Act (general conflict of interest) and 128 of the Act (material </w:t>
      </w:r>
      <w:r w:rsidRPr="005F78BE">
        <w:rPr>
          <w:rFonts w:ascii="Arial" w:hAnsi="Arial" w:cs="Arial"/>
          <w:sz w:val="20"/>
          <w:szCs w:val="20"/>
          <w:lang w:val="en-US"/>
        </w:rPr>
        <w:t>conflict of interest), members of the Committee will be required to disclose all conflicts of interest.</w:t>
      </w:r>
    </w:p>
    <w:p w14:paraId="00719CCF" w14:textId="7ED548B5" w:rsidR="000E615E" w:rsidRPr="005F78BE" w:rsidRDefault="000E615E" w:rsidP="00212048">
      <w:pPr>
        <w:ind w:left="720" w:hanging="720"/>
        <w:rPr>
          <w:rFonts w:ascii="Arial" w:hAnsi="Arial" w:cs="Arial"/>
          <w:sz w:val="20"/>
          <w:szCs w:val="20"/>
          <w:lang w:val="en-US"/>
        </w:rPr>
      </w:pPr>
      <w:r w:rsidRPr="005F78BE">
        <w:rPr>
          <w:rFonts w:ascii="Arial" w:hAnsi="Arial" w:cs="Arial"/>
          <w:sz w:val="20"/>
          <w:szCs w:val="20"/>
          <w:lang w:val="en-US"/>
        </w:rPr>
        <w:t>14.2</w:t>
      </w:r>
      <w:r w:rsidR="00212048">
        <w:rPr>
          <w:rFonts w:ascii="Arial" w:hAnsi="Arial" w:cs="Arial"/>
          <w:sz w:val="20"/>
          <w:szCs w:val="20"/>
          <w:lang w:val="en-US"/>
        </w:rPr>
        <w:tab/>
      </w:r>
      <w:r w:rsidRPr="005F78BE">
        <w:rPr>
          <w:rFonts w:ascii="Arial" w:hAnsi="Arial" w:cs="Arial"/>
          <w:sz w:val="20"/>
          <w:szCs w:val="20"/>
          <w:lang w:val="en-US"/>
        </w:rPr>
        <w:t xml:space="preserve">Members of the Committee must be fully aware of their responsibilities regarding the management of interests in relation to the discharge of their duties as a member of the Committee and must declare any conflicts of interest at the commencement of each meeting or before discussion of the relevant agenda item or topic.  Details of any conflicts of interest will be appropriately minuted. </w:t>
      </w:r>
    </w:p>
    <w:p w14:paraId="219962F4" w14:textId="4D210037" w:rsidR="000E615E" w:rsidRPr="005F78BE" w:rsidRDefault="000E615E" w:rsidP="00212048">
      <w:pPr>
        <w:ind w:left="720" w:hanging="720"/>
        <w:rPr>
          <w:rFonts w:ascii="Arial" w:hAnsi="Arial" w:cs="Arial"/>
          <w:sz w:val="20"/>
          <w:szCs w:val="20"/>
          <w:lang w:val="en-US"/>
        </w:rPr>
      </w:pPr>
      <w:r w:rsidRPr="005F78BE">
        <w:rPr>
          <w:rFonts w:ascii="Arial" w:hAnsi="Arial" w:cs="Arial"/>
          <w:sz w:val="20"/>
          <w:szCs w:val="20"/>
          <w:lang w:val="en-US"/>
        </w:rPr>
        <w:t>14.3</w:t>
      </w:r>
      <w:r w:rsidR="00212048">
        <w:rPr>
          <w:rFonts w:ascii="Arial" w:hAnsi="Arial" w:cs="Arial"/>
          <w:sz w:val="20"/>
          <w:szCs w:val="20"/>
          <w:lang w:val="en-US"/>
        </w:rPr>
        <w:tab/>
      </w:r>
      <w:r w:rsidRPr="005F78BE">
        <w:rPr>
          <w:rFonts w:ascii="Arial" w:hAnsi="Arial" w:cs="Arial"/>
          <w:sz w:val="20"/>
          <w:szCs w:val="20"/>
          <w:lang w:val="en-US"/>
        </w:rPr>
        <w:t>Where a member/invitee at Committee meetings declares a real or perceived conflict of interest, the member/invitee will be excused from Committee deliberations on the issue.</w:t>
      </w:r>
    </w:p>
    <w:p w14:paraId="1475F580" w14:textId="6FF87672" w:rsidR="000E615E" w:rsidRPr="005F78BE" w:rsidRDefault="000E615E" w:rsidP="00212048">
      <w:pPr>
        <w:ind w:left="720" w:hanging="720"/>
        <w:rPr>
          <w:rFonts w:ascii="Arial" w:hAnsi="Arial" w:cs="Arial"/>
          <w:sz w:val="20"/>
          <w:szCs w:val="20"/>
          <w:lang w:val="en-US"/>
        </w:rPr>
      </w:pPr>
      <w:r w:rsidRPr="005F78BE">
        <w:rPr>
          <w:rFonts w:ascii="Arial" w:hAnsi="Arial" w:cs="Arial"/>
          <w:sz w:val="20"/>
          <w:szCs w:val="20"/>
          <w:lang w:val="en-US"/>
        </w:rPr>
        <w:t>14.4</w:t>
      </w:r>
      <w:r w:rsidR="00212048">
        <w:rPr>
          <w:rFonts w:ascii="Arial" w:hAnsi="Arial" w:cs="Arial"/>
          <w:sz w:val="20"/>
          <w:szCs w:val="20"/>
          <w:lang w:val="en-US"/>
        </w:rPr>
        <w:tab/>
      </w:r>
      <w:r w:rsidRPr="005F78BE">
        <w:rPr>
          <w:rFonts w:ascii="Arial" w:hAnsi="Arial" w:cs="Arial"/>
          <w:sz w:val="20"/>
          <w:szCs w:val="20"/>
          <w:lang w:val="en-US"/>
        </w:rPr>
        <w:t xml:space="preserve">Failure to comply with the provisions of the </w:t>
      </w:r>
      <w:r w:rsidRPr="005F78BE">
        <w:rPr>
          <w:rFonts w:ascii="Arial" w:hAnsi="Arial" w:cs="Arial"/>
          <w:i/>
          <w:sz w:val="20"/>
          <w:szCs w:val="20"/>
          <w:lang w:val="en-US"/>
        </w:rPr>
        <w:t xml:space="preserve">Local Government Act 2020 </w:t>
      </w:r>
      <w:r w:rsidRPr="005F78BE">
        <w:rPr>
          <w:rFonts w:ascii="Arial" w:hAnsi="Arial" w:cs="Arial"/>
          <w:sz w:val="20"/>
          <w:szCs w:val="20"/>
          <w:lang w:val="en-US"/>
        </w:rPr>
        <w:t>regarding conflicts of interest may result in prosecution and the member’s appointment being terminated by the Council.</w:t>
      </w:r>
    </w:p>
    <w:p w14:paraId="0C57D9BA" w14:textId="77777777" w:rsidR="000E615E" w:rsidRDefault="000E615E" w:rsidP="000E615E">
      <w:pPr>
        <w:pStyle w:val="Heading2"/>
      </w:pPr>
      <w:bookmarkStart w:id="32" w:name="_Toc161727631"/>
      <w:bookmarkStart w:id="33" w:name="_Toc172621905"/>
      <w:r>
        <w:t>15 Indemnity for Members of the Committee</w:t>
      </w:r>
      <w:bookmarkEnd w:id="32"/>
      <w:bookmarkEnd w:id="33"/>
    </w:p>
    <w:p w14:paraId="21486277" w14:textId="43C9217C" w:rsidR="000E615E" w:rsidRPr="005F78BE" w:rsidRDefault="000E615E" w:rsidP="008837B7">
      <w:pPr>
        <w:ind w:left="720" w:hanging="720"/>
        <w:rPr>
          <w:rFonts w:ascii="Arial" w:hAnsi="Arial" w:cs="Arial"/>
          <w:sz w:val="20"/>
          <w:szCs w:val="20"/>
          <w:lang w:val="en-US"/>
        </w:rPr>
      </w:pPr>
      <w:r w:rsidRPr="005F78BE">
        <w:rPr>
          <w:rFonts w:ascii="Arial" w:hAnsi="Arial" w:cs="Arial"/>
          <w:sz w:val="20"/>
          <w:szCs w:val="20"/>
          <w:lang w:val="en-US"/>
        </w:rPr>
        <w:t>15.1</w:t>
      </w:r>
      <w:r w:rsidR="008837B7">
        <w:rPr>
          <w:rFonts w:ascii="Arial" w:hAnsi="Arial" w:cs="Arial"/>
          <w:sz w:val="20"/>
          <w:szCs w:val="20"/>
          <w:lang w:val="en-US"/>
        </w:rPr>
        <w:tab/>
      </w:r>
      <w:r w:rsidRPr="005F78BE">
        <w:rPr>
          <w:rFonts w:ascii="Arial" w:hAnsi="Arial" w:cs="Arial"/>
          <w:sz w:val="20"/>
          <w:szCs w:val="20"/>
          <w:lang w:val="en-US"/>
        </w:rPr>
        <w:t>Council will include independent members of the Audit &amp; Risk Committee in its relevant insurance policy coverage for the services they provide to the Council.</w:t>
      </w:r>
    </w:p>
    <w:p w14:paraId="70F63FAA" w14:textId="77777777" w:rsidR="000E615E" w:rsidRDefault="000E615E" w:rsidP="000E615E">
      <w:pPr>
        <w:pStyle w:val="Heading2"/>
      </w:pPr>
      <w:bookmarkStart w:id="34" w:name="_Toc161727632"/>
      <w:bookmarkStart w:id="35" w:name="_Toc172621906"/>
      <w:r>
        <w:t>16 Review of Committee Charter</w:t>
      </w:r>
      <w:bookmarkEnd w:id="34"/>
      <w:bookmarkEnd w:id="35"/>
    </w:p>
    <w:p w14:paraId="31F54971" w14:textId="773B1DDB" w:rsidR="000E615E" w:rsidRPr="005F78BE" w:rsidRDefault="000E615E" w:rsidP="008837B7">
      <w:pPr>
        <w:ind w:left="720" w:hanging="720"/>
        <w:rPr>
          <w:rFonts w:ascii="Arial" w:hAnsi="Arial" w:cs="Arial"/>
          <w:sz w:val="20"/>
          <w:szCs w:val="20"/>
          <w:lang w:val="en-US"/>
        </w:rPr>
      </w:pPr>
      <w:r w:rsidRPr="005F78BE">
        <w:rPr>
          <w:rFonts w:ascii="Arial" w:hAnsi="Arial" w:cs="Arial"/>
          <w:sz w:val="20"/>
          <w:szCs w:val="20"/>
          <w:lang w:val="en-US"/>
        </w:rPr>
        <w:t>16.1</w:t>
      </w:r>
      <w:r w:rsidR="008837B7">
        <w:rPr>
          <w:rFonts w:ascii="Arial" w:hAnsi="Arial" w:cs="Arial"/>
          <w:sz w:val="20"/>
          <w:szCs w:val="20"/>
          <w:lang w:val="en-US"/>
        </w:rPr>
        <w:tab/>
      </w:r>
      <w:r w:rsidRPr="005F78BE">
        <w:rPr>
          <w:rFonts w:ascii="Arial" w:hAnsi="Arial" w:cs="Arial"/>
          <w:sz w:val="20"/>
          <w:szCs w:val="20"/>
          <w:lang w:val="en-US"/>
        </w:rPr>
        <w:t xml:space="preserve">The Committee will review, </w:t>
      </w:r>
      <w:proofErr w:type="gramStart"/>
      <w:r w:rsidRPr="005F78BE">
        <w:rPr>
          <w:rFonts w:ascii="Arial" w:hAnsi="Arial" w:cs="Arial"/>
          <w:sz w:val="20"/>
          <w:szCs w:val="20"/>
          <w:lang w:val="en-US"/>
        </w:rPr>
        <w:t>assess</w:t>
      </w:r>
      <w:proofErr w:type="gramEnd"/>
      <w:r w:rsidRPr="005F78BE">
        <w:rPr>
          <w:rFonts w:ascii="Arial" w:hAnsi="Arial" w:cs="Arial"/>
          <w:sz w:val="20"/>
          <w:szCs w:val="20"/>
          <w:lang w:val="en-US"/>
        </w:rPr>
        <w:t xml:space="preserve"> and note the adequacy of the Audit &amp; Risk Committee Charter annually</w:t>
      </w:r>
      <w:r w:rsidRPr="005F78BE" w:rsidDel="00273983">
        <w:rPr>
          <w:rFonts w:ascii="Arial" w:hAnsi="Arial" w:cs="Arial"/>
          <w:sz w:val="20"/>
          <w:szCs w:val="20"/>
          <w:lang w:val="en-US"/>
        </w:rPr>
        <w:t xml:space="preserve"> </w:t>
      </w:r>
      <w:r w:rsidRPr="005F78BE">
        <w:rPr>
          <w:rFonts w:ascii="Arial" w:hAnsi="Arial" w:cs="Arial"/>
          <w:sz w:val="20"/>
          <w:szCs w:val="20"/>
          <w:lang w:val="en-US"/>
        </w:rPr>
        <w:t>and recommend any changes to Council for approval.</w:t>
      </w:r>
    </w:p>
    <w:p w14:paraId="2A0F4CD8" w14:textId="6F2D8E4C" w:rsidR="000E615E" w:rsidRPr="005F78BE" w:rsidRDefault="000E615E" w:rsidP="000E615E">
      <w:pPr>
        <w:rPr>
          <w:rFonts w:ascii="Arial" w:hAnsi="Arial" w:cs="Arial"/>
          <w:sz w:val="20"/>
          <w:szCs w:val="20"/>
          <w:lang w:val="en-US"/>
        </w:rPr>
      </w:pPr>
      <w:r w:rsidRPr="005F78BE">
        <w:rPr>
          <w:rFonts w:ascii="Arial" w:hAnsi="Arial" w:cs="Arial"/>
          <w:sz w:val="20"/>
          <w:szCs w:val="20"/>
          <w:lang w:val="en-US"/>
        </w:rPr>
        <w:t>16.2</w:t>
      </w:r>
      <w:r w:rsidR="00212048">
        <w:rPr>
          <w:rFonts w:ascii="Arial" w:hAnsi="Arial" w:cs="Arial"/>
          <w:sz w:val="20"/>
          <w:szCs w:val="20"/>
          <w:lang w:val="en-US"/>
        </w:rPr>
        <w:tab/>
      </w:r>
      <w:r w:rsidRPr="005F78BE">
        <w:rPr>
          <w:rFonts w:ascii="Arial" w:hAnsi="Arial" w:cs="Arial"/>
          <w:sz w:val="20"/>
          <w:szCs w:val="20"/>
          <w:lang w:val="en-US"/>
        </w:rPr>
        <w:t>The next review date will be June 2025</w:t>
      </w:r>
    </w:p>
    <w:p w14:paraId="52137E37" w14:textId="1B6A4775" w:rsidR="000E615E" w:rsidRDefault="000E615E" w:rsidP="000E615E"/>
    <w:p w14:paraId="7A459B8B" w14:textId="77777777" w:rsidR="000E615E" w:rsidRPr="000E615E" w:rsidRDefault="000E615E">
      <w:pPr>
        <w:rPr>
          <w:rFonts w:ascii="Arial" w:hAnsi="Arial" w:cs="Arial"/>
          <w:b/>
          <w:bCs/>
        </w:rPr>
      </w:pPr>
    </w:p>
    <w:sectPr w:rsidR="000E615E" w:rsidRPr="000E615E" w:rsidSect="003C2590">
      <w:headerReference w:type="default" r:id="rId14"/>
      <w:footerReference w:type="default" r:id="rId15"/>
      <w:headerReference w:type="first" r:id="rId16"/>
      <w:footerReference w:type="first" r:id="rId17"/>
      <w:pgSz w:w="11906" w:h="16838"/>
      <w:pgMar w:top="377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74F95" w14:textId="77777777" w:rsidR="00833C4D" w:rsidRDefault="00833C4D" w:rsidP="003C2590">
      <w:pPr>
        <w:spacing w:after="0" w:line="240" w:lineRule="auto"/>
      </w:pPr>
      <w:r>
        <w:separator/>
      </w:r>
    </w:p>
  </w:endnote>
  <w:endnote w:type="continuationSeparator" w:id="0">
    <w:p w14:paraId="701306C1" w14:textId="77777777" w:rsidR="00833C4D" w:rsidRDefault="00833C4D" w:rsidP="003C2590">
      <w:pPr>
        <w:spacing w:after="0" w:line="240" w:lineRule="auto"/>
      </w:pPr>
      <w:r>
        <w:continuationSeparator/>
      </w:r>
    </w:p>
  </w:endnote>
  <w:endnote w:type="continuationNotice" w:id="1">
    <w:p w14:paraId="3768BF36" w14:textId="77777777" w:rsidR="00833C4D" w:rsidRDefault="00833C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ppins SemiBold">
    <w:panose1 w:val="000007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3833871"/>
      <w:docPartObj>
        <w:docPartGallery w:val="Page Numbers (Bottom of Page)"/>
        <w:docPartUnique/>
      </w:docPartObj>
    </w:sdtPr>
    <w:sdtEndPr>
      <w:rPr>
        <w:rFonts w:ascii="Arial" w:hAnsi="Arial" w:cs="Arial"/>
        <w:noProof/>
        <w:sz w:val="20"/>
        <w:szCs w:val="20"/>
      </w:rPr>
    </w:sdtEndPr>
    <w:sdtContent>
      <w:p w14:paraId="6C40328D" w14:textId="10EC763A" w:rsidR="00343A30" w:rsidRPr="00343A30" w:rsidRDefault="00343A30" w:rsidP="00343A30">
        <w:pPr>
          <w:pStyle w:val="Footer"/>
          <w:jc w:val="right"/>
          <w:rPr>
            <w:rFonts w:ascii="Arial" w:hAnsi="Arial" w:cs="Arial"/>
            <w:sz w:val="20"/>
            <w:szCs w:val="20"/>
          </w:rPr>
        </w:pPr>
        <w:r w:rsidRPr="00343A30">
          <w:rPr>
            <w:rFonts w:ascii="Arial" w:hAnsi="Arial" w:cs="Arial"/>
            <w:sz w:val="20"/>
            <w:szCs w:val="20"/>
          </w:rPr>
          <w:fldChar w:fldCharType="begin"/>
        </w:r>
        <w:r w:rsidRPr="00343A30">
          <w:rPr>
            <w:rFonts w:ascii="Arial" w:hAnsi="Arial" w:cs="Arial"/>
            <w:sz w:val="20"/>
            <w:szCs w:val="20"/>
          </w:rPr>
          <w:instrText xml:space="preserve"> PAGE   \* MERGEFORMAT </w:instrText>
        </w:r>
        <w:r w:rsidRPr="00343A30">
          <w:rPr>
            <w:rFonts w:ascii="Arial" w:hAnsi="Arial" w:cs="Arial"/>
            <w:sz w:val="20"/>
            <w:szCs w:val="20"/>
          </w:rPr>
          <w:fldChar w:fldCharType="separate"/>
        </w:r>
        <w:r w:rsidRPr="00343A30">
          <w:rPr>
            <w:rFonts w:ascii="Arial" w:hAnsi="Arial" w:cs="Arial"/>
            <w:noProof/>
            <w:sz w:val="20"/>
            <w:szCs w:val="20"/>
          </w:rPr>
          <w:t>2</w:t>
        </w:r>
        <w:r w:rsidRPr="00343A30">
          <w:rPr>
            <w:rFonts w:ascii="Arial" w:hAnsi="Arial" w:cs="Arial"/>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384641"/>
      <w:docPartObj>
        <w:docPartGallery w:val="Page Numbers (Bottom of Page)"/>
        <w:docPartUnique/>
      </w:docPartObj>
    </w:sdtPr>
    <w:sdtEndPr>
      <w:rPr>
        <w:rFonts w:ascii="Arial" w:hAnsi="Arial" w:cs="Arial"/>
        <w:noProof/>
        <w:sz w:val="20"/>
        <w:szCs w:val="20"/>
      </w:rPr>
    </w:sdtEndPr>
    <w:sdtContent>
      <w:p w14:paraId="342E3ACC" w14:textId="7DD7CF53" w:rsidR="00343A30" w:rsidRPr="00343A30" w:rsidRDefault="00343A30" w:rsidP="00343A30">
        <w:pPr>
          <w:pStyle w:val="Footer"/>
          <w:jc w:val="right"/>
          <w:rPr>
            <w:rFonts w:ascii="Arial" w:hAnsi="Arial" w:cs="Arial"/>
            <w:sz w:val="20"/>
            <w:szCs w:val="20"/>
          </w:rPr>
        </w:pPr>
        <w:r w:rsidRPr="00343A30">
          <w:rPr>
            <w:rFonts w:ascii="Arial" w:hAnsi="Arial" w:cs="Arial"/>
            <w:sz w:val="20"/>
            <w:szCs w:val="20"/>
          </w:rPr>
          <w:fldChar w:fldCharType="begin"/>
        </w:r>
        <w:r w:rsidRPr="00343A30">
          <w:rPr>
            <w:rFonts w:ascii="Arial" w:hAnsi="Arial" w:cs="Arial"/>
            <w:sz w:val="20"/>
            <w:szCs w:val="20"/>
          </w:rPr>
          <w:instrText xml:space="preserve"> PAGE   \* MERGEFORMAT </w:instrText>
        </w:r>
        <w:r w:rsidRPr="00343A30">
          <w:rPr>
            <w:rFonts w:ascii="Arial" w:hAnsi="Arial" w:cs="Arial"/>
            <w:sz w:val="20"/>
            <w:szCs w:val="20"/>
          </w:rPr>
          <w:fldChar w:fldCharType="separate"/>
        </w:r>
        <w:r w:rsidRPr="00343A30">
          <w:rPr>
            <w:rFonts w:ascii="Arial" w:hAnsi="Arial" w:cs="Arial"/>
            <w:noProof/>
            <w:sz w:val="20"/>
            <w:szCs w:val="20"/>
          </w:rPr>
          <w:t>2</w:t>
        </w:r>
        <w:r w:rsidRPr="00343A30">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48A71" w14:textId="77777777" w:rsidR="00833C4D" w:rsidRDefault="00833C4D" w:rsidP="003C2590">
      <w:pPr>
        <w:spacing w:after="0" w:line="240" w:lineRule="auto"/>
      </w:pPr>
      <w:r>
        <w:separator/>
      </w:r>
    </w:p>
  </w:footnote>
  <w:footnote w:type="continuationSeparator" w:id="0">
    <w:p w14:paraId="3745323B" w14:textId="77777777" w:rsidR="00833C4D" w:rsidRDefault="00833C4D" w:rsidP="003C2590">
      <w:pPr>
        <w:spacing w:after="0" w:line="240" w:lineRule="auto"/>
      </w:pPr>
      <w:r>
        <w:continuationSeparator/>
      </w:r>
    </w:p>
  </w:footnote>
  <w:footnote w:type="continuationNotice" w:id="1">
    <w:p w14:paraId="733DA0F2" w14:textId="77777777" w:rsidR="00833C4D" w:rsidRDefault="00833C4D">
      <w:pPr>
        <w:spacing w:after="0" w:line="240" w:lineRule="auto"/>
      </w:pPr>
    </w:p>
  </w:footnote>
  <w:footnote w:id="2">
    <w:p w14:paraId="22EC615A" w14:textId="77777777" w:rsidR="000E615E" w:rsidRPr="00C73E7B" w:rsidRDefault="000E615E" w:rsidP="000E615E">
      <w:pPr>
        <w:pStyle w:val="FootnoteText"/>
        <w:rPr>
          <w:sz w:val="16"/>
          <w:szCs w:val="16"/>
        </w:rPr>
      </w:pPr>
      <w:r>
        <w:rPr>
          <w:rStyle w:val="FootnoteReference"/>
        </w:rPr>
        <w:footnoteRef/>
      </w:r>
      <w:r>
        <w:t xml:space="preserve"> </w:t>
      </w:r>
      <w:r w:rsidRPr="00C73E7B">
        <w:rPr>
          <w:sz w:val="16"/>
          <w:szCs w:val="16"/>
        </w:rPr>
        <w:t>Section 54(2)(d) of the Local Government Act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6BCD7" w14:textId="3874D46A" w:rsidR="00343A30" w:rsidRDefault="00343A30" w:rsidP="00343A30">
    <w:pPr>
      <w:tabs>
        <w:tab w:val="left" w:pos="-3060"/>
        <w:tab w:val="left" w:pos="-2340"/>
        <w:tab w:val="center" w:pos="4819"/>
        <w:tab w:val="left" w:pos="6300"/>
      </w:tabs>
      <w:suppressAutoHyphens/>
      <w:spacing w:before="480" w:after="120" w:line="288" w:lineRule="auto"/>
    </w:pPr>
    <w:r w:rsidRPr="003C2590">
      <w:rPr>
        <w:rFonts w:ascii="Arial" w:eastAsia="Times New Roman" w:hAnsi="Arial" w:cs="Arial"/>
        <w:noProof/>
        <w:color w:val="FFFFFF" w:themeColor="background1"/>
        <w:lang w:eastAsia="en-AU"/>
      </w:rPr>
      <w:drawing>
        <wp:anchor distT="0" distB="0" distL="114300" distR="114300" simplePos="0" relativeHeight="251658241" behindDoc="1" locked="1" layoutInCell="1" allowOverlap="1" wp14:anchorId="310D235C" wp14:editId="601255D7">
          <wp:simplePos x="0" y="0"/>
          <wp:positionH relativeFrom="page">
            <wp:align>left</wp:align>
          </wp:positionH>
          <wp:positionV relativeFrom="page">
            <wp:align>top</wp:align>
          </wp:positionV>
          <wp:extent cx="15119985" cy="143637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PP_Pre-budget-submission_0820_LAYOUT_2.png"/>
                  <pic:cNvPicPr/>
                </pic:nvPicPr>
                <pic:blipFill>
                  <a:blip r:embed="rId1"/>
                  <a:stretch>
                    <a:fillRect/>
                  </a:stretch>
                </pic:blipFill>
                <pic:spPr>
                  <a:xfrm>
                    <a:off x="0" y="0"/>
                    <a:ext cx="15119985" cy="1436370"/>
                  </a:xfrm>
                  <a:prstGeom prst="rect">
                    <a:avLst/>
                  </a:prstGeom>
                </pic:spPr>
              </pic:pic>
            </a:graphicData>
          </a:graphic>
          <wp14:sizeRelH relativeFrom="margin">
            <wp14:pctWidth>0</wp14:pctWidth>
          </wp14:sizeRelH>
          <wp14:sizeRelV relativeFrom="margin">
            <wp14:pctHeight>0</wp14:pctHeight>
          </wp14:sizeRelV>
        </wp:anchor>
      </w:drawing>
    </w:r>
    <w:r w:rsidRPr="003C2590">
      <w:rPr>
        <w:rFonts w:ascii="Arial" w:eastAsia="Times New Roman" w:hAnsi="Arial" w:cs="Arial"/>
        <w:color w:val="FFFFFF" w:themeColor="background1"/>
        <w:lang w:eastAsia="en-AU"/>
      </w:rPr>
      <w:t xml:space="preserve">City of Port Phillip </w:t>
    </w:r>
    <w:r w:rsidRPr="003C2590">
      <w:rPr>
        <w:rFonts w:ascii="Arial" w:eastAsia="Times New Roman" w:hAnsi="Arial" w:cs="Arial"/>
        <w:noProof/>
        <w:color w:val="FFFFFF" w:themeColor="background1"/>
        <w:lang w:eastAsia="en-AU"/>
      </w:rPr>
      <w:drawing>
        <wp:anchor distT="0" distB="0" distL="114300" distR="114300" simplePos="0" relativeHeight="251658240" behindDoc="1" locked="1" layoutInCell="1" allowOverlap="1" wp14:anchorId="2BAE3C60" wp14:editId="3628646E">
          <wp:simplePos x="0" y="0"/>
          <wp:positionH relativeFrom="page">
            <wp:align>left</wp:align>
          </wp:positionH>
          <wp:positionV relativeFrom="page">
            <wp:align>top</wp:align>
          </wp:positionV>
          <wp:extent cx="15119985" cy="143637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PP_Pre-budget-submission_0820_LAYOUT_2.png"/>
                  <pic:cNvPicPr/>
                </pic:nvPicPr>
                <pic:blipFill>
                  <a:blip r:embed="rId1"/>
                  <a:stretch>
                    <a:fillRect/>
                  </a:stretch>
                </pic:blipFill>
                <pic:spPr>
                  <a:xfrm>
                    <a:off x="0" y="0"/>
                    <a:ext cx="15119985" cy="1436370"/>
                  </a:xfrm>
                  <a:prstGeom prst="rect">
                    <a:avLst/>
                  </a:prstGeom>
                </pic:spPr>
              </pic:pic>
            </a:graphicData>
          </a:graphic>
          <wp14:sizeRelH relativeFrom="margin">
            <wp14:pctWidth>0</wp14:pctWidth>
          </wp14:sizeRelH>
          <wp14:sizeRelV relativeFrom="margin">
            <wp14:pctHeight>0</wp14:pctHeight>
          </wp14:sizeRelV>
        </wp:anchor>
      </w:drawing>
    </w:r>
    <w:r w:rsidR="00FB73B5">
      <w:rPr>
        <w:rFonts w:ascii="Arial" w:eastAsia="Times New Roman" w:hAnsi="Arial" w:cs="Arial"/>
        <w:color w:val="FFFFFF" w:themeColor="background1"/>
        <w:lang w:eastAsia="en-AU"/>
      </w:rPr>
      <w:t>Audit and Risk Committee Charter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CE615" w14:textId="29887642" w:rsidR="003C2590" w:rsidRPr="00343A30" w:rsidRDefault="00343A30" w:rsidP="00343A30">
    <w:pPr>
      <w:pStyle w:val="Header"/>
      <w:jc w:val="right"/>
    </w:pPr>
    <w:r>
      <w:rPr>
        <w:noProof/>
        <w:lang w:eastAsia="en-AU"/>
      </w:rPr>
      <w:drawing>
        <wp:inline distT="0" distB="0" distL="0" distR="0" wp14:anchorId="732D93F2" wp14:editId="3691A02E">
          <wp:extent cx="1028700" cy="1028700"/>
          <wp:effectExtent l="0" t="0" r="0" b="0"/>
          <wp:docPr id="4" name="Picture 4" descr="Logo The City of Port Phil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PP_LOGO_4C_R.gif"/>
                  <pic:cNvPicPr/>
                </pic:nvPicPr>
                <pic:blipFill>
                  <a:blip r:embed="rId1">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inline>
      </w:drawing>
    </w:r>
    <w:r>
      <w:rPr>
        <w:noProof/>
        <w:lang w:eastAsia="en-AU"/>
      </w:rPr>
      <w:drawing>
        <wp:anchor distT="0" distB="0" distL="114300" distR="114300" simplePos="0" relativeHeight="251658242" behindDoc="1" locked="1" layoutInCell="1" allowOverlap="1" wp14:anchorId="1D9FDB7B" wp14:editId="28E9F989">
          <wp:simplePos x="0" y="0"/>
          <wp:positionH relativeFrom="page">
            <wp:align>left</wp:align>
          </wp:positionH>
          <wp:positionV relativeFrom="page">
            <wp:align>top</wp:align>
          </wp:positionV>
          <wp:extent cx="7568565" cy="2884170"/>
          <wp:effectExtent l="0" t="0" r="0" b="0"/>
          <wp:wrapNone/>
          <wp:docPr id="3" name="Picture 3" descr="Decorative">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P_MEDIA-RELEASE_0717.gif"/>
                  <pic:cNvPicPr/>
                </pic:nvPicPr>
                <pic:blipFill>
                  <a:blip r:embed="rId3">
                    <a:extLst>
                      <a:ext uri="{28A0092B-C50C-407E-A947-70E740481C1C}">
                        <a14:useLocalDpi xmlns:a14="http://schemas.microsoft.com/office/drawing/2010/main" val="0"/>
                      </a:ext>
                    </a:extLst>
                  </a:blip>
                  <a:stretch>
                    <a:fillRect/>
                  </a:stretch>
                </pic:blipFill>
                <pic:spPr>
                  <a:xfrm>
                    <a:off x="0" y="0"/>
                    <a:ext cx="7568565" cy="28841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66C23"/>
    <w:multiLevelType w:val="hybridMultilevel"/>
    <w:tmpl w:val="9E6E65D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C2657C1"/>
    <w:multiLevelType w:val="hybridMultilevel"/>
    <w:tmpl w:val="AD76183C"/>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32F935A8"/>
    <w:multiLevelType w:val="multilevel"/>
    <w:tmpl w:val="689CBCE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C4F64EB"/>
    <w:multiLevelType w:val="multilevel"/>
    <w:tmpl w:val="689CBCE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6492E15"/>
    <w:multiLevelType w:val="hybridMultilevel"/>
    <w:tmpl w:val="3F28395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D6675AE"/>
    <w:multiLevelType w:val="hybridMultilevel"/>
    <w:tmpl w:val="5394AD0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7F506D91"/>
    <w:multiLevelType w:val="multilevel"/>
    <w:tmpl w:val="17B274F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16cid:durableId="344018512">
    <w:abstractNumId w:val="0"/>
  </w:num>
  <w:num w:numId="2" w16cid:durableId="505246402">
    <w:abstractNumId w:val="6"/>
  </w:num>
  <w:num w:numId="3" w16cid:durableId="473179531">
    <w:abstractNumId w:val="4"/>
  </w:num>
  <w:num w:numId="4" w16cid:durableId="2114592431">
    <w:abstractNumId w:val="5"/>
  </w:num>
  <w:num w:numId="5" w16cid:durableId="1664889573">
    <w:abstractNumId w:val="2"/>
  </w:num>
  <w:num w:numId="6" w16cid:durableId="752045159">
    <w:abstractNumId w:val="1"/>
  </w:num>
  <w:num w:numId="7" w16cid:durableId="16199889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590"/>
    <w:rsid w:val="000237D0"/>
    <w:rsid w:val="00024349"/>
    <w:rsid w:val="000307EA"/>
    <w:rsid w:val="00051013"/>
    <w:rsid w:val="0006344D"/>
    <w:rsid w:val="00090F95"/>
    <w:rsid w:val="0009231E"/>
    <w:rsid w:val="000943C0"/>
    <w:rsid w:val="000D0D58"/>
    <w:rsid w:val="000D3D72"/>
    <w:rsid w:val="000E615E"/>
    <w:rsid w:val="001328DF"/>
    <w:rsid w:val="0014314E"/>
    <w:rsid w:val="0016531E"/>
    <w:rsid w:val="0016535D"/>
    <w:rsid w:val="00183591"/>
    <w:rsid w:val="00186992"/>
    <w:rsid w:val="001A3F27"/>
    <w:rsid w:val="001B2949"/>
    <w:rsid w:val="001B2F76"/>
    <w:rsid w:val="001C2A1A"/>
    <w:rsid w:val="001C326E"/>
    <w:rsid w:val="001D4CC3"/>
    <w:rsid w:val="001E2D12"/>
    <w:rsid w:val="001F3B51"/>
    <w:rsid w:val="001F53BA"/>
    <w:rsid w:val="00202B71"/>
    <w:rsid w:val="00212048"/>
    <w:rsid w:val="00267B28"/>
    <w:rsid w:val="00271625"/>
    <w:rsid w:val="002A50B6"/>
    <w:rsid w:val="002A7662"/>
    <w:rsid w:val="002E3046"/>
    <w:rsid w:val="002F51B4"/>
    <w:rsid w:val="00300EC4"/>
    <w:rsid w:val="00311F35"/>
    <w:rsid w:val="00321AD8"/>
    <w:rsid w:val="00326EF8"/>
    <w:rsid w:val="00343A30"/>
    <w:rsid w:val="00360CE9"/>
    <w:rsid w:val="003645D3"/>
    <w:rsid w:val="00386E44"/>
    <w:rsid w:val="003A07E5"/>
    <w:rsid w:val="003A5D76"/>
    <w:rsid w:val="003C2590"/>
    <w:rsid w:val="004005A3"/>
    <w:rsid w:val="00403374"/>
    <w:rsid w:val="00404BA0"/>
    <w:rsid w:val="00420D33"/>
    <w:rsid w:val="00421A1A"/>
    <w:rsid w:val="004456DA"/>
    <w:rsid w:val="00457ADF"/>
    <w:rsid w:val="00466EF1"/>
    <w:rsid w:val="00475CB5"/>
    <w:rsid w:val="004C7A25"/>
    <w:rsid w:val="00515B88"/>
    <w:rsid w:val="0059455B"/>
    <w:rsid w:val="005A6EEC"/>
    <w:rsid w:val="005C6E43"/>
    <w:rsid w:val="005D3BD3"/>
    <w:rsid w:val="005E1E6D"/>
    <w:rsid w:val="005F7527"/>
    <w:rsid w:val="005F78BE"/>
    <w:rsid w:val="00620AFB"/>
    <w:rsid w:val="0063577F"/>
    <w:rsid w:val="006423F0"/>
    <w:rsid w:val="00667694"/>
    <w:rsid w:val="00681AAE"/>
    <w:rsid w:val="00691FA1"/>
    <w:rsid w:val="006A1B7E"/>
    <w:rsid w:val="006C59A7"/>
    <w:rsid w:val="006D2D7C"/>
    <w:rsid w:val="006E0256"/>
    <w:rsid w:val="006E61D3"/>
    <w:rsid w:val="006E7352"/>
    <w:rsid w:val="00707EFD"/>
    <w:rsid w:val="007105F5"/>
    <w:rsid w:val="00713701"/>
    <w:rsid w:val="00742591"/>
    <w:rsid w:val="007930F3"/>
    <w:rsid w:val="007965B1"/>
    <w:rsid w:val="007A04B5"/>
    <w:rsid w:val="007C41B5"/>
    <w:rsid w:val="007C5297"/>
    <w:rsid w:val="007D45F8"/>
    <w:rsid w:val="007F4FFD"/>
    <w:rsid w:val="008116B5"/>
    <w:rsid w:val="00811754"/>
    <w:rsid w:val="00812931"/>
    <w:rsid w:val="00814F90"/>
    <w:rsid w:val="00822F61"/>
    <w:rsid w:val="008253FC"/>
    <w:rsid w:val="00833C4D"/>
    <w:rsid w:val="00843643"/>
    <w:rsid w:val="00851AD0"/>
    <w:rsid w:val="00855119"/>
    <w:rsid w:val="00855EA5"/>
    <w:rsid w:val="008837B7"/>
    <w:rsid w:val="00884284"/>
    <w:rsid w:val="008A6219"/>
    <w:rsid w:val="008B2476"/>
    <w:rsid w:val="008D5186"/>
    <w:rsid w:val="00903622"/>
    <w:rsid w:val="00903CB9"/>
    <w:rsid w:val="00911465"/>
    <w:rsid w:val="0091292C"/>
    <w:rsid w:val="00923B8D"/>
    <w:rsid w:val="00962EE2"/>
    <w:rsid w:val="00964F68"/>
    <w:rsid w:val="00987EE1"/>
    <w:rsid w:val="009B5A5D"/>
    <w:rsid w:val="009C3FB2"/>
    <w:rsid w:val="009D11A2"/>
    <w:rsid w:val="00A07AF7"/>
    <w:rsid w:val="00A15C2E"/>
    <w:rsid w:val="00A35A3C"/>
    <w:rsid w:val="00A40F90"/>
    <w:rsid w:val="00A41988"/>
    <w:rsid w:val="00A734F8"/>
    <w:rsid w:val="00A87E9E"/>
    <w:rsid w:val="00AC5EC7"/>
    <w:rsid w:val="00B060FA"/>
    <w:rsid w:val="00B20C1F"/>
    <w:rsid w:val="00B21384"/>
    <w:rsid w:val="00B21545"/>
    <w:rsid w:val="00B30884"/>
    <w:rsid w:val="00B37580"/>
    <w:rsid w:val="00B44AD1"/>
    <w:rsid w:val="00B57339"/>
    <w:rsid w:val="00B57CFC"/>
    <w:rsid w:val="00B6439E"/>
    <w:rsid w:val="00B81C29"/>
    <w:rsid w:val="00B8656A"/>
    <w:rsid w:val="00BB56E6"/>
    <w:rsid w:val="00BD6070"/>
    <w:rsid w:val="00BF0EEF"/>
    <w:rsid w:val="00BF2C41"/>
    <w:rsid w:val="00C11EAA"/>
    <w:rsid w:val="00C13796"/>
    <w:rsid w:val="00C23937"/>
    <w:rsid w:val="00C61768"/>
    <w:rsid w:val="00C70412"/>
    <w:rsid w:val="00C71B5E"/>
    <w:rsid w:val="00C87375"/>
    <w:rsid w:val="00CD6F50"/>
    <w:rsid w:val="00CE2B6F"/>
    <w:rsid w:val="00D36AC7"/>
    <w:rsid w:val="00D5728F"/>
    <w:rsid w:val="00D70E6E"/>
    <w:rsid w:val="00D723D4"/>
    <w:rsid w:val="00D95015"/>
    <w:rsid w:val="00DA27EA"/>
    <w:rsid w:val="00DC79D9"/>
    <w:rsid w:val="00DD3FF4"/>
    <w:rsid w:val="00DF47E7"/>
    <w:rsid w:val="00E10173"/>
    <w:rsid w:val="00E628D9"/>
    <w:rsid w:val="00E71994"/>
    <w:rsid w:val="00E77384"/>
    <w:rsid w:val="00EA2409"/>
    <w:rsid w:val="00EA6B60"/>
    <w:rsid w:val="00EB00E1"/>
    <w:rsid w:val="00ED41D5"/>
    <w:rsid w:val="00ED6BA5"/>
    <w:rsid w:val="00EE708D"/>
    <w:rsid w:val="00EF4B7D"/>
    <w:rsid w:val="00EF6217"/>
    <w:rsid w:val="00F41D18"/>
    <w:rsid w:val="00F56CD1"/>
    <w:rsid w:val="00F765EE"/>
    <w:rsid w:val="00F93F60"/>
    <w:rsid w:val="00F941C9"/>
    <w:rsid w:val="00FA1663"/>
    <w:rsid w:val="00FB73B5"/>
    <w:rsid w:val="00FD3928"/>
    <w:rsid w:val="00FD3F44"/>
    <w:rsid w:val="00FD4014"/>
    <w:rsid w:val="00FE7432"/>
    <w:rsid w:val="00FF2F95"/>
    <w:rsid w:val="00FF6A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D5F8C"/>
  <w15:chartTrackingRefBased/>
  <w15:docId w15:val="{48DD42DC-598D-49C8-A89A-D08383727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3F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qFormat/>
    <w:rsid w:val="000E615E"/>
    <w:pPr>
      <w:tabs>
        <w:tab w:val="left" w:pos="284"/>
        <w:tab w:val="left" w:pos="993"/>
      </w:tabs>
      <w:spacing w:before="240" w:after="120" w:line="240" w:lineRule="auto"/>
      <w:outlineLvl w:val="1"/>
    </w:pPr>
    <w:rPr>
      <w:rFonts w:ascii="Poppins SemiBold" w:eastAsia="Times New Roman" w:hAnsi="Poppins SemiBold" w:cs="Poppins SemiBold"/>
      <w:color w:val="004187"/>
      <w:kern w:val="32"/>
      <w:sz w:val="40"/>
      <w:szCs w:val="4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25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2590"/>
  </w:style>
  <w:style w:type="paragraph" w:styleId="Footer">
    <w:name w:val="footer"/>
    <w:basedOn w:val="Normal"/>
    <w:link w:val="FooterChar"/>
    <w:uiPriority w:val="99"/>
    <w:unhideWhenUsed/>
    <w:rsid w:val="003C25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2590"/>
  </w:style>
  <w:style w:type="paragraph" w:customStyle="1" w:styleId="Meetingminutesheader">
    <w:name w:val="Meeting minutes header"/>
    <w:basedOn w:val="Normal"/>
    <w:link w:val="MeetingminutesheaderChar"/>
    <w:qFormat/>
    <w:rsid w:val="003C2590"/>
    <w:pPr>
      <w:outlineLvl w:val="0"/>
    </w:pPr>
    <w:rPr>
      <w:rFonts w:ascii="Arial" w:hAnsi="Arial" w:cs="Arial"/>
      <w:color w:val="196BAC"/>
      <w:sz w:val="40"/>
      <w:szCs w:val="40"/>
    </w:rPr>
  </w:style>
  <w:style w:type="character" w:customStyle="1" w:styleId="MeetingminutesheaderChar">
    <w:name w:val="Meeting minutes header Char"/>
    <w:basedOn w:val="DefaultParagraphFont"/>
    <w:link w:val="Meetingminutesheader"/>
    <w:rsid w:val="003C2590"/>
    <w:rPr>
      <w:rFonts w:ascii="Arial" w:hAnsi="Arial" w:cs="Arial"/>
      <w:color w:val="196BAC"/>
      <w:sz w:val="40"/>
      <w:szCs w:val="40"/>
    </w:rPr>
  </w:style>
  <w:style w:type="table" w:styleId="TableGrid">
    <w:name w:val="Table Grid"/>
    <w:basedOn w:val="TableNormal"/>
    <w:uiPriority w:val="39"/>
    <w:rsid w:val="003C2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Normal"/>
    <w:link w:val="Heading21Char"/>
    <w:qFormat/>
    <w:rsid w:val="003C2590"/>
    <w:rPr>
      <w:rFonts w:ascii="Arial" w:hAnsi="Arial" w:cs="Arial"/>
      <w:b/>
      <w:szCs w:val="20"/>
    </w:rPr>
  </w:style>
  <w:style w:type="character" w:customStyle="1" w:styleId="Heading21Char">
    <w:name w:val="Heading 2.1 Char"/>
    <w:basedOn w:val="DefaultParagraphFont"/>
    <w:link w:val="Heading21"/>
    <w:rsid w:val="003C2590"/>
    <w:rPr>
      <w:rFonts w:ascii="Arial" w:hAnsi="Arial" w:cs="Arial"/>
      <w:b/>
      <w:szCs w:val="20"/>
    </w:rPr>
  </w:style>
  <w:style w:type="character" w:styleId="Hyperlink">
    <w:name w:val="Hyperlink"/>
    <w:basedOn w:val="DefaultParagraphFont"/>
    <w:uiPriority w:val="99"/>
    <w:unhideWhenUsed/>
    <w:rsid w:val="004005A3"/>
    <w:rPr>
      <w:color w:val="0563C1" w:themeColor="hyperlink"/>
      <w:u w:val="single"/>
    </w:rPr>
  </w:style>
  <w:style w:type="character" w:styleId="CommentReference">
    <w:name w:val="annotation reference"/>
    <w:basedOn w:val="DefaultParagraphFont"/>
    <w:uiPriority w:val="99"/>
    <w:semiHidden/>
    <w:unhideWhenUsed/>
    <w:rsid w:val="00667694"/>
    <w:rPr>
      <w:sz w:val="16"/>
      <w:szCs w:val="16"/>
    </w:rPr>
  </w:style>
  <w:style w:type="paragraph" w:styleId="CommentText">
    <w:name w:val="annotation text"/>
    <w:basedOn w:val="Normal"/>
    <w:link w:val="CommentTextChar"/>
    <w:uiPriority w:val="99"/>
    <w:unhideWhenUsed/>
    <w:rsid w:val="00667694"/>
    <w:pPr>
      <w:spacing w:line="240" w:lineRule="auto"/>
    </w:pPr>
    <w:rPr>
      <w:sz w:val="20"/>
      <w:szCs w:val="20"/>
    </w:rPr>
  </w:style>
  <w:style w:type="character" w:customStyle="1" w:styleId="CommentTextChar">
    <w:name w:val="Comment Text Char"/>
    <w:basedOn w:val="DefaultParagraphFont"/>
    <w:link w:val="CommentText"/>
    <w:uiPriority w:val="99"/>
    <w:rsid w:val="00667694"/>
    <w:rPr>
      <w:sz w:val="20"/>
      <w:szCs w:val="20"/>
    </w:rPr>
  </w:style>
  <w:style w:type="paragraph" w:styleId="CommentSubject">
    <w:name w:val="annotation subject"/>
    <w:basedOn w:val="CommentText"/>
    <w:next w:val="CommentText"/>
    <w:link w:val="CommentSubjectChar"/>
    <w:uiPriority w:val="99"/>
    <w:semiHidden/>
    <w:unhideWhenUsed/>
    <w:rsid w:val="00667694"/>
    <w:rPr>
      <w:b/>
      <w:bCs/>
    </w:rPr>
  </w:style>
  <w:style w:type="character" w:customStyle="1" w:styleId="CommentSubjectChar">
    <w:name w:val="Comment Subject Char"/>
    <w:basedOn w:val="CommentTextChar"/>
    <w:link w:val="CommentSubject"/>
    <w:uiPriority w:val="99"/>
    <w:semiHidden/>
    <w:rsid w:val="00667694"/>
    <w:rPr>
      <w:b/>
      <w:bCs/>
      <w:sz w:val="20"/>
      <w:szCs w:val="20"/>
    </w:rPr>
  </w:style>
  <w:style w:type="paragraph" w:customStyle="1" w:styleId="Tableheading">
    <w:name w:val="Table heading"/>
    <w:basedOn w:val="Normal"/>
    <w:qFormat/>
    <w:rsid w:val="001A3F27"/>
    <w:rPr>
      <w:rFonts w:ascii="Arial" w:hAnsi="Arial" w:cs="Arial"/>
      <w:b/>
      <w:color w:val="FFFFFF" w:themeColor="background1"/>
      <w:szCs w:val="20"/>
    </w:rPr>
  </w:style>
  <w:style w:type="paragraph" w:styleId="ListParagraph">
    <w:name w:val="List Paragraph"/>
    <w:basedOn w:val="Normal"/>
    <w:link w:val="ListParagraphChar"/>
    <w:uiPriority w:val="34"/>
    <w:qFormat/>
    <w:rsid w:val="005A6EEC"/>
    <w:pPr>
      <w:ind w:left="720"/>
      <w:contextualSpacing/>
    </w:pPr>
  </w:style>
  <w:style w:type="paragraph" w:styleId="Revision">
    <w:name w:val="Revision"/>
    <w:hidden/>
    <w:uiPriority w:val="99"/>
    <w:semiHidden/>
    <w:rsid w:val="00923B8D"/>
    <w:pPr>
      <w:spacing w:after="0" w:line="240" w:lineRule="auto"/>
    </w:pPr>
  </w:style>
  <w:style w:type="character" w:customStyle="1" w:styleId="Heading2Char">
    <w:name w:val="Heading 2 Char"/>
    <w:basedOn w:val="DefaultParagraphFont"/>
    <w:link w:val="Heading2"/>
    <w:rsid w:val="000E615E"/>
    <w:rPr>
      <w:rFonts w:ascii="Poppins SemiBold" w:eastAsia="Times New Roman" w:hAnsi="Poppins SemiBold" w:cs="Poppins SemiBold"/>
      <w:color w:val="004187"/>
      <w:kern w:val="32"/>
      <w:sz w:val="40"/>
      <w:szCs w:val="40"/>
      <w:lang w:eastAsia="en-AU"/>
    </w:rPr>
  </w:style>
  <w:style w:type="character" w:customStyle="1" w:styleId="ListParagraphChar">
    <w:name w:val="List Paragraph Char"/>
    <w:basedOn w:val="DefaultParagraphFont"/>
    <w:link w:val="ListParagraph"/>
    <w:uiPriority w:val="34"/>
    <w:rsid w:val="000E615E"/>
  </w:style>
  <w:style w:type="paragraph" w:styleId="FootnoteText">
    <w:name w:val="footnote text"/>
    <w:basedOn w:val="Normal"/>
    <w:link w:val="FootnoteTextChar"/>
    <w:uiPriority w:val="99"/>
    <w:semiHidden/>
    <w:unhideWhenUsed/>
    <w:rsid w:val="000E615E"/>
    <w:pPr>
      <w:tabs>
        <w:tab w:val="left" w:pos="-3060"/>
        <w:tab w:val="left" w:pos="-2340"/>
        <w:tab w:val="left" w:pos="6300"/>
      </w:tabs>
      <w:suppressAutoHyphens/>
      <w:spacing w:after="0" w:line="288" w:lineRule="auto"/>
    </w:pPr>
    <w:rPr>
      <w:rFonts w:ascii="Arial" w:eastAsia="Times New Roman" w:hAnsi="Arial" w:cs="Arial"/>
      <w:color w:val="000000" w:themeColor="text1"/>
      <w:sz w:val="20"/>
      <w:szCs w:val="20"/>
      <w:lang w:eastAsia="en-AU"/>
    </w:rPr>
  </w:style>
  <w:style w:type="character" w:customStyle="1" w:styleId="FootnoteTextChar">
    <w:name w:val="Footnote Text Char"/>
    <w:basedOn w:val="DefaultParagraphFont"/>
    <w:link w:val="FootnoteText"/>
    <w:uiPriority w:val="99"/>
    <w:semiHidden/>
    <w:rsid w:val="000E615E"/>
    <w:rPr>
      <w:rFonts w:ascii="Arial" w:eastAsia="Times New Roman" w:hAnsi="Arial" w:cs="Arial"/>
      <w:color w:val="000000" w:themeColor="text1"/>
      <w:sz w:val="20"/>
      <w:szCs w:val="20"/>
      <w:lang w:eastAsia="en-AU"/>
    </w:rPr>
  </w:style>
  <w:style w:type="character" w:styleId="FootnoteReference">
    <w:name w:val="footnote reference"/>
    <w:basedOn w:val="DefaultParagraphFont"/>
    <w:uiPriority w:val="99"/>
    <w:semiHidden/>
    <w:unhideWhenUsed/>
    <w:rsid w:val="000E615E"/>
    <w:rPr>
      <w:vertAlign w:val="superscript"/>
    </w:rPr>
  </w:style>
  <w:style w:type="character" w:customStyle="1" w:styleId="Heading1Char">
    <w:name w:val="Heading 1 Char"/>
    <w:basedOn w:val="DefaultParagraphFont"/>
    <w:link w:val="Heading1"/>
    <w:uiPriority w:val="9"/>
    <w:rsid w:val="00DD3FF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D3FF4"/>
    <w:pPr>
      <w:outlineLvl w:val="9"/>
    </w:pPr>
    <w:rPr>
      <w:lang w:val="en-US"/>
    </w:rPr>
  </w:style>
  <w:style w:type="paragraph" w:styleId="TOC1">
    <w:name w:val="toc 1"/>
    <w:basedOn w:val="Normal"/>
    <w:next w:val="Normal"/>
    <w:autoRedefine/>
    <w:uiPriority w:val="39"/>
    <w:unhideWhenUsed/>
    <w:rsid w:val="00DD3FF4"/>
    <w:pPr>
      <w:spacing w:after="100"/>
    </w:pPr>
  </w:style>
  <w:style w:type="paragraph" w:styleId="TOC2">
    <w:name w:val="toc 2"/>
    <w:basedOn w:val="Normal"/>
    <w:next w:val="Normal"/>
    <w:autoRedefine/>
    <w:uiPriority w:val="39"/>
    <w:unhideWhenUsed/>
    <w:rsid w:val="00DD3FF4"/>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ustlii.edu.au/au/legis/vic/consol_act/lga1989182/s3.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ustlii.edu.au/au/legis/vic/consol_act/lga1989182/s3.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ustlii.edu.au/au/legis/vic/consol_act/lga1989182/s3.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hyperlink" Target="http://www.portphillip.vic.gov.au/media_releases.htm" TargetMode="External"/><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12C3B9BF3CAB4FA5A7E529D4E17164" ma:contentTypeVersion="15" ma:contentTypeDescription="Create a new document." ma:contentTypeScope="" ma:versionID="01fb654740d0d827b33ee39f6773842d">
  <xsd:schema xmlns:xsd="http://www.w3.org/2001/XMLSchema" xmlns:xs="http://www.w3.org/2001/XMLSchema" xmlns:p="http://schemas.microsoft.com/office/2006/metadata/properties" xmlns:ns2="b716cad0-bfe5-4a7b-b130-9deca9f85884" xmlns:ns3="8ac3bbc0-6cc9-4193-9181-1666b65bd644" targetNamespace="http://schemas.microsoft.com/office/2006/metadata/properties" ma:root="true" ma:fieldsID="392900002b7d8e5ad7c6547173795976" ns2:_="" ns3:_="">
    <xsd:import namespace="b716cad0-bfe5-4a7b-b130-9deca9f85884"/>
    <xsd:import namespace="8ac3bbc0-6cc9-4193-9181-1666b65bd64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16cad0-bfe5-4a7b-b130-9deca9f858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6d49f6f-2e1b-47e3-8cce-9f11107aca1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c3bbc0-6cc9-4193-9181-1666b65bd64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c620099-6c72-463a-911d-3afc0acc094a}" ma:internalName="TaxCatchAll" ma:showField="CatchAllData" ma:web="8ac3bbc0-6cc9-4193-9181-1666b65bd64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716cad0-bfe5-4a7b-b130-9deca9f85884">
      <Terms xmlns="http://schemas.microsoft.com/office/infopath/2007/PartnerControls"/>
    </lcf76f155ced4ddcb4097134ff3c332f>
    <TaxCatchAll xmlns="8ac3bbc0-6cc9-4193-9181-1666b65bd644" xsi:nil="true"/>
  </documentManagement>
</p:properties>
</file>

<file path=customXml/itemProps1.xml><?xml version="1.0" encoding="utf-8"?>
<ds:datastoreItem xmlns:ds="http://schemas.openxmlformats.org/officeDocument/2006/customXml" ds:itemID="{86088DF5-2455-4169-B3D4-E29CA4705498}"/>
</file>

<file path=customXml/itemProps2.xml><?xml version="1.0" encoding="utf-8"?>
<ds:datastoreItem xmlns:ds="http://schemas.openxmlformats.org/officeDocument/2006/customXml" ds:itemID="{F97C1D20-0468-4C5D-B52E-3951258C4627}">
  <ds:schemaRefs>
    <ds:schemaRef ds:uri="http://schemas.microsoft.com/sharepoint/v3/contenttype/forms"/>
  </ds:schemaRefs>
</ds:datastoreItem>
</file>

<file path=customXml/itemProps3.xml><?xml version="1.0" encoding="utf-8"?>
<ds:datastoreItem xmlns:ds="http://schemas.openxmlformats.org/officeDocument/2006/customXml" ds:itemID="{B2F9CEAC-C505-4403-8A8B-D1CE49CA395E}">
  <ds:schemaRefs>
    <ds:schemaRef ds:uri="http://schemas.microsoft.com/office/2006/metadata/properties"/>
    <ds:schemaRef ds:uri="http://schemas.microsoft.com/office/infopath/2007/PartnerControls"/>
    <ds:schemaRef ds:uri="b8e36a67-64ae-470e-9a20-a2db1561fb3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2971</Words>
  <Characters>16935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City of Port Phillip</Company>
  <LinksUpToDate>false</LinksUpToDate>
  <CharactersWithSpaces>19867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Foo</dc:creator>
  <cp:keywords/>
  <dc:description/>
  <cp:lastModifiedBy>Veronica Jenkin</cp:lastModifiedBy>
  <cp:revision>3</cp:revision>
  <cp:lastPrinted>2024-09-09T20:25:00Z</cp:lastPrinted>
  <dcterms:created xsi:type="dcterms:W3CDTF">2024-09-09T20:25:00Z</dcterms:created>
  <dcterms:modified xsi:type="dcterms:W3CDTF">2024-09-09T20:25:00Z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0x0101000312C3B9BF3CAB4FA5A7E529D4E17164</vt:lpwstr>
  </property>
  <property fmtid="{D5CDD505-2E9C-101B-9397-08002B2CF9AE}" pid="3" name="MediaServiceImageTags">
    <vt:lpwstr/>
  </property>
</Properties>
</file>