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A35D6F5" w14:textId="13A65280" w:rsidR="0007720F" w:rsidRDefault="00062548" w:rsidP="0007720F">
                            <w:pPr>
                              <w:pStyle w:val="Title"/>
                            </w:pPr>
                            <w:r>
                              <w:t xml:space="preserve">Older Persons </w:t>
                            </w:r>
                            <w:r w:rsidR="00622D02">
                              <w:t xml:space="preserve"> Advisory</w:t>
                            </w:r>
                            <w:r>
                              <w:t xml:space="preserve"> </w:t>
                            </w:r>
                            <w:r w:rsidR="00622D02">
                              <w:t xml:space="preserve">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A35D6F5" w14:textId="13A65280" w:rsidR="0007720F" w:rsidRDefault="00062548" w:rsidP="0007720F">
                      <w:pPr>
                        <w:pStyle w:val="Title"/>
                      </w:pPr>
                      <w:r>
                        <w:t xml:space="preserve">Older Persons </w:t>
                      </w:r>
                      <w:r w:rsidR="00622D02">
                        <w:t xml:space="preserve"> Advisory</w:t>
                      </w:r>
                      <w:r>
                        <w:t xml:space="preserve"> </w:t>
                      </w:r>
                      <w:r w:rsidR="00622D02">
                        <w:t xml:space="preserve">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77777777"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r>
        <w:t>Divercity</w:t>
      </w:r>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3D576FD5">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2" w:name="_Hlk30699916"/>
      <w:bookmarkEnd w:id="1"/>
      <w:r w:rsidRPr="00D24F34">
        <w:rPr>
          <w:vanish/>
          <w:sz w:val="20"/>
          <w:szCs w:val="20"/>
        </w:rPr>
        <w:t>Ensure all fields are completed and personal details are</w:t>
      </w:r>
      <w:bookmarkStart w:id="3" w:name="_Hlk23335340"/>
      <w:r w:rsidRPr="00D24F34">
        <w:rPr>
          <w:b/>
          <w:vanish/>
          <w:sz w:val="20"/>
          <w:szCs w:val="20"/>
        </w:rPr>
        <w:t xml:space="preserve"> not</w:t>
      </w:r>
      <w:r w:rsidRPr="00D24F34">
        <w:rPr>
          <w:vanish/>
          <w:sz w:val="20"/>
          <w:szCs w:val="20"/>
        </w:rPr>
        <w:t xml:space="preserve"> included.</w:t>
      </w:r>
    </w:p>
    <w:bookmarkEnd w:id="3"/>
    <w:p w14:paraId="2CD513D2" w14:textId="77777777"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[Insert text]</w:t>
      </w:r>
    </w:p>
    <w:p w14:paraId="05662234" w14:textId="77777777" w:rsidR="003A4BF4" w:rsidRPr="00F976B8" w:rsidRDefault="003A4BF4" w:rsidP="00DC4E9F">
      <w:pPr>
        <w:spacing w:after="0" w:line="259" w:lineRule="auto"/>
        <w:ind w:right="4818"/>
      </w:pPr>
      <w:r>
        <w:t>Council Contact: [Position Title]</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77777777" w:rsidR="00DC4E9F" w:rsidRPr="00F976B8" w:rsidRDefault="00DC4E9F" w:rsidP="00DC4E9F">
      <w:pPr>
        <w:spacing w:line="259" w:lineRule="auto"/>
        <w:ind w:right="4818"/>
      </w:pPr>
      <w:r>
        <w:t>[Insert Text]</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77777777" w:rsidR="00DC4E9F" w:rsidRPr="00F976B8" w:rsidRDefault="00DC4E9F" w:rsidP="00DC4E9F">
      <w:pPr>
        <w:spacing w:line="259" w:lineRule="auto"/>
        <w:ind w:right="4818"/>
      </w:pPr>
      <w:r>
        <w:t>[Insert Text]</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77777777" w:rsidR="00DC4E9F" w:rsidRPr="00F976B8" w:rsidRDefault="00DC4E9F" w:rsidP="00DC4E9F">
      <w:pPr>
        <w:spacing w:line="259" w:lineRule="auto"/>
        <w:ind w:right="4818"/>
      </w:pPr>
      <w:r>
        <w:t>[Insert Text]</w:t>
      </w:r>
    </w:p>
    <w:p w14:paraId="63D4A570" w14:textId="739CBAAB" w:rsidR="00DC4E9F" w:rsidRPr="00F976B8" w:rsidRDefault="001F5E9C" w:rsidP="00DC4E9F">
      <w:pPr>
        <w:pStyle w:val="Governancedetail"/>
        <w:rPr>
          <w:b w:val="0"/>
        </w:rPr>
      </w:pPr>
      <w:bookmarkStart w:id="4" w:name="_Hlk30758146"/>
      <w:bookmarkStart w:id="5" w:name="_Hlk30758085"/>
      <w:bookmarkStart w:id="6" w:name="_Hlk30750508"/>
      <w:r>
        <w:rPr>
          <w:sz w:val="24"/>
          <w:szCs w:val="24"/>
        </w:rPr>
        <w:t>R</w:t>
      </w:r>
      <w:r w:rsidR="00DC4E9F" w:rsidRPr="003A4BF4">
        <w:rPr>
          <w:sz w:val="24"/>
          <w:szCs w:val="24"/>
        </w:rPr>
        <w:t>eview date:</w:t>
      </w:r>
      <w:bookmarkStart w:id="7" w:name="_Hlk30584560"/>
      <w:bookmarkEnd w:id="4"/>
      <w:bookmarkEnd w:id="5"/>
      <w:bookmarkEnd w:id="6"/>
    </w:p>
    <w:bookmarkEnd w:id="7"/>
    <w:p w14:paraId="6FDBB577" w14:textId="3BAE7D8F" w:rsidR="00DC4E9F" w:rsidRPr="00F976B8" w:rsidRDefault="001F5E9C" w:rsidP="00DC4E9F">
      <w:pPr>
        <w:spacing w:line="259" w:lineRule="auto"/>
        <w:ind w:right="565"/>
      </w:pPr>
      <w:r>
        <w:t xml:space="preserve">Every four years in line with council term. </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8"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D24F34" w:rsidRDefault="00DC4E9F">
            <w:pPr>
              <w:rPr>
                <w:sz w:val="20"/>
                <w:szCs w:val="20"/>
              </w:rPr>
            </w:pPr>
            <w:r w:rsidRPr="00D24F34">
              <w:rPr>
                <w:b w:val="0"/>
                <w:bCs w:val="0"/>
                <w:sz w:val="20"/>
                <w:szCs w:val="20"/>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D24F34" w:rsidRDefault="00DC4E9F">
            <w:pPr>
              <w:ind w:left="523" w:hanging="523"/>
              <w:cnfStyle w:val="000000100000" w:firstRow="0" w:lastRow="0" w:firstColumn="0" w:lastColumn="0" w:oddVBand="0" w:evenVBand="0" w:oddHBand="1" w:evenHBand="0" w:firstRowFirstColumn="0" w:firstRowLastColumn="0" w:lastRowFirstColumn="0" w:lastRowLastColumn="0"/>
            </w:pPr>
            <w:r w:rsidRPr="00D24F34">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F976B8" w:rsidRDefault="00DC4E9F">
            <w:pPr>
              <w:cnfStyle w:val="000000100000" w:firstRow="0" w:lastRow="0" w:firstColumn="0" w:lastColumn="0" w:oddVBand="0" w:evenVBand="0" w:oddHBand="1" w:evenHBand="0" w:firstRowFirstColumn="0" w:firstRowLastColumn="0" w:lastRowFirstColumn="0" w:lastRowLastColumn="0"/>
            </w:pPr>
            <w:r w:rsidRPr="00D24F34">
              <w:rPr>
                <w:b/>
                <w:bCs/>
                <w:sz w:val="20"/>
                <w:szCs w:val="20"/>
              </w:rPr>
              <w:t>Description of changes</w:t>
            </w:r>
            <w:r w:rsidRPr="00F976B8">
              <w:t xml:space="preserve">  </w:t>
            </w:r>
          </w:p>
        </w:tc>
        <w:bookmarkEnd w:id="8"/>
      </w:tr>
    </w:tbl>
    <w:p w14:paraId="2A4E8098" w14:textId="77777777" w:rsidR="00DC4E9F" w:rsidRPr="00BD2467" w:rsidRDefault="00DC4E9F" w:rsidP="00DC4E9F">
      <w:pPr>
        <w:rPr>
          <w:szCs w:val="28"/>
        </w:rPr>
      </w:pPr>
      <w:r w:rsidRPr="003A115B">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20A81CDD" w14:textId="77777777" w:rsidR="00147C38" w:rsidRDefault="00147C38" w:rsidP="000865EB">
          <w:pPr>
            <w:pStyle w:val="TOCHeading"/>
          </w:pPr>
          <w:r>
            <w:t>Contents</w:t>
          </w:r>
        </w:p>
        <w:p w14:paraId="0AC54C3F" w14:textId="540E14D3" w:rsidR="004C6C65"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72716669" w:history="1">
            <w:r w:rsidR="004C6C65" w:rsidRPr="00AF14E2">
              <w:rPr>
                <w:rStyle w:val="Hyperlink"/>
                <w:noProof/>
              </w:rPr>
              <w:t>1.</w:t>
            </w:r>
            <w:r w:rsidR="004C6C65">
              <w:rPr>
                <w:rFonts w:asciiTheme="minorHAnsi" w:eastAsiaTheme="minorEastAsia" w:hAnsiTheme="minorHAnsi"/>
                <w:noProof/>
                <w:kern w:val="2"/>
                <w:lang w:eastAsia="en-AU"/>
                <w14:ligatures w14:val="standardContextual"/>
              </w:rPr>
              <w:tab/>
            </w:r>
            <w:r w:rsidR="004C6C65" w:rsidRPr="00AF14E2">
              <w:rPr>
                <w:rStyle w:val="Hyperlink"/>
                <w:noProof/>
              </w:rPr>
              <w:t>Purpose</w:t>
            </w:r>
            <w:r w:rsidR="004C6C65">
              <w:rPr>
                <w:noProof/>
                <w:webHidden/>
              </w:rPr>
              <w:tab/>
            </w:r>
            <w:r w:rsidR="004C6C65">
              <w:rPr>
                <w:noProof/>
                <w:webHidden/>
              </w:rPr>
              <w:fldChar w:fldCharType="begin"/>
            </w:r>
            <w:r w:rsidR="004C6C65">
              <w:rPr>
                <w:noProof/>
                <w:webHidden/>
              </w:rPr>
              <w:instrText xml:space="preserve"> PAGEREF _Toc172716669 \h </w:instrText>
            </w:r>
            <w:r w:rsidR="004C6C65">
              <w:rPr>
                <w:noProof/>
                <w:webHidden/>
              </w:rPr>
            </w:r>
            <w:r w:rsidR="004C6C65">
              <w:rPr>
                <w:noProof/>
                <w:webHidden/>
              </w:rPr>
              <w:fldChar w:fldCharType="separate"/>
            </w:r>
            <w:r w:rsidR="00271473">
              <w:rPr>
                <w:noProof/>
                <w:webHidden/>
              </w:rPr>
              <w:t>1</w:t>
            </w:r>
            <w:r w:rsidR="004C6C65">
              <w:rPr>
                <w:noProof/>
                <w:webHidden/>
              </w:rPr>
              <w:fldChar w:fldCharType="end"/>
            </w:r>
          </w:hyperlink>
        </w:p>
        <w:p w14:paraId="4E0AB559" w14:textId="04064BF9"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70" w:history="1">
            <w:r w:rsidR="004C6C65" w:rsidRPr="00AF14E2">
              <w:rPr>
                <w:rStyle w:val="Hyperlink"/>
                <w:noProof/>
              </w:rPr>
              <w:t>2.</w:t>
            </w:r>
            <w:r w:rsidR="004C6C65">
              <w:rPr>
                <w:rFonts w:asciiTheme="minorHAnsi" w:eastAsiaTheme="minorEastAsia" w:hAnsiTheme="minorHAnsi"/>
                <w:noProof/>
                <w:kern w:val="2"/>
                <w:lang w:eastAsia="en-AU"/>
                <w14:ligatures w14:val="standardContextual"/>
              </w:rPr>
              <w:tab/>
            </w:r>
            <w:r w:rsidR="004C6C65" w:rsidRPr="00AF14E2">
              <w:rPr>
                <w:rStyle w:val="Hyperlink"/>
                <w:noProof/>
              </w:rPr>
              <w:t>Objectives</w:t>
            </w:r>
            <w:r w:rsidR="004C6C65">
              <w:rPr>
                <w:noProof/>
                <w:webHidden/>
              </w:rPr>
              <w:tab/>
            </w:r>
            <w:r w:rsidR="004C6C65">
              <w:rPr>
                <w:noProof/>
                <w:webHidden/>
              </w:rPr>
              <w:fldChar w:fldCharType="begin"/>
            </w:r>
            <w:r w:rsidR="004C6C65">
              <w:rPr>
                <w:noProof/>
                <w:webHidden/>
              </w:rPr>
              <w:instrText xml:space="preserve"> PAGEREF _Toc172716670 \h </w:instrText>
            </w:r>
            <w:r w:rsidR="004C6C65">
              <w:rPr>
                <w:noProof/>
                <w:webHidden/>
              </w:rPr>
            </w:r>
            <w:r w:rsidR="004C6C65">
              <w:rPr>
                <w:noProof/>
                <w:webHidden/>
              </w:rPr>
              <w:fldChar w:fldCharType="separate"/>
            </w:r>
            <w:r w:rsidR="00271473">
              <w:rPr>
                <w:noProof/>
                <w:webHidden/>
              </w:rPr>
              <w:t>1</w:t>
            </w:r>
            <w:r w:rsidR="004C6C65">
              <w:rPr>
                <w:noProof/>
                <w:webHidden/>
              </w:rPr>
              <w:fldChar w:fldCharType="end"/>
            </w:r>
          </w:hyperlink>
        </w:p>
        <w:p w14:paraId="0BDBF479" w14:textId="29323E1F"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71" w:history="1">
            <w:r w:rsidR="004C6C65" w:rsidRPr="00AF14E2">
              <w:rPr>
                <w:rStyle w:val="Hyperlink"/>
                <w:noProof/>
              </w:rPr>
              <w:t>3.</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Composition</w:t>
            </w:r>
            <w:r w:rsidR="004C6C65">
              <w:rPr>
                <w:noProof/>
                <w:webHidden/>
              </w:rPr>
              <w:tab/>
            </w:r>
            <w:r w:rsidR="004C6C65">
              <w:rPr>
                <w:noProof/>
                <w:webHidden/>
              </w:rPr>
              <w:fldChar w:fldCharType="begin"/>
            </w:r>
            <w:r w:rsidR="004C6C65">
              <w:rPr>
                <w:noProof/>
                <w:webHidden/>
              </w:rPr>
              <w:instrText xml:space="preserve"> PAGEREF _Toc172716671 \h </w:instrText>
            </w:r>
            <w:r w:rsidR="004C6C65">
              <w:rPr>
                <w:noProof/>
                <w:webHidden/>
              </w:rPr>
            </w:r>
            <w:r w:rsidR="004C6C65">
              <w:rPr>
                <w:noProof/>
                <w:webHidden/>
              </w:rPr>
              <w:fldChar w:fldCharType="separate"/>
            </w:r>
            <w:r w:rsidR="00271473">
              <w:rPr>
                <w:noProof/>
                <w:webHidden/>
              </w:rPr>
              <w:t>1</w:t>
            </w:r>
            <w:r w:rsidR="004C6C65">
              <w:rPr>
                <w:noProof/>
                <w:webHidden/>
              </w:rPr>
              <w:fldChar w:fldCharType="end"/>
            </w:r>
          </w:hyperlink>
        </w:p>
        <w:p w14:paraId="103E70F8" w14:textId="3B05D90D"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2" w:history="1">
            <w:r w:rsidR="004C6C65" w:rsidRPr="00AF14E2">
              <w:rPr>
                <w:rStyle w:val="Hyperlink"/>
                <w:noProof/>
              </w:rPr>
              <w:t>3.1</w:t>
            </w:r>
            <w:r w:rsidR="004C6C65">
              <w:rPr>
                <w:rFonts w:asciiTheme="minorHAnsi" w:eastAsiaTheme="minorEastAsia" w:hAnsiTheme="minorHAnsi"/>
                <w:noProof/>
                <w:kern w:val="2"/>
                <w:lang w:eastAsia="en-AU"/>
                <w14:ligatures w14:val="standardContextual"/>
              </w:rPr>
              <w:tab/>
            </w:r>
            <w:r w:rsidR="004C6C65" w:rsidRPr="00AF14E2">
              <w:rPr>
                <w:rStyle w:val="Hyperlink"/>
                <w:noProof/>
              </w:rPr>
              <w:t>Role and selection of Councillor/s</w:t>
            </w:r>
            <w:r w:rsidR="004C6C65">
              <w:rPr>
                <w:noProof/>
                <w:webHidden/>
              </w:rPr>
              <w:tab/>
            </w:r>
            <w:r w:rsidR="004C6C65">
              <w:rPr>
                <w:noProof/>
                <w:webHidden/>
              </w:rPr>
              <w:fldChar w:fldCharType="begin"/>
            </w:r>
            <w:r w:rsidR="004C6C65">
              <w:rPr>
                <w:noProof/>
                <w:webHidden/>
              </w:rPr>
              <w:instrText xml:space="preserve"> PAGEREF _Toc172716672 \h </w:instrText>
            </w:r>
            <w:r w:rsidR="004C6C65">
              <w:rPr>
                <w:noProof/>
                <w:webHidden/>
              </w:rPr>
            </w:r>
            <w:r w:rsidR="004C6C65">
              <w:rPr>
                <w:noProof/>
                <w:webHidden/>
              </w:rPr>
              <w:fldChar w:fldCharType="separate"/>
            </w:r>
            <w:r w:rsidR="00271473">
              <w:rPr>
                <w:noProof/>
                <w:webHidden/>
              </w:rPr>
              <w:t>2</w:t>
            </w:r>
            <w:r w:rsidR="004C6C65">
              <w:rPr>
                <w:noProof/>
                <w:webHidden/>
              </w:rPr>
              <w:fldChar w:fldCharType="end"/>
            </w:r>
          </w:hyperlink>
        </w:p>
        <w:p w14:paraId="4680979C" w14:textId="30E8FAD9"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3" w:history="1">
            <w:r w:rsidR="004C6C65" w:rsidRPr="00AF14E2">
              <w:rPr>
                <w:rStyle w:val="Hyperlink"/>
                <w:noProof/>
              </w:rPr>
              <w:t>3.2</w:t>
            </w:r>
            <w:r w:rsidR="004C6C65">
              <w:rPr>
                <w:rFonts w:asciiTheme="minorHAnsi" w:eastAsiaTheme="minorEastAsia" w:hAnsiTheme="minorHAnsi"/>
                <w:noProof/>
                <w:kern w:val="2"/>
                <w:lang w:eastAsia="en-AU"/>
                <w14:ligatures w14:val="standardContextual"/>
              </w:rPr>
              <w:tab/>
            </w:r>
            <w:r w:rsidR="004C6C65" w:rsidRPr="00AF14E2">
              <w:rPr>
                <w:rStyle w:val="Hyperlink"/>
                <w:noProof/>
              </w:rPr>
              <w:t>Role and selection of Council officer/s</w:t>
            </w:r>
            <w:r w:rsidR="004C6C65">
              <w:rPr>
                <w:noProof/>
                <w:webHidden/>
              </w:rPr>
              <w:tab/>
            </w:r>
            <w:r w:rsidR="004C6C65">
              <w:rPr>
                <w:noProof/>
                <w:webHidden/>
              </w:rPr>
              <w:fldChar w:fldCharType="begin"/>
            </w:r>
            <w:r w:rsidR="004C6C65">
              <w:rPr>
                <w:noProof/>
                <w:webHidden/>
              </w:rPr>
              <w:instrText xml:space="preserve"> PAGEREF _Toc172716673 \h </w:instrText>
            </w:r>
            <w:r w:rsidR="004C6C65">
              <w:rPr>
                <w:noProof/>
                <w:webHidden/>
              </w:rPr>
            </w:r>
            <w:r w:rsidR="004C6C65">
              <w:rPr>
                <w:noProof/>
                <w:webHidden/>
              </w:rPr>
              <w:fldChar w:fldCharType="separate"/>
            </w:r>
            <w:r w:rsidR="00271473">
              <w:rPr>
                <w:noProof/>
                <w:webHidden/>
              </w:rPr>
              <w:t>2</w:t>
            </w:r>
            <w:r w:rsidR="004C6C65">
              <w:rPr>
                <w:noProof/>
                <w:webHidden/>
              </w:rPr>
              <w:fldChar w:fldCharType="end"/>
            </w:r>
          </w:hyperlink>
        </w:p>
        <w:p w14:paraId="4E451A61" w14:textId="21A72418"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4" w:history="1">
            <w:r w:rsidR="004C6C65" w:rsidRPr="00AF14E2">
              <w:rPr>
                <w:rStyle w:val="Hyperlink"/>
                <w:noProof/>
              </w:rPr>
              <w:t>3.3</w:t>
            </w:r>
            <w:r w:rsidR="004C6C65">
              <w:rPr>
                <w:rFonts w:asciiTheme="minorHAnsi" w:eastAsiaTheme="minorEastAsia" w:hAnsiTheme="minorHAnsi"/>
                <w:noProof/>
                <w:kern w:val="2"/>
                <w:lang w:eastAsia="en-AU"/>
                <w14:ligatures w14:val="standardContextual"/>
              </w:rPr>
              <w:tab/>
            </w:r>
            <w:r w:rsidR="004C6C65" w:rsidRPr="00AF14E2">
              <w:rPr>
                <w:rStyle w:val="Hyperlink"/>
                <w:noProof/>
              </w:rPr>
              <w:t>Role and selection of external members</w:t>
            </w:r>
            <w:r w:rsidR="004C6C65">
              <w:rPr>
                <w:noProof/>
                <w:webHidden/>
              </w:rPr>
              <w:tab/>
            </w:r>
            <w:r w:rsidR="004C6C65">
              <w:rPr>
                <w:noProof/>
                <w:webHidden/>
              </w:rPr>
              <w:fldChar w:fldCharType="begin"/>
            </w:r>
            <w:r w:rsidR="004C6C65">
              <w:rPr>
                <w:noProof/>
                <w:webHidden/>
              </w:rPr>
              <w:instrText xml:space="preserve"> PAGEREF _Toc172716674 \h </w:instrText>
            </w:r>
            <w:r w:rsidR="004C6C65">
              <w:rPr>
                <w:noProof/>
                <w:webHidden/>
              </w:rPr>
            </w:r>
            <w:r w:rsidR="004C6C65">
              <w:rPr>
                <w:noProof/>
                <w:webHidden/>
              </w:rPr>
              <w:fldChar w:fldCharType="separate"/>
            </w:r>
            <w:r w:rsidR="00271473">
              <w:rPr>
                <w:noProof/>
                <w:webHidden/>
              </w:rPr>
              <w:t>2</w:t>
            </w:r>
            <w:r w:rsidR="004C6C65">
              <w:rPr>
                <w:noProof/>
                <w:webHidden/>
              </w:rPr>
              <w:fldChar w:fldCharType="end"/>
            </w:r>
          </w:hyperlink>
        </w:p>
        <w:p w14:paraId="4C11EBDB" w14:textId="0A36A2E8"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5" w:history="1">
            <w:r w:rsidR="004C6C65" w:rsidRPr="00AF14E2">
              <w:rPr>
                <w:rStyle w:val="Hyperlink"/>
                <w:noProof/>
              </w:rPr>
              <w:t>3.4</w:t>
            </w:r>
            <w:r w:rsidR="004C6C65">
              <w:rPr>
                <w:rFonts w:asciiTheme="minorHAnsi" w:eastAsiaTheme="minorEastAsia" w:hAnsiTheme="minorHAnsi"/>
                <w:noProof/>
                <w:kern w:val="2"/>
                <w:lang w:eastAsia="en-AU"/>
                <w14:ligatures w14:val="standardContextual"/>
              </w:rPr>
              <w:tab/>
            </w:r>
            <w:r w:rsidR="004C6C65" w:rsidRPr="00AF14E2">
              <w:rPr>
                <w:rStyle w:val="Hyperlink"/>
                <w:noProof/>
              </w:rPr>
              <w:t>Role and selection of the Chairperson and Deputy Chairperson</w:t>
            </w:r>
            <w:r w:rsidR="004C6C65">
              <w:rPr>
                <w:noProof/>
                <w:webHidden/>
              </w:rPr>
              <w:tab/>
            </w:r>
            <w:r w:rsidR="004C6C65">
              <w:rPr>
                <w:noProof/>
                <w:webHidden/>
              </w:rPr>
              <w:fldChar w:fldCharType="begin"/>
            </w:r>
            <w:r w:rsidR="004C6C65">
              <w:rPr>
                <w:noProof/>
                <w:webHidden/>
              </w:rPr>
              <w:instrText xml:space="preserve"> PAGEREF _Toc172716675 \h </w:instrText>
            </w:r>
            <w:r w:rsidR="004C6C65">
              <w:rPr>
                <w:noProof/>
                <w:webHidden/>
              </w:rPr>
            </w:r>
            <w:r w:rsidR="004C6C65">
              <w:rPr>
                <w:noProof/>
                <w:webHidden/>
              </w:rPr>
              <w:fldChar w:fldCharType="separate"/>
            </w:r>
            <w:r w:rsidR="00271473">
              <w:rPr>
                <w:noProof/>
                <w:webHidden/>
              </w:rPr>
              <w:t>4</w:t>
            </w:r>
            <w:r w:rsidR="004C6C65">
              <w:rPr>
                <w:noProof/>
                <w:webHidden/>
              </w:rPr>
              <w:fldChar w:fldCharType="end"/>
            </w:r>
          </w:hyperlink>
        </w:p>
        <w:p w14:paraId="66920A9F" w14:textId="40FB80DB"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76" w:history="1">
            <w:r w:rsidR="004C6C65" w:rsidRPr="00AF14E2">
              <w:rPr>
                <w:rStyle w:val="Hyperlink"/>
                <w:noProof/>
              </w:rPr>
              <w:t>4.</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Committee Operation</w:t>
            </w:r>
            <w:r w:rsidR="004C6C65">
              <w:rPr>
                <w:noProof/>
                <w:webHidden/>
              </w:rPr>
              <w:tab/>
            </w:r>
            <w:r w:rsidR="004C6C65">
              <w:rPr>
                <w:noProof/>
                <w:webHidden/>
              </w:rPr>
              <w:fldChar w:fldCharType="begin"/>
            </w:r>
            <w:r w:rsidR="004C6C65">
              <w:rPr>
                <w:noProof/>
                <w:webHidden/>
              </w:rPr>
              <w:instrText xml:space="preserve"> PAGEREF _Toc172716676 \h </w:instrText>
            </w:r>
            <w:r w:rsidR="004C6C65">
              <w:rPr>
                <w:noProof/>
                <w:webHidden/>
              </w:rPr>
            </w:r>
            <w:r w:rsidR="004C6C65">
              <w:rPr>
                <w:noProof/>
                <w:webHidden/>
              </w:rPr>
              <w:fldChar w:fldCharType="separate"/>
            </w:r>
            <w:r w:rsidR="00271473">
              <w:rPr>
                <w:noProof/>
                <w:webHidden/>
              </w:rPr>
              <w:t>4</w:t>
            </w:r>
            <w:r w:rsidR="004C6C65">
              <w:rPr>
                <w:noProof/>
                <w:webHidden/>
              </w:rPr>
              <w:fldChar w:fldCharType="end"/>
            </w:r>
          </w:hyperlink>
        </w:p>
        <w:p w14:paraId="0BAE5C58" w14:textId="71E7DDEF"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77" w:history="1">
            <w:r w:rsidR="004C6C65" w:rsidRPr="00AF14E2">
              <w:rPr>
                <w:rStyle w:val="Hyperlink"/>
                <w:noProof/>
              </w:rPr>
              <w:t>5.</w:t>
            </w:r>
            <w:r w:rsidR="004C6C65">
              <w:rPr>
                <w:rFonts w:asciiTheme="minorHAnsi" w:eastAsiaTheme="minorEastAsia" w:hAnsiTheme="minorHAnsi"/>
                <w:noProof/>
                <w:kern w:val="2"/>
                <w:lang w:eastAsia="en-AU"/>
                <w14:ligatures w14:val="standardContextual"/>
              </w:rPr>
              <w:tab/>
            </w:r>
            <w:r w:rsidR="004C6C65" w:rsidRPr="00AF14E2">
              <w:rPr>
                <w:rStyle w:val="Hyperlink"/>
                <w:noProof/>
              </w:rPr>
              <w:t>Meetings</w:t>
            </w:r>
            <w:r w:rsidR="004C6C65">
              <w:rPr>
                <w:noProof/>
                <w:webHidden/>
              </w:rPr>
              <w:tab/>
            </w:r>
            <w:r w:rsidR="004C6C65">
              <w:rPr>
                <w:noProof/>
                <w:webHidden/>
              </w:rPr>
              <w:fldChar w:fldCharType="begin"/>
            </w:r>
            <w:r w:rsidR="004C6C65">
              <w:rPr>
                <w:noProof/>
                <w:webHidden/>
              </w:rPr>
              <w:instrText xml:space="preserve"> PAGEREF _Toc172716677 \h </w:instrText>
            </w:r>
            <w:r w:rsidR="004C6C65">
              <w:rPr>
                <w:noProof/>
                <w:webHidden/>
              </w:rPr>
            </w:r>
            <w:r w:rsidR="004C6C65">
              <w:rPr>
                <w:noProof/>
                <w:webHidden/>
              </w:rPr>
              <w:fldChar w:fldCharType="separate"/>
            </w:r>
            <w:r w:rsidR="00271473">
              <w:rPr>
                <w:noProof/>
                <w:webHidden/>
              </w:rPr>
              <w:t>5</w:t>
            </w:r>
            <w:r w:rsidR="004C6C65">
              <w:rPr>
                <w:noProof/>
                <w:webHidden/>
              </w:rPr>
              <w:fldChar w:fldCharType="end"/>
            </w:r>
          </w:hyperlink>
        </w:p>
        <w:p w14:paraId="3B1942A2" w14:textId="3B670BE5"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8" w:history="1">
            <w:r w:rsidR="004C6C65" w:rsidRPr="00AF14E2">
              <w:rPr>
                <w:rStyle w:val="Hyperlink"/>
                <w:noProof/>
              </w:rPr>
              <w:t>5.1</w:t>
            </w:r>
            <w:r w:rsidR="004C6C65">
              <w:rPr>
                <w:rFonts w:asciiTheme="minorHAnsi" w:eastAsiaTheme="minorEastAsia" w:hAnsiTheme="minorHAnsi"/>
                <w:noProof/>
                <w:kern w:val="2"/>
                <w:lang w:eastAsia="en-AU"/>
                <w14:ligatures w14:val="standardContextual"/>
              </w:rPr>
              <w:tab/>
            </w:r>
            <w:r w:rsidR="004C6C65" w:rsidRPr="00AF14E2">
              <w:rPr>
                <w:rStyle w:val="Hyperlink"/>
                <w:noProof/>
              </w:rPr>
              <w:t>Meeting schedule</w:t>
            </w:r>
            <w:r w:rsidR="004C6C65">
              <w:rPr>
                <w:noProof/>
                <w:webHidden/>
              </w:rPr>
              <w:tab/>
            </w:r>
            <w:r w:rsidR="004C6C65">
              <w:rPr>
                <w:noProof/>
                <w:webHidden/>
              </w:rPr>
              <w:fldChar w:fldCharType="begin"/>
            </w:r>
            <w:r w:rsidR="004C6C65">
              <w:rPr>
                <w:noProof/>
                <w:webHidden/>
              </w:rPr>
              <w:instrText xml:space="preserve"> PAGEREF _Toc172716678 \h </w:instrText>
            </w:r>
            <w:r w:rsidR="004C6C65">
              <w:rPr>
                <w:noProof/>
                <w:webHidden/>
              </w:rPr>
            </w:r>
            <w:r w:rsidR="004C6C65">
              <w:rPr>
                <w:noProof/>
                <w:webHidden/>
              </w:rPr>
              <w:fldChar w:fldCharType="separate"/>
            </w:r>
            <w:r w:rsidR="00271473">
              <w:rPr>
                <w:noProof/>
                <w:webHidden/>
              </w:rPr>
              <w:t>5</w:t>
            </w:r>
            <w:r w:rsidR="004C6C65">
              <w:rPr>
                <w:noProof/>
                <w:webHidden/>
              </w:rPr>
              <w:fldChar w:fldCharType="end"/>
            </w:r>
          </w:hyperlink>
        </w:p>
        <w:p w14:paraId="531E1033" w14:textId="64D34685"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79" w:history="1">
            <w:r w:rsidR="004C6C65" w:rsidRPr="00AF14E2">
              <w:rPr>
                <w:rStyle w:val="Hyperlink"/>
                <w:noProof/>
              </w:rPr>
              <w:t>5.2</w:t>
            </w:r>
            <w:r w:rsidR="004C6C65">
              <w:rPr>
                <w:rFonts w:asciiTheme="minorHAnsi" w:eastAsiaTheme="minorEastAsia" w:hAnsiTheme="minorHAnsi"/>
                <w:noProof/>
                <w:kern w:val="2"/>
                <w:lang w:eastAsia="en-AU"/>
                <w14:ligatures w14:val="standardContextual"/>
              </w:rPr>
              <w:tab/>
            </w:r>
            <w:r w:rsidR="004C6C65" w:rsidRPr="00AF14E2">
              <w:rPr>
                <w:rStyle w:val="Hyperlink"/>
                <w:noProof/>
              </w:rPr>
              <w:t>Meeting procedure</w:t>
            </w:r>
            <w:r w:rsidR="004C6C65">
              <w:rPr>
                <w:noProof/>
                <w:webHidden/>
              </w:rPr>
              <w:tab/>
            </w:r>
            <w:r w:rsidR="004C6C65">
              <w:rPr>
                <w:noProof/>
                <w:webHidden/>
              </w:rPr>
              <w:fldChar w:fldCharType="begin"/>
            </w:r>
            <w:r w:rsidR="004C6C65">
              <w:rPr>
                <w:noProof/>
                <w:webHidden/>
              </w:rPr>
              <w:instrText xml:space="preserve"> PAGEREF _Toc172716679 \h </w:instrText>
            </w:r>
            <w:r w:rsidR="004C6C65">
              <w:rPr>
                <w:noProof/>
                <w:webHidden/>
              </w:rPr>
            </w:r>
            <w:r w:rsidR="004C6C65">
              <w:rPr>
                <w:noProof/>
                <w:webHidden/>
              </w:rPr>
              <w:fldChar w:fldCharType="separate"/>
            </w:r>
            <w:r w:rsidR="00271473">
              <w:rPr>
                <w:noProof/>
                <w:webHidden/>
              </w:rPr>
              <w:t>5</w:t>
            </w:r>
            <w:r w:rsidR="004C6C65">
              <w:rPr>
                <w:noProof/>
                <w:webHidden/>
              </w:rPr>
              <w:fldChar w:fldCharType="end"/>
            </w:r>
          </w:hyperlink>
        </w:p>
        <w:p w14:paraId="43605C14" w14:textId="353DCB8B"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0" w:history="1">
            <w:r w:rsidR="004C6C65" w:rsidRPr="00AF14E2">
              <w:rPr>
                <w:rStyle w:val="Hyperlink"/>
                <w:noProof/>
              </w:rPr>
              <w:t>5.3</w:t>
            </w:r>
            <w:r w:rsidR="004C6C65">
              <w:rPr>
                <w:rFonts w:asciiTheme="minorHAnsi" w:eastAsiaTheme="minorEastAsia" w:hAnsiTheme="minorHAnsi"/>
                <w:noProof/>
                <w:kern w:val="2"/>
                <w:lang w:eastAsia="en-AU"/>
                <w14:ligatures w14:val="standardContextual"/>
              </w:rPr>
              <w:tab/>
            </w:r>
            <w:r w:rsidR="004C6C65" w:rsidRPr="00AF14E2">
              <w:rPr>
                <w:rStyle w:val="Hyperlink"/>
                <w:noProof/>
              </w:rPr>
              <w:t>Voting and quorum</w:t>
            </w:r>
            <w:r w:rsidR="004C6C65">
              <w:rPr>
                <w:noProof/>
                <w:webHidden/>
              </w:rPr>
              <w:tab/>
            </w:r>
            <w:r w:rsidR="004C6C65">
              <w:rPr>
                <w:noProof/>
                <w:webHidden/>
              </w:rPr>
              <w:fldChar w:fldCharType="begin"/>
            </w:r>
            <w:r w:rsidR="004C6C65">
              <w:rPr>
                <w:noProof/>
                <w:webHidden/>
              </w:rPr>
              <w:instrText xml:space="preserve"> PAGEREF _Toc172716680 \h </w:instrText>
            </w:r>
            <w:r w:rsidR="004C6C65">
              <w:rPr>
                <w:noProof/>
                <w:webHidden/>
              </w:rPr>
            </w:r>
            <w:r w:rsidR="004C6C65">
              <w:rPr>
                <w:noProof/>
                <w:webHidden/>
              </w:rPr>
              <w:fldChar w:fldCharType="separate"/>
            </w:r>
            <w:r w:rsidR="00271473">
              <w:rPr>
                <w:noProof/>
                <w:webHidden/>
              </w:rPr>
              <w:t>5</w:t>
            </w:r>
            <w:r w:rsidR="004C6C65">
              <w:rPr>
                <w:noProof/>
                <w:webHidden/>
              </w:rPr>
              <w:fldChar w:fldCharType="end"/>
            </w:r>
          </w:hyperlink>
        </w:p>
        <w:p w14:paraId="62B94627" w14:textId="58B280B9"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1" w:history="1">
            <w:r w:rsidR="004C6C65" w:rsidRPr="00AF14E2">
              <w:rPr>
                <w:rStyle w:val="Hyperlink"/>
                <w:noProof/>
              </w:rPr>
              <w:t>5.4</w:t>
            </w:r>
            <w:r w:rsidR="004C6C65">
              <w:rPr>
                <w:rFonts w:asciiTheme="minorHAnsi" w:eastAsiaTheme="minorEastAsia" w:hAnsiTheme="minorHAnsi"/>
                <w:noProof/>
                <w:kern w:val="2"/>
                <w:lang w:eastAsia="en-AU"/>
                <w14:ligatures w14:val="standardContextual"/>
              </w:rPr>
              <w:tab/>
            </w:r>
            <w:r w:rsidR="004C6C65" w:rsidRPr="00AF14E2">
              <w:rPr>
                <w:rStyle w:val="Hyperlink"/>
                <w:noProof/>
              </w:rPr>
              <w:t>Agendas and minutes</w:t>
            </w:r>
            <w:r w:rsidR="004C6C65">
              <w:rPr>
                <w:noProof/>
                <w:webHidden/>
              </w:rPr>
              <w:tab/>
            </w:r>
            <w:r w:rsidR="004C6C65">
              <w:rPr>
                <w:noProof/>
                <w:webHidden/>
              </w:rPr>
              <w:fldChar w:fldCharType="begin"/>
            </w:r>
            <w:r w:rsidR="004C6C65">
              <w:rPr>
                <w:noProof/>
                <w:webHidden/>
              </w:rPr>
              <w:instrText xml:space="preserve"> PAGEREF _Toc172716681 \h </w:instrText>
            </w:r>
            <w:r w:rsidR="004C6C65">
              <w:rPr>
                <w:noProof/>
                <w:webHidden/>
              </w:rPr>
            </w:r>
            <w:r w:rsidR="004C6C65">
              <w:rPr>
                <w:noProof/>
                <w:webHidden/>
              </w:rPr>
              <w:fldChar w:fldCharType="separate"/>
            </w:r>
            <w:r w:rsidR="00271473">
              <w:rPr>
                <w:noProof/>
                <w:webHidden/>
              </w:rPr>
              <w:t>6</w:t>
            </w:r>
            <w:r w:rsidR="004C6C65">
              <w:rPr>
                <w:noProof/>
                <w:webHidden/>
              </w:rPr>
              <w:fldChar w:fldCharType="end"/>
            </w:r>
          </w:hyperlink>
        </w:p>
        <w:p w14:paraId="78C52CAB" w14:textId="6B7282F6"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2" w:history="1">
            <w:r w:rsidR="004C6C65" w:rsidRPr="00AF14E2">
              <w:rPr>
                <w:rStyle w:val="Hyperlink"/>
                <w:noProof/>
              </w:rPr>
              <w:t>5.5</w:t>
            </w:r>
            <w:r w:rsidR="004C6C65">
              <w:rPr>
                <w:rFonts w:asciiTheme="minorHAnsi" w:eastAsiaTheme="minorEastAsia" w:hAnsiTheme="minorHAnsi"/>
                <w:noProof/>
                <w:kern w:val="2"/>
                <w:lang w:eastAsia="en-AU"/>
                <w14:ligatures w14:val="standardContextual"/>
              </w:rPr>
              <w:tab/>
            </w:r>
            <w:r w:rsidR="004C6C65" w:rsidRPr="00AF14E2">
              <w:rPr>
                <w:rStyle w:val="Hyperlink"/>
                <w:noProof/>
              </w:rPr>
              <w:t>Public attendance at meetings</w:t>
            </w:r>
            <w:r w:rsidR="004C6C65">
              <w:rPr>
                <w:noProof/>
                <w:webHidden/>
              </w:rPr>
              <w:tab/>
            </w:r>
            <w:r w:rsidR="004C6C65">
              <w:rPr>
                <w:noProof/>
                <w:webHidden/>
              </w:rPr>
              <w:fldChar w:fldCharType="begin"/>
            </w:r>
            <w:r w:rsidR="004C6C65">
              <w:rPr>
                <w:noProof/>
                <w:webHidden/>
              </w:rPr>
              <w:instrText xml:space="preserve"> PAGEREF _Toc172716682 \h </w:instrText>
            </w:r>
            <w:r w:rsidR="004C6C65">
              <w:rPr>
                <w:noProof/>
                <w:webHidden/>
              </w:rPr>
            </w:r>
            <w:r w:rsidR="004C6C65">
              <w:rPr>
                <w:noProof/>
                <w:webHidden/>
              </w:rPr>
              <w:fldChar w:fldCharType="separate"/>
            </w:r>
            <w:r w:rsidR="00271473">
              <w:rPr>
                <w:noProof/>
                <w:webHidden/>
              </w:rPr>
              <w:t>6</w:t>
            </w:r>
            <w:r w:rsidR="004C6C65">
              <w:rPr>
                <w:noProof/>
                <w:webHidden/>
              </w:rPr>
              <w:fldChar w:fldCharType="end"/>
            </w:r>
          </w:hyperlink>
        </w:p>
        <w:p w14:paraId="3F4F888B" w14:textId="43BCFE27"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83" w:history="1">
            <w:r w:rsidR="004C6C65" w:rsidRPr="00AF14E2">
              <w:rPr>
                <w:rStyle w:val="Hyperlink"/>
                <w:noProof/>
              </w:rPr>
              <w:t>6.</w:t>
            </w:r>
            <w:r w:rsidR="004C6C65">
              <w:rPr>
                <w:rFonts w:asciiTheme="minorHAnsi" w:eastAsiaTheme="minorEastAsia" w:hAnsiTheme="minorHAnsi"/>
                <w:noProof/>
                <w:kern w:val="2"/>
                <w:lang w:eastAsia="en-AU"/>
                <w14:ligatures w14:val="standardContextual"/>
              </w:rPr>
              <w:tab/>
            </w:r>
            <w:r w:rsidR="004C6C65" w:rsidRPr="00AF14E2">
              <w:rPr>
                <w:rStyle w:val="Hyperlink"/>
                <w:noProof/>
              </w:rPr>
              <w:t>Budget and Remuneration</w:t>
            </w:r>
            <w:r w:rsidR="004C6C65">
              <w:rPr>
                <w:noProof/>
                <w:webHidden/>
              </w:rPr>
              <w:tab/>
            </w:r>
            <w:r w:rsidR="004C6C65">
              <w:rPr>
                <w:noProof/>
                <w:webHidden/>
              </w:rPr>
              <w:fldChar w:fldCharType="begin"/>
            </w:r>
            <w:r w:rsidR="004C6C65">
              <w:rPr>
                <w:noProof/>
                <w:webHidden/>
              </w:rPr>
              <w:instrText xml:space="preserve"> PAGEREF _Toc172716683 \h </w:instrText>
            </w:r>
            <w:r w:rsidR="004C6C65">
              <w:rPr>
                <w:noProof/>
                <w:webHidden/>
              </w:rPr>
            </w:r>
            <w:r w:rsidR="004C6C65">
              <w:rPr>
                <w:noProof/>
                <w:webHidden/>
              </w:rPr>
              <w:fldChar w:fldCharType="separate"/>
            </w:r>
            <w:r w:rsidR="00271473">
              <w:rPr>
                <w:noProof/>
                <w:webHidden/>
              </w:rPr>
              <w:t>7</w:t>
            </w:r>
            <w:r w:rsidR="004C6C65">
              <w:rPr>
                <w:noProof/>
                <w:webHidden/>
              </w:rPr>
              <w:fldChar w:fldCharType="end"/>
            </w:r>
          </w:hyperlink>
        </w:p>
        <w:p w14:paraId="6936100A" w14:textId="7229FF81"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84" w:history="1">
            <w:r w:rsidR="004C6C65" w:rsidRPr="00AF14E2">
              <w:rPr>
                <w:rStyle w:val="Hyperlink"/>
                <w:noProof/>
              </w:rPr>
              <w:t>7.</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Conduct of Members</w:t>
            </w:r>
            <w:r w:rsidR="004C6C65">
              <w:rPr>
                <w:noProof/>
                <w:webHidden/>
              </w:rPr>
              <w:tab/>
            </w:r>
            <w:r w:rsidR="004C6C65">
              <w:rPr>
                <w:noProof/>
                <w:webHidden/>
              </w:rPr>
              <w:fldChar w:fldCharType="begin"/>
            </w:r>
            <w:r w:rsidR="004C6C65">
              <w:rPr>
                <w:noProof/>
                <w:webHidden/>
              </w:rPr>
              <w:instrText xml:space="preserve"> PAGEREF _Toc172716684 \h </w:instrText>
            </w:r>
            <w:r w:rsidR="004C6C65">
              <w:rPr>
                <w:noProof/>
                <w:webHidden/>
              </w:rPr>
            </w:r>
            <w:r w:rsidR="004C6C65">
              <w:rPr>
                <w:noProof/>
                <w:webHidden/>
              </w:rPr>
              <w:fldChar w:fldCharType="separate"/>
            </w:r>
            <w:r w:rsidR="00271473">
              <w:rPr>
                <w:noProof/>
                <w:webHidden/>
              </w:rPr>
              <w:t>7</w:t>
            </w:r>
            <w:r w:rsidR="004C6C65">
              <w:rPr>
                <w:noProof/>
                <w:webHidden/>
              </w:rPr>
              <w:fldChar w:fldCharType="end"/>
            </w:r>
          </w:hyperlink>
        </w:p>
        <w:p w14:paraId="5A123DC7" w14:textId="278317AE"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5" w:history="1">
            <w:r w:rsidR="004C6C65" w:rsidRPr="00AF14E2">
              <w:rPr>
                <w:rStyle w:val="Hyperlink"/>
                <w:noProof/>
              </w:rPr>
              <w:t>7.1</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Conflicts of Interest</w:t>
            </w:r>
            <w:r w:rsidR="004C6C65">
              <w:rPr>
                <w:noProof/>
                <w:webHidden/>
              </w:rPr>
              <w:tab/>
            </w:r>
            <w:r w:rsidR="004C6C65">
              <w:rPr>
                <w:noProof/>
                <w:webHidden/>
              </w:rPr>
              <w:fldChar w:fldCharType="begin"/>
            </w:r>
            <w:r w:rsidR="004C6C65">
              <w:rPr>
                <w:noProof/>
                <w:webHidden/>
              </w:rPr>
              <w:instrText xml:space="preserve"> PAGEREF _Toc172716685 \h </w:instrText>
            </w:r>
            <w:r w:rsidR="004C6C65">
              <w:rPr>
                <w:noProof/>
                <w:webHidden/>
              </w:rPr>
            </w:r>
            <w:r w:rsidR="004C6C65">
              <w:rPr>
                <w:noProof/>
                <w:webHidden/>
              </w:rPr>
              <w:fldChar w:fldCharType="separate"/>
            </w:r>
            <w:r w:rsidR="00271473">
              <w:rPr>
                <w:noProof/>
                <w:webHidden/>
              </w:rPr>
              <w:t>7</w:t>
            </w:r>
            <w:r w:rsidR="004C6C65">
              <w:rPr>
                <w:noProof/>
                <w:webHidden/>
              </w:rPr>
              <w:fldChar w:fldCharType="end"/>
            </w:r>
          </w:hyperlink>
        </w:p>
        <w:p w14:paraId="08D8D596" w14:textId="34D61D14" w:rsidR="004C6C65"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72716686" w:history="1">
            <w:r w:rsidR="004C6C65" w:rsidRPr="00AF14E2">
              <w:rPr>
                <w:rStyle w:val="Hyperlink"/>
                <w:noProof/>
              </w:rPr>
              <w:t>8.</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Committee Administration</w:t>
            </w:r>
            <w:r w:rsidR="004C6C65">
              <w:rPr>
                <w:noProof/>
                <w:webHidden/>
              </w:rPr>
              <w:tab/>
            </w:r>
            <w:r w:rsidR="004C6C65">
              <w:rPr>
                <w:noProof/>
                <w:webHidden/>
              </w:rPr>
              <w:fldChar w:fldCharType="begin"/>
            </w:r>
            <w:r w:rsidR="004C6C65">
              <w:rPr>
                <w:noProof/>
                <w:webHidden/>
              </w:rPr>
              <w:instrText xml:space="preserve"> PAGEREF _Toc172716686 \h </w:instrText>
            </w:r>
            <w:r w:rsidR="004C6C65">
              <w:rPr>
                <w:noProof/>
                <w:webHidden/>
              </w:rPr>
            </w:r>
            <w:r w:rsidR="004C6C65">
              <w:rPr>
                <w:noProof/>
                <w:webHidden/>
              </w:rPr>
              <w:fldChar w:fldCharType="separate"/>
            </w:r>
            <w:r w:rsidR="00271473">
              <w:rPr>
                <w:noProof/>
                <w:webHidden/>
              </w:rPr>
              <w:t>8</w:t>
            </w:r>
            <w:r w:rsidR="004C6C65">
              <w:rPr>
                <w:noProof/>
                <w:webHidden/>
              </w:rPr>
              <w:fldChar w:fldCharType="end"/>
            </w:r>
          </w:hyperlink>
        </w:p>
        <w:p w14:paraId="01868A40" w14:textId="7BAE4191"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7" w:history="1">
            <w:r w:rsidR="004C6C65" w:rsidRPr="00AF14E2">
              <w:rPr>
                <w:rStyle w:val="Hyperlink"/>
                <w:noProof/>
              </w:rPr>
              <w:t>8.1</w:t>
            </w:r>
            <w:r w:rsidR="004C6C65">
              <w:rPr>
                <w:rFonts w:asciiTheme="minorHAnsi" w:eastAsiaTheme="minorEastAsia" w:hAnsiTheme="minorHAnsi"/>
                <w:noProof/>
                <w:kern w:val="2"/>
                <w:lang w:eastAsia="en-AU"/>
                <w14:ligatures w14:val="standardContextual"/>
              </w:rPr>
              <w:tab/>
            </w:r>
            <w:r w:rsidR="004C6C65" w:rsidRPr="00AF14E2">
              <w:rPr>
                <w:rStyle w:val="Hyperlink"/>
                <w:noProof/>
              </w:rPr>
              <w:t>Reporting to Council</w:t>
            </w:r>
            <w:r w:rsidR="004C6C65">
              <w:rPr>
                <w:noProof/>
                <w:webHidden/>
              </w:rPr>
              <w:tab/>
            </w:r>
            <w:r w:rsidR="004C6C65">
              <w:rPr>
                <w:noProof/>
                <w:webHidden/>
              </w:rPr>
              <w:fldChar w:fldCharType="begin"/>
            </w:r>
            <w:r w:rsidR="004C6C65">
              <w:rPr>
                <w:noProof/>
                <w:webHidden/>
              </w:rPr>
              <w:instrText xml:space="preserve"> PAGEREF _Toc172716687 \h </w:instrText>
            </w:r>
            <w:r w:rsidR="004C6C65">
              <w:rPr>
                <w:noProof/>
                <w:webHidden/>
              </w:rPr>
            </w:r>
            <w:r w:rsidR="004C6C65">
              <w:rPr>
                <w:noProof/>
                <w:webHidden/>
              </w:rPr>
              <w:fldChar w:fldCharType="separate"/>
            </w:r>
            <w:r w:rsidR="00271473">
              <w:rPr>
                <w:noProof/>
                <w:webHidden/>
              </w:rPr>
              <w:t>8</w:t>
            </w:r>
            <w:r w:rsidR="004C6C65">
              <w:rPr>
                <w:noProof/>
                <w:webHidden/>
              </w:rPr>
              <w:fldChar w:fldCharType="end"/>
            </w:r>
          </w:hyperlink>
        </w:p>
        <w:p w14:paraId="217279EA" w14:textId="5B92CE63"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8" w:history="1">
            <w:r w:rsidR="004C6C65" w:rsidRPr="00AF14E2">
              <w:rPr>
                <w:rStyle w:val="Hyperlink"/>
                <w:noProof/>
              </w:rPr>
              <w:t>8.2</w:t>
            </w:r>
            <w:r w:rsidR="004C6C65">
              <w:rPr>
                <w:rFonts w:asciiTheme="minorHAnsi" w:eastAsiaTheme="minorEastAsia" w:hAnsiTheme="minorHAnsi"/>
                <w:noProof/>
                <w:kern w:val="2"/>
                <w:lang w:eastAsia="en-AU"/>
                <w14:ligatures w14:val="standardContextual"/>
              </w:rPr>
              <w:tab/>
            </w:r>
            <w:r w:rsidR="004C6C65" w:rsidRPr="00AF14E2">
              <w:rPr>
                <w:rStyle w:val="Hyperlink"/>
                <w:noProof/>
              </w:rPr>
              <w:t>Committee lifecycle</w:t>
            </w:r>
            <w:r w:rsidR="004C6C65">
              <w:rPr>
                <w:noProof/>
                <w:webHidden/>
              </w:rPr>
              <w:tab/>
            </w:r>
            <w:r w:rsidR="004C6C65">
              <w:rPr>
                <w:noProof/>
                <w:webHidden/>
              </w:rPr>
              <w:fldChar w:fldCharType="begin"/>
            </w:r>
            <w:r w:rsidR="004C6C65">
              <w:rPr>
                <w:noProof/>
                <w:webHidden/>
              </w:rPr>
              <w:instrText xml:space="preserve"> PAGEREF _Toc172716688 \h </w:instrText>
            </w:r>
            <w:r w:rsidR="004C6C65">
              <w:rPr>
                <w:noProof/>
                <w:webHidden/>
              </w:rPr>
            </w:r>
            <w:r w:rsidR="004C6C65">
              <w:rPr>
                <w:noProof/>
                <w:webHidden/>
              </w:rPr>
              <w:fldChar w:fldCharType="separate"/>
            </w:r>
            <w:r w:rsidR="00271473">
              <w:rPr>
                <w:noProof/>
                <w:webHidden/>
              </w:rPr>
              <w:t>8</w:t>
            </w:r>
            <w:r w:rsidR="004C6C65">
              <w:rPr>
                <w:noProof/>
                <w:webHidden/>
              </w:rPr>
              <w:fldChar w:fldCharType="end"/>
            </w:r>
          </w:hyperlink>
        </w:p>
        <w:p w14:paraId="3FBBD67B" w14:textId="0A68A331" w:rsidR="004C6C65"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72716689" w:history="1">
            <w:r w:rsidR="004C6C65" w:rsidRPr="00AF14E2">
              <w:rPr>
                <w:rStyle w:val="Hyperlink"/>
                <w:noProof/>
              </w:rPr>
              <w:t>8.3</w:t>
            </w:r>
            <w:r w:rsidR="004C6C65">
              <w:rPr>
                <w:rFonts w:asciiTheme="minorHAnsi" w:eastAsiaTheme="minorEastAsia" w:hAnsiTheme="minorHAnsi"/>
                <w:noProof/>
                <w:kern w:val="2"/>
                <w:lang w:eastAsia="en-AU"/>
                <w14:ligatures w14:val="standardContextual"/>
              </w:rPr>
              <w:tab/>
            </w:r>
            <w:r w:rsidR="004C6C65" w:rsidRPr="00AF14E2">
              <w:rPr>
                <w:rStyle w:val="Hyperlink"/>
                <w:noProof/>
              </w:rPr>
              <w:t>Administrative updates</w:t>
            </w:r>
            <w:r w:rsidR="004C6C65">
              <w:rPr>
                <w:noProof/>
                <w:webHidden/>
              </w:rPr>
              <w:tab/>
            </w:r>
            <w:r w:rsidR="004C6C65">
              <w:rPr>
                <w:noProof/>
                <w:webHidden/>
              </w:rPr>
              <w:fldChar w:fldCharType="begin"/>
            </w:r>
            <w:r w:rsidR="004C6C65">
              <w:rPr>
                <w:noProof/>
                <w:webHidden/>
              </w:rPr>
              <w:instrText xml:space="preserve"> PAGEREF _Toc172716689 \h </w:instrText>
            </w:r>
            <w:r w:rsidR="004C6C65">
              <w:rPr>
                <w:noProof/>
                <w:webHidden/>
              </w:rPr>
            </w:r>
            <w:r w:rsidR="004C6C65">
              <w:rPr>
                <w:noProof/>
                <w:webHidden/>
              </w:rPr>
              <w:fldChar w:fldCharType="separate"/>
            </w:r>
            <w:r w:rsidR="00271473">
              <w:rPr>
                <w:noProof/>
                <w:webHidden/>
              </w:rPr>
              <w:t>8</w:t>
            </w:r>
            <w:r w:rsidR="004C6C65">
              <w:rPr>
                <w:noProof/>
                <w:webHidden/>
              </w:rPr>
              <w:fldChar w:fldCharType="end"/>
            </w:r>
          </w:hyperlink>
        </w:p>
        <w:p w14:paraId="45D1DEDB" w14:textId="2420152C"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p>
    <w:p w14:paraId="62AA5BBC" w14:textId="77777777" w:rsidR="00793465" w:rsidRDefault="00622D02" w:rsidP="00622D02">
      <w:pPr>
        <w:pStyle w:val="Heading1"/>
        <w:numPr>
          <w:ilvl w:val="0"/>
          <w:numId w:val="13"/>
        </w:numPr>
      </w:pPr>
      <w:bookmarkStart w:id="9" w:name="_Toc172716669"/>
      <w:r>
        <w:lastRenderedPageBreak/>
        <w:t>Purpose</w:t>
      </w:r>
      <w:bookmarkEnd w:id="9"/>
      <w:r>
        <w:t xml:space="preserve"> </w:t>
      </w:r>
    </w:p>
    <w:p w14:paraId="3C8E1EBA" w14:textId="77777777" w:rsidR="00B5507C" w:rsidRDefault="00B5507C" w:rsidP="00102E3F">
      <w:pPr>
        <w:pStyle w:val="ListParagraph"/>
        <w:ind w:left="0"/>
        <w:jc w:val="both"/>
      </w:pPr>
      <w:r>
        <w:t xml:space="preserve">The purpose of these Terms of Reference </w:t>
      </w:r>
      <w:r w:rsidR="00957B3F">
        <w:t>is</w:t>
      </w:r>
      <w:r>
        <w:t xml:space="preserve"> to</w:t>
      </w:r>
      <w:r w:rsidR="00957B3F">
        <w:t xml:space="preserve"> provide a consistent approach to the establishment, ongoing management and review of Council endorsed advisory committees on which there is Councillor representation.</w:t>
      </w:r>
    </w:p>
    <w:p w14:paraId="333DA0D6" w14:textId="77777777" w:rsidR="00B42C0D" w:rsidRPr="00B5507C" w:rsidRDefault="00B42C0D" w:rsidP="00102E3F">
      <w:pPr>
        <w:jc w:val="both"/>
      </w:pPr>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5E4FEE5C" w14:textId="77777777" w:rsidR="00622D02" w:rsidRDefault="00622D02" w:rsidP="00622D02">
      <w:pPr>
        <w:pStyle w:val="Heading1"/>
        <w:numPr>
          <w:ilvl w:val="0"/>
          <w:numId w:val="13"/>
        </w:numPr>
      </w:pPr>
      <w:bookmarkStart w:id="10" w:name="_Toc172716670"/>
      <w:r>
        <w:t>Objectives</w:t>
      </w:r>
      <w:bookmarkEnd w:id="10"/>
      <w:r>
        <w:t xml:space="preserve"> </w:t>
      </w:r>
    </w:p>
    <w:p w14:paraId="5070F716" w14:textId="556465E7" w:rsidR="00062548" w:rsidRPr="00D70982" w:rsidRDefault="00062548" w:rsidP="007360CF">
      <w:pPr>
        <w:pStyle w:val="ListParagraph"/>
        <w:numPr>
          <w:ilvl w:val="0"/>
          <w:numId w:val="35"/>
        </w:numPr>
      </w:pPr>
      <w:r w:rsidRPr="00D70982">
        <w:t>To be the peak advisory and advocacy body on issues affecting the wellbeing of older people (55 years and over) within the Port Phillip municipality.</w:t>
      </w:r>
    </w:p>
    <w:p w14:paraId="18C3E840" w14:textId="3287C890" w:rsidR="00062548" w:rsidRPr="00D70982" w:rsidRDefault="00062548" w:rsidP="007360CF">
      <w:pPr>
        <w:pStyle w:val="ListParagraph"/>
        <w:numPr>
          <w:ilvl w:val="0"/>
          <w:numId w:val="35"/>
        </w:numPr>
      </w:pPr>
      <w:r w:rsidRPr="00D70982">
        <w:t>To be representative and advocate on behalf of older persons from our diverse community including people with disabilities, people who identify as lesbian, gay, bisexual, transgender or intersex (LGBTI), people of Aboriginal or Torres Strait Island background, people experiencing financial disadvantage (including people who are homeless or at risk of homelessness) and our multicultural and multifaith communities.</w:t>
      </w:r>
    </w:p>
    <w:p w14:paraId="2EB1B040" w14:textId="6F47356D" w:rsidR="00062548" w:rsidRPr="00D70982" w:rsidRDefault="00062548" w:rsidP="007360CF">
      <w:pPr>
        <w:pStyle w:val="ListParagraph"/>
        <w:numPr>
          <w:ilvl w:val="0"/>
          <w:numId w:val="35"/>
        </w:numPr>
      </w:pPr>
      <w:r w:rsidRPr="00D70982">
        <w:t>To provide advice to Council and its officers on policies, plans and services that affect older people and their interests, and encourage Council to advocate to other levels of government.</w:t>
      </w:r>
    </w:p>
    <w:p w14:paraId="71C34849" w14:textId="5E73E93B" w:rsidR="00062548" w:rsidRPr="00D70982" w:rsidRDefault="00062548" w:rsidP="007360CF">
      <w:pPr>
        <w:pStyle w:val="ListParagraph"/>
        <w:numPr>
          <w:ilvl w:val="0"/>
          <w:numId w:val="35"/>
        </w:numPr>
      </w:pPr>
      <w:r w:rsidRPr="00D70982">
        <w:t>To advocate to the Community and Council, on behalf of older people, reflecting the United Nations Aged Friendly Cities Framework and the principles of independence, participation, care, self-fulfilment and dignity.</w:t>
      </w:r>
    </w:p>
    <w:p w14:paraId="6BB90BD5" w14:textId="407B3DF5" w:rsidR="00062548" w:rsidRPr="00D70982" w:rsidRDefault="00062548" w:rsidP="007360CF">
      <w:pPr>
        <w:pStyle w:val="ListParagraph"/>
        <w:numPr>
          <w:ilvl w:val="0"/>
          <w:numId w:val="35"/>
        </w:numPr>
      </w:pPr>
      <w:r w:rsidRPr="00D70982">
        <w:t>To connect with other relevant internal and external community advisory committees. To liaise with other organisations and networks that have a direct interest in older persons in the City of Port Phillip and the wider community.</w:t>
      </w:r>
    </w:p>
    <w:p w14:paraId="3B78173D" w14:textId="46EBDB4E" w:rsidR="00866D48" w:rsidRPr="00D70982" w:rsidRDefault="00062548" w:rsidP="007360CF">
      <w:pPr>
        <w:pStyle w:val="ListParagraph"/>
        <w:numPr>
          <w:ilvl w:val="0"/>
          <w:numId w:val="35"/>
        </w:numPr>
      </w:pPr>
      <w:r w:rsidRPr="00D70982">
        <w:t>To continue to advocate for and support significant events, activities and services relating to older persons, including Port Phillip Seniors Festival, Linking Neighbours Program and Seniors Register, information forums, aged care services and the like.</w:t>
      </w:r>
    </w:p>
    <w:p w14:paraId="09205482" w14:textId="77777777" w:rsidR="00622D02" w:rsidRDefault="00622D02" w:rsidP="00622D02">
      <w:pPr>
        <w:pStyle w:val="Heading1"/>
        <w:numPr>
          <w:ilvl w:val="0"/>
          <w:numId w:val="13"/>
        </w:numPr>
      </w:pPr>
      <w:bookmarkStart w:id="11" w:name="_Toc172716671"/>
      <w:r>
        <w:t>Composition</w:t>
      </w:r>
      <w:bookmarkEnd w:id="11"/>
      <w:r>
        <w:t xml:space="preserve"> </w:t>
      </w:r>
    </w:p>
    <w:p w14:paraId="3856AE6F" w14:textId="77777777" w:rsidR="009071F3" w:rsidRDefault="009071F3" w:rsidP="00957B3F">
      <w:pPr>
        <w:jc w:val="both"/>
      </w:pPr>
      <w:r>
        <w:t xml:space="preserve">The Advisory Committee shall comprise: </w:t>
      </w:r>
    </w:p>
    <w:p w14:paraId="706E9C6E" w14:textId="33E9372F" w:rsidR="009071F3" w:rsidRDefault="009071F3" w:rsidP="00957B3F">
      <w:pPr>
        <w:jc w:val="both"/>
      </w:pPr>
      <w:r>
        <w:t xml:space="preserve">• </w:t>
      </w:r>
      <w:r w:rsidR="007360CF">
        <w:rPr>
          <w:i/>
          <w:iCs/>
        </w:rPr>
        <w:t>1</w:t>
      </w:r>
      <w:r w:rsidR="00062548">
        <w:rPr>
          <w:i/>
          <w:iCs/>
        </w:rPr>
        <w:t xml:space="preserve"> </w:t>
      </w:r>
      <w:r>
        <w:t>Port Phillip Councillor</w:t>
      </w:r>
    </w:p>
    <w:p w14:paraId="5E742C6F" w14:textId="1DC6E8C1" w:rsidR="009071F3" w:rsidRDefault="009071F3" w:rsidP="00957B3F">
      <w:pPr>
        <w:jc w:val="both"/>
      </w:pPr>
      <w:r>
        <w:t xml:space="preserve">• </w:t>
      </w:r>
      <w:r w:rsidR="007360CF">
        <w:rPr>
          <w:i/>
          <w:iCs/>
        </w:rPr>
        <w:t>2</w:t>
      </w:r>
      <w:r w:rsidR="00062548">
        <w:rPr>
          <w:i/>
          <w:iCs/>
        </w:rPr>
        <w:t xml:space="preserve"> </w:t>
      </w:r>
      <w:r>
        <w:t xml:space="preserve">Council officers, including: </w:t>
      </w:r>
    </w:p>
    <w:p w14:paraId="4693610F" w14:textId="77777777" w:rsidR="007360CF" w:rsidRPr="00647EF7" w:rsidRDefault="00062548" w:rsidP="007360CF">
      <w:pPr>
        <w:pStyle w:val="ListParagraph"/>
        <w:numPr>
          <w:ilvl w:val="0"/>
          <w:numId w:val="38"/>
        </w:numPr>
        <w:jc w:val="both"/>
      </w:pPr>
      <w:r w:rsidRPr="00647EF7">
        <w:t>Team Leader Community Building</w:t>
      </w:r>
    </w:p>
    <w:p w14:paraId="7A1F5436" w14:textId="423356BD" w:rsidR="007360CF" w:rsidRPr="007360CF" w:rsidRDefault="007360CF" w:rsidP="007360CF">
      <w:pPr>
        <w:pStyle w:val="ListParagraph"/>
        <w:numPr>
          <w:ilvl w:val="0"/>
          <w:numId w:val="38"/>
        </w:numPr>
        <w:jc w:val="both"/>
        <w:rPr>
          <w:i/>
          <w:iCs/>
        </w:rPr>
      </w:pPr>
      <w:r>
        <w:t>C</w:t>
      </w:r>
      <w:r w:rsidRPr="007360CF">
        <w:t>oordinator Grants and Community Building</w:t>
      </w:r>
    </w:p>
    <w:p w14:paraId="3C6EAFFB" w14:textId="14CAC1FE" w:rsidR="009071F3" w:rsidRDefault="009071F3" w:rsidP="00957B3F">
      <w:pPr>
        <w:jc w:val="both"/>
      </w:pPr>
      <w:r>
        <w:lastRenderedPageBreak/>
        <w:t xml:space="preserve">• </w:t>
      </w:r>
      <w:r w:rsidR="00062548" w:rsidRPr="00647EF7">
        <w:rPr>
          <w:i/>
          <w:iCs/>
        </w:rPr>
        <w:t>Maximum 17</w:t>
      </w:r>
      <w:r>
        <w:t xml:space="preserve"> community representatives </w:t>
      </w:r>
    </w:p>
    <w:p w14:paraId="7D61F304" w14:textId="77777777" w:rsidR="00B122DD" w:rsidRDefault="009071F3" w:rsidP="00957B3F">
      <w:pPr>
        <w:jc w:val="both"/>
      </w:pPr>
      <w:r>
        <w:t xml:space="preserve">Additional Council staff from across the organization will be involved in the Committee as required to ensure a whole-of-organisation approach. </w:t>
      </w:r>
    </w:p>
    <w:p w14:paraId="31B4E18E" w14:textId="73416FCA" w:rsidR="009071F3" w:rsidRDefault="009071F3" w:rsidP="00957B3F">
      <w:pPr>
        <w:jc w:val="both"/>
      </w:pPr>
      <w:r>
        <w:t xml:space="preserve">The Committee will be </w:t>
      </w:r>
      <w:commentRangeStart w:id="12"/>
      <w:r>
        <w:t>convened for a</w:t>
      </w:r>
      <w:r w:rsidR="00F85CBB">
        <w:t>n initial</w:t>
      </w:r>
      <w:r>
        <w:t xml:space="preserve"> term of </w:t>
      </w:r>
      <w:r w:rsidR="00062548" w:rsidRPr="00062548">
        <w:t>four</w:t>
      </w:r>
      <w:r w:rsidRPr="00062548">
        <w:t xml:space="preserve"> </w:t>
      </w:r>
      <w:r>
        <w:t>years</w:t>
      </w:r>
      <w:commentRangeEnd w:id="12"/>
      <w:r w:rsidR="00691AA0">
        <w:rPr>
          <w:rStyle w:val="CommentReference"/>
        </w:rPr>
        <w:commentReference w:id="12"/>
      </w:r>
      <w:r w:rsidR="00F85CBB">
        <w:t>, as</w:t>
      </w:r>
      <w:r w:rsidR="00C17193">
        <w:t xml:space="preserve"> </w:t>
      </w:r>
      <w:r w:rsidR="00DF1B1B">
        <w:t>determined by resolution of Council</w:t>
      </w:r>
      <w:r>
        <w:t xml:space="preserve">. Members are welcome to reapply at the end of their term. </w:t>
      </w:r>
    </w:p>
    <w:p w14:paraId="033DDD3B" w14:textId="77777777" w:rsidR="009071F3" w:rsidRDefault="009071F3" w:rsidP="00957B3F">
      <w:pPr>
        <w:jc w:val="both"/>
      </w:pPr>
      <w:r>
        <w:t>Committee members may resign at any time. Notice of resignation is to be provided in writing to Council staff representatives</w:t>
      </w:r>
      <w:r w:rsidR="00A511ED">
        <w:t xml:space="preserve"> and the Chair</w:t>
      </w:r>
      <w:r>
        <w:t xml:space="preserve">. </w:t>
      </w:r>
    </w:p>
    <w:p w14:paraId="775CCF56" w14:textId="1C073986" w:rsidR="009071F3" w:rsidRDefault="00C27B32" w:rsidP="00957B3F">
      <w:pPr>
        <w:jc w:val="both"/>
      </w:pPr>
      <w:r>
        <w:t xml:space="preserve">The Committee may determine to remove a member who has failed to attend </w:t>
      </w:r>
      <w:r w:rsidR="0052250A">
        <w:t xml:space="preserve">four meetings without having </w:t>
      </w:r>
      <w:r w:rsidR="002374A0">
        <w:t>submitted</w:t>
      </w:r>
      <w:r w:rsidR="00DB3D3F">
        <w:t xml:space="preserve"> an apol</w:t>
      </w:r>
      <w:r w:rsidR="006A75D7">
        <w:t xml:space="preserve">ogy </w:t>
      </w:r>
      <w:r w:rsidR="008F76BE">
        <w:t>OR</w:t>
      </w:r>
      <w:r w:rsidR="00D2630C">
        <w:t xml:space="preserve"> </w:t>
      </w:r>
      <w:r w:rsidR="007C416C">
        <w:t xml:space="preserve">has </w:t>
      </w:r>
      <w:r w:rsidR="00301BD9">
        <w:t>fail</w:t>
      </w:r>
      <w:r w:rsidR="00740E05">
        <w:t>ed</w:t>
      </w:r>
      <w:r w:rsidR="00301BD9">
        <w:t xml:space="preserve"> to </w:t>
      </w:r>
      <w:r w:rsidR="00301BD9" w:rsidRPr="00647EF7">
        <w:t xml:space="preserve">attend </w:t>
      </w:r>
      <w:r w:rsidR="00D70982" w:rsidRPr="00647EF7">
        <w:rPr>
          <w:color w:val="000000" w:themeColor="text1"/>
        </w:rPr>
        <w:t>six</w:t>
      </w:r>
      <w:r w:rsidR="00301BD9" w:rsidRPr="00062548">
        <w:t xml:space="preserve"> </w:t>
      </w:r>
      <w:r w:rsidR="00301BD9">
        <w:t xml:space="preserve">of meetings over the course of a year, even if an apology is provided.  </w:t>
      </w:r>
    </w:p>
    <w:p w14:paraId="3E8B0B35" w14:textId="77777777" w:rsidR="009071F3" w:rsidRDefault="009071F3" w:rsidP="00F65D6A">
      <w:pPr>
        <w:pStyle w:val="Heading2"/>
        <w:numPr>
          <w:ilvl w:val="1"/>
          <w:numId w:val="21"/>
        </w:numPr>
      </w:pPr>
      <w:bookmarkStart w:id="13" w:name="_Toc172716672"/>
      <w:r w:rsidRPr="007B6E73">
        <w:t>Role and selection of Councillor/s</w:t>
      </w:r>
      <w:bookmarkEnd w:id="13"/>
    </w:p>
    <w:p w14:paraId="7739CF7C" w14:textId="77777777" w:rsidR="00F313A5" w:rsidRPr="00F313A5" w:rsidRDefault="00F313A5" w:rsidP="00984237">
      <w:pPr>
        <w:jc w:val="both"/>
      </w:pPr>
      <w:r>
        <w:t>Council will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77777777" w:rsidR="00B17F01" w:rsidRDefault="00B17F01" w:rsidP="00957B3F">
      <w:pPr>
        <w:jc w:val="both"/>
      </w:pPr>
      <w:r>
        <w:t>The role of Councillors is to participate in the meetings</w:t>
      </w:r>
      <w:r w:rsidR="00E5018C">
        <w:t xml:space="preserve"> and </w:t>
      </w:r>
      <w:r>
        <w:t xml:space="preserve">listen to stakeholder and community views (as relevant). </w:t>
      </w:r>
    </w:p>
    <w:p w14:paraId="601DB9FE" w14:textId="77777777" w:rsidR="00B17F01" w:rsidRPr="00B17F01" w:rsidRDefault="00B17F01" w:rsidP="00957B3F">
      <w:pPr>
        <w:jc w:val="both"/>
      </w:pPr>
      <w:r>
        <w:t xml:space="preserve">Councillors who have not been appointed to the Advisory Committee by Council, may attend in an observer role only. </w:t>
      </w:r>
      <w:r w:rsidR="00732C4A">
        <w:t>An observing</w:t>
      </w:r>
      <w:r>
        <w:t xml:space="preserve"> Councillor cannot actively participate in any discussion and may only speak if called upon by the Chair to speak.</w:t>
      </w:r>
    </w:p>
    <w:p w14:paraId="6F753C7B" w14:textId="77777777" w:rsidR="009071F3" w:rsidRDefault="009071F3" w:rsidP="00F65D6A">
      <w:pPr>
        <w:pStyle w:val="Heading2"/>
        <w:numPr>
          <w:ilvl w:val="1"/>
          <w:numId w:val="21"/>
        </w:numPr>
      </w:pPr>
      <w:bookmarkStart w:id="14" w:name="_Toc172716673"/>
      <w:r>
        <w:t>Role and selection of Council officer/s</w:t>
      </w:r>
      <w:bookmarkEnd w:id="14"/>
    </w:p>
    <w:p w14:paraId="7F9E3A82" w14:textId="3C36CF8B" w:rsidR="00B17F01" w:rsidRDefault="00062548" w:rsidP="00957B3F">
      <w:pPr>
        <w:jc w:val="both"/>
      </w:pPr>
      <w:r w:rsidRPr="00647EF7">
        <w:rPr>
          <w:i/>
          <w:iCs/>
        </w:rPr>
        <w:t xml:space="preserve">The </w:t>
      </w:r>
      <w:r w:rsidRPr="00647EF7">
        <w:t>Community Wellbeing and Inclusion</w:t>
      </w:r>
      <w:r w:rsidR="00FE1D98" w:rsidRPr="00647EF7">
        <w:t xml:space="preserve"> department</w:t>
      </w:r>
      <w:r w:rsidRPr="00647EF7">
        <w:t xml:space="preserve">, Grants and Community Building </w:t>
      </w:r>
      <w:r w:rsidR="00732C4A" w:rsidRPr="00647EF7">
        <w:t>service</w:t>
      </w:r>
      <w:r w:rsidR="00732C4A">
        <w:t xml:space="preserve"> unit</w:t>
      </w:r>
      <w:r w:rsidR="00B17F01">
        <w:t xml:space="preserve"> will be responsible for this Advisory Committee. </w:t>
      </w:r>
    </w:p>
    <w:p w14:paraId="743788EE" w14:textId="77777777" w:rsidR="00FE1D98" w:rsidRDefault="00B17F01" w:rsidP="00957B3F">
      <w:pPr>
        <w:jc w:val="both"/>
      </w:pPr>
      <w:r>
        <w:t>Council Officers will provide administrative support and advice to the Committee</w:t>
      </w:r>
      <w:r w:rsidR="00F80117">
        <w:t>.</w:t>
      </w:r>
      <w:r>
        <w:t xml:space="preserve"> Officers will be nominated by the </w:t>
      </w:r>
      <w:r w:rsidR="00FE1D98">
        <w:t>relevant General Manager</w:t>
      </w:r>
      <w:r>
        <w:t xml:space="preserve"> as required to provide advice and administrative support to the Committee. </w:t>
      </w:r>
    </w:p>
    <w:p w14:paraId="118D0E78" w14:textId="77777777" w:rsidR="00B17F01" w:rsidRPr="00B17F01" w:rsidRDefault="00B17F01" w:rsidP="00957B3F">
      <w:pPr>
        <w:jc w:val="both"/>
      </w:pPr>
      <w:r>
        <w:t>Where a meeting of the Advisory Committee is considered an ‘informal meeting of councillors’ under Council’s Governance Rules</w:t>
      </w:r>
      <w:r w:rsidR="00CF1756">
        <w:t xml:space="preserve"> (</w:t>
      </w:r>
      <w:r w:rsidR="009D4212">
        <w:t>Chapter 6 (1)</w:t>
      </w:r>
      <w:r w:rsidR="00CF1756">
        <w:t>)</w:t>
      </w:r>
      <w:r>
        <w:t xml:space="preserve">, the relevant </w:t>
      </w:r>
      <w:r w:rsidR="00FE1D98">
        <w:t>General Manager</w:t>
      </w:r>
      <w:r>
        <w:t xml:space="preserve"> is responsible for ensuring a Council officer submits the </w:t>
      </w:r>
      <w:r w:rsidR="002F6B1D">
        <w:t>Informal Meeting of Councillors Form to the</w:t>
      </w:r>
      <w:r>
        <w:t xml:space="preserve"> Governance Department as soon as practicable, so a record of the meeting can be included in the upcoming Council agenda.</w:t>
      </w:r>
    </w:p>
    <w:p w14:paraId="6B70DCBF" w14:textId="77777777" w:rsidR="009071F3" w:rsidRDefault="009071F3" w:rsidP="00F65D6A">
      <w:pPr>
        <w:pStyle w:val="Heading2"/>
        <w:numPr>
          <w:ilvl w:val="1"/>
          <w:numId w:val="21"/>
        </w:numPr>
      </w:pPr>
      <w:bookmarkStart w:id="15" w:name="_Toc172716674"/>
      <w:r>
        <w:t>Role and selection of external members</w:t>
      </w:r>
      <w:bookmarkEnd w:id="15"/>
    </w:p>
    <w:p w14:paraId="63D16C58" w14:textId="77777777" w:rsidR="009071F3" w:rsidRDefault="009071F3" w:rsidP="00957B3F">
      <w:pPr>
        <w:jc w:val="both"/>
      </w:pPr>
      <w:r>
        <w:t xml:space="preserve">Eligible external community representatives will have an interest in and good working knowledge of: </w:t>
      </w:r>
    </w:p>
    <w:p w14:paraId="66D3423B" w14:textId="10FE32AD" w:rsidR="00062548" w:rsidRPr="00647EF7" w:rsidRDefault="007360CF" w:rsidP="00062548">
      <w:pPr>
        <w:pStyle w:val="ListParagraph"/>
        <w:numPr>
          <w:ilvl w:val="0"/>
          <w:numId w:val="34"/>
        </w:numPr>
        <w:jc w:val="both"/>
      </w:pPr>
      <w:r w:rsidRPr="00647EF7">
        <w:lastRenderedPageBreak/>
        <w:t xml:space="preserve">The </w:t>
      </w:r>
      <w:r w:rsidR="00062548" w:rsidRPr="00647EF7">
        <w:t>issues and challenges related to the purposes of the Advisory Committee.</w:t>
      </w:r>
    </w:p>
    <w:p w14:paraId="51A0C965" w14:textId="77777777" w:rsidR="00062548" w:rsidRPr="00647EF7" w:rsidRDefault="00062548" w:rsidP="00062548">
      <w:pPr>
        <w:pStyle w:val="ListParagraph"/>
        <w:numPr>
          <w:ilvl w:val="0"/>
          <w:numId w:val="34"/>
        </w:numPr>
        <w:jc w:val="both"/>
      </w:pPr>
      <w:r w:rsidRPr="00647EF7">
        <w:t>The ability to appreciate a range of interests and factors impacting on the matters under discussion.</w:t>
      </w:r>
    </w:p>
    <w:p w14:paraId="66A9370D" w14:textId="628015A5" w:rsidR="00062548" w:rsidRPr="00647EF7" w:rsidRDefault="00062548" w:rsidP="00957B3F">
      <w:pPr>
        <w:pStyle w:val="ListParagraph"/>
        <w:numPr>
          <w:ilvl w:val="0"/>
          <w:numId w:val="34"/>
        </w:numPr>
        <w:jc w:val="both"/>
      </w:pPr>
      <w:r w:rsidRPr="00647EF7">
        <w:t>A demonstrated commitment to participative and advisory processes.</w:t>
      </w:r>
    </w:p>
    <w:p w14:paraId="5BBA9A54" w14:textId="77777777" w:rsidR="009071F3" w:rsidRDefault="009071F3" w:rsidP="00957B3F">
      <w:pPr>
        <w:jc w:val="both"/>
      </w:pPr>
      <w:r>
        <w:t xml:space="preserve">Eligible external community representatives will live, work and/or study in Port Phillip and have work, personal or volunteer experience across a range of relevant areas. The approach and method for appointing external representatives will include the following: </w:t>
      </w:r>
    </w:p>
    <w:p w14:paraId="20BF7FCE" w14:textId="77777777" w:rsidR="009071F3" w:rsidRDefault="009071F3" w:rsidP="00957B3F">
      <w:pPr>
        <w:jc w:val="both"/>
      </w:pPr>
      <w:r>
        <w:t>• Council must resolve external representation is required on the Advisory Committee</w:t>
      </w:r>
      <w:r w:rsidR="00AC1A3E">
        <w:t>.</w:t>
      </w:r>
      <w:r>
        <w:t xml:space="preserve"> </w:t>
      </w:r>
    </w:p>
    <w:p w14:paraId="6D96BBE7" w14:textId="77777777" w:rsidR="009071F3" w:rsidRDefault="009071F3" w:rsidP="00957B3F">
      <w:pPr>
        <w:jc w:val="both"/>
      </w:pPr>
      <w:r>
        <w:t xml:space="preserve">• An advertisement may be placed in a newspaper, on </w:t>
      </w:r>
      <w:r w:rsidR="00BC1698">
        <w:t>Council’s website</w:t>
      </w:r>
      <w:r w:rsidR="00321BB0">
        <w:t>, social media</w:t>
      </w:r>
      <w:r>
        <w:t xml:space="preserve"> and through local networks</w:t>
      </w:r>
      <w:r w:rsidR="00AC1A3E">
        <w:t>.</w:t>
      </w:r>
      <w:r>
        <w:t xml:space="preserve"> </w:t>
      </w:r>
    </w:p>
    <w:p w14:paraId="4AB3845A" w14:textId="77777777" w:rsidR="009071F3" w:rsidRDefault="009071F3" w:rsidP="00957B3F">
      <w:pPr>
        <w:jc w:val="both"/>
      </w:pPr>
      <w:r>
        <w:t>• Applicants must make application via an expression of interest process</w:t>
      </w:r>
      <w:r w:rsidR="00AC1A3E">
        <w:t>.</w:t>
      </w:r>
      <w:r>
        <w:t xml:space="preserve"> </w:t>
      </w:r>
    </w:p>
    <w:p w14:paraId="63E95F36" w14:textId="627E4B61" w:rsidR="009071F3" w:rsidRDefault="009071F3" w:rsidP="00957B3F">
      <w:pPr>
        <w:jc w:val="both"/>
      </w:pPr>
      <w:r w:rsidRPr="00647EF7">
        <w:t xml:space="preserve">• Community members will be </w:t>
      </w:r>
      <w:r w:rsidR="002C696C" w:rsidRPr="00647EF7">
        <w:t xml:space="preserve">recommended </w:t>
      </w:r>
      <w:r w:rsidRPr="00647EF7">
        <w:t xml:space="preserve">by a panel comprising of </w:t>
      </w:r>
      <w:r w:rsidR="007360CF" w:rsidRPr="00647EF7">
        <w:t>Coordinator Grants and Community Building</w:t>
      </w:r>
      <w:r w:rsidRPr="00647EF7">
        <w:t xml:space="preserve"> and</w:t>
      </w:r>
      <w:r>
        <w:t xml:space="preserve"> other Council Officers who will assess applicants against selection criteria outlined in the expression of interest process as well as diversity principles. </w:t>
      </w:r>
    </w:p>
    <w:p w14:paraId="31286144" w14:textId="2670343B" w:rsidR="000D6003" w:rsidRDefault="00E22F2D" w:rsidP="00957B3F">
      <w:pPr>
        <w:jc w:val="both"/>
      </w:pPr>
      <w:r>
        <w:t xml:space="preserve">• </w:t>
      </w:r>
      <w:r w:rsidR="005E445E">
        <w:t>Consideration</w:t>
      </w:r>
      <w:r w:rsidR="000D6003" w:rsidRPr="00444CD6">
        <w:t xml:space="preserve"> will be given to diversity of membership to </w:t>
      </w:r>
      <w:r w:rsidR="00FD301D">
        <w:t>promote</w:t>
      </w:r>
      <w:r w:rsidR="000D6003" w:rsidRPr="00444CD6">
        <w:t xml:space="preserve"> inclusive representation across various sections of the community, gender balance, and where possible, diversity of ages, backgrounds, social identities and lived experience.  </w:t>
      </w:r>
    </w:p>
    <w:p w14:paraId="7528303D" w14:textId="77777777" w:rsidR="003E5DFC" w:rsidRPr="003E5DFC" w:rsidRDefault="009071F3" w:rsidP="00B122DD">
      <w:pPr>
        <w:jc w:val="both"/>
        <w:rPr>
          <w:strike/>
        </w:rPr>
      </w:pPr>
      <w:r>
        <w:t xml:space="preserve">• The proposed Committee members will be recommended to Council via a report, with Council to </w:t>
      </w:r>
      <w:r w:rsidR="0094625C">
        <w:t>provide final endorsement</w:t>
      </w:r>
      <w:r>
        <w:t xml:space="preserve">. </w:t>
      </w:r>
    </w:p>
    <w:p w14:paraId="21CF7964" w14:textId="7709BAA6" w:rsidR="009071F3" w:rsidRDefault="009071F3" w:rsidP="00957B3F">
      <w:pPr>
        <w:jc w:val="both"/>
      </w:pPr>
      <w:r>
        <w:t>• All members will be eligible to re-apply for appointment</w:t>
      </w:r>
      <w:r w:rsidR="005D7DE9">
        <w:t xml:space="preserve"> at the end of their term with a </w:t>
      </w:r>
      <w:r w:rsidR="00B122DD">
        <w:t>recommendation</w:t>
      </w:r>
      <w:r w:rsidR="003B2744">
        <w:t xml:space="preserve"> to go back to Council for endorsement. </w:t>
      </w:r>
    </w:p>
    <w:p w14:paraId="2F70B417" w14:textId="77777777" w:rsidR="009071F3" w:rsidRDefault="009071F3" w:rsidP="00957B3F">
      <w:pPr>
        <w:jc w:val="both"/>
      </w:pPr>
      <w:r>
        <w:t xml:space="preserve">• Council will be responsible for appointing all Councillor and community members; and </w:t>
      </w:r>
    </w:p>
    <w:p w14:paraId="11B9AA21" w14:textId="77777777" w:rsidR="009071F3" w:rsidRDefault="009071F3" w:rsidP="00D55391">
      <w:pPr>
        <w:jc w:val="both"/>
      </w:pPr>
      <w:r>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t xml:space="preserve"> from a previously</w:t>
      </w:r>
      <w:r w:rsidR="00F860C2">
        <w:t xml:space="preserve"> Council</w:t>
      </w:r>
      <w:r w:rsidR="00F07FBF">
        <w:t xml:space="preserve"> endorsed </w:t>
      </w:r>
      <w:r w:rsidR="007C2A4B">
        <w:t>candidate shortlist,</w:t>
      </w:r>
      <w:r>
        <w:t xml:space="preserve"> to the Chief Executive Officer or relevant General Manager, who will have the authority to appoint the recommended candidate to the committee for the remainder of the previous incumbent’s term. </w:t>
      </w:r>
    </w:p>
    <w:p w14:paraId="1AC06A50" w14:textId="7EADA15F" w:rsidR="00636B86" w:rsidRDefault="00636B86" w:rsidP="00D55391">
      <w:pPr>
        <w:jc w:val="both"/>
      </w:pPr>
      <w:r>
        <w:t>• Committee members on the Youth Advisory Committee must hold a valid volunteer Working With Childre</w:t>
      </w:r>
      <w:r w:rsidR="009E64D6">
        <w:t xml:space="preserve">n </w:t>
      </w:r>
      <w:r>
        <w:t>Check. It is recommended that members on other committees also hold a valid volunteer Working With Children Check.</w:t>
      </w:r>
    </w:p>
    <w:p w14:paraId="62BB4CFC" w14:textId="77777777" w:rsidR="00B72244" w:rsidRDefault="00B72244" w:rsidP="00D55391">
      <w:pPr>
        <w:jc w:val="both"/>
      </w:pPr>
      <w:r>
        <w:t xml:space="preserve">• In the event </w:t>
      </w:r>
      <w:r w:rsidR="003F4701">
        <w:t xml:space="preserve">that </w:t>
      </w:r>
      <w:r>
        <w:t xml:space="preserve">any Advisory Committee seeks </w:t>
      </w:r>
      <w:r w:rsidR="00684282">
        <w:t>to appoint</w:t>
      </w:r>
      <w:r>
        <w:t xml:space="preserve"> Committee members who are under the age of 18, all Committee members must hold a valid volunteer Working With Children Check.</w:t>
      </w:r>
    </w:p>
    <w:p w14:paraId="46855C27" w14:textId="77777777" w:rsidR="009071F3" w:rsidRDefault="009071F3" w:rsidP="00D55391">
      <w:pPr>
        <w:jc w:val="both"/>
      </w:pPr>
      <w:r>
        <w:t>External community representatives unable to attend a committee meeting are not able to nominate a proxy.</w:t>
      </w:r>
    </w:p>
    <w:p w14:paraId="052D20A2" w14:textId="77777777" w:rsidR="00957B3F" w:rsidRDefault="00957B3F" w:rsidP="00957B3F">
      <w:pPr>
        <w:pStyle w:val="Heading2"/>
        <w:numPr>
          <w:ilvl w:val="1"/>
          <w:numId w:val="21"/>
        </w:numPr>
      </w:pPr>
      <w:bookmarkStart w:id="16" w:name="_Toc172716675"/>
      <w:r>
        <w:lastRenderedPageBreak/>
        <w:t>R</w:t>
      </w:r>
      <w:r w:rsidRPr="00957B3F">
        <w:t>ole and selection of the Chairperson and Deputy Chairperson</w:t>
      </w:r>
      <w:bookmarkEnd w:id="16"/>
    </w:p>
    <w:p w14:paraId="2F499FE0" w14:textId="77777777" w:rsidR="00957B3F" w:rsidRDefault="00520C4C" w:rsidP="00520C4C">
      <w:pPr>
        <w:jc w:val="both"/>
      </w:pPr>
      <w:r>
        <w:t xml:space="preserve">• </w:t>
      </w:r>
      <w:r w:rsidR="00957B3F">
        <w:t xml:space="preserve">The Council officer responsible for the Advisory Committee must facilitate the election of the Chair and Deputy Chair </w:t>
      </w:r>
    </w:p>
    <w:p w14:paraId="3687109E" w14:textId="77777777" w:rsidR="00957B3F" w:rsidRDefault="00520C4C" w:rsidP="00520C4C">
      <w:pPr>
        <w:jc w:val="both"/>
      </w:pPr>
      <w:r>
        <w:t xml:space="preserve">• </w:t>
      </w:r>
      <w:r w:rsidR="00957B3F">
        <w:t xml:space="preserve">At the first meeting of the Advisory Committee, the Council officer will invite nominations for the Chair and Deputy Chair positions </w:t>
      </w:r>
    </w:p>
    <w:p w14:paraId="769558BC" w14:textId="14F6C504" w:rsidR="00957B3F" w:rsidRDefault="00520C4C" w:rsidP="00520C4C">
      <w:pPr>
        <w:jc w:val="both"/>
      </w:pPr>
      <w:r w:rsidRPr="00D70982">
        <w:t xml:space="preserve">• </w:t>
      </w:r>
      <w:r w:rsidR="00957B3F" w:rsidRPr="00D70982">
        <w:t xml:space="preserve">Voting must be carried out by </w:t>
      </w:r>
      <w:r w:rsidR="00D70982" w:rsidRPr="00D70982">
        <w:t xml:space="preserve">a </w:t>
      </w:r>
      <w:r w:rsidR="00D70982" w:rsidRPr="00647EF7">
        <w:t>confidential vote</w:t>
      </w:r>
      <w:r w:rsidR="00D70982" w:rsidRPr="00D70982">
        <w:t xml:space="preserve"> </w:t>
      </w:r>
      <w:r w:rsidR="004D50F4" w:rsidRPr="00D70982">
        <w:t xml:space="preserve">with </w:t>
      </w:r>
      <w:r w:rsidR="00B40979" w:rsidRPr="00D70982">
        <w:t xml:space="preserve">a simple majority </w:t>
      </w:r>
      <w:r w:rsidR="00921319" w:rsidRPr="00D70982">
        <w:t>of votes</w:t>
      </w:r>
      <w:r w:rsidR="006C7DE7" w:rsidRPr="00D70982">
        <w:t xml:space="preserve"> for each position.</w:t>
      </w:r>
    </w:p>
    <w:p w14:paraId="5A7A0E3F" w14:textId="77777777" w:rsidR="008B7042" w:rsidRDefault="008B7042" w:rsidP="008B7042">
      <w:pPr>
        <w:jc w:val="both"/>
      </w:pPr>
      <w:r>
        <w:t xml:space="preserve">• </w:t>
      </w:r>
      <w:r w:rsidRPr="008B7042">
        <w:t xml:space="preserve">In the interest of managing Councillor workloads and promoting inclusivity, independent community members </w:t>
      </w:r>
      <w:r w:rsidR="00351887">
        <w:t>should be</w:t>
      </w:r>
      <w:r w:rsidRPr="008B7042">
        <w:t xml:space="preserve"> appointed to the roles of Chair and Deputy Chair by default.</w:t>
      </w:r>
    </w:p>
    <w:p w14:paraId="17815ABC" w14:textId="77777777" w:rsidR="00863EC8" w:rsidRDefault="00863EC8" w:rsidP="00863EC8">
      <w:pPr>
        <w:jc w:val="both"/>
      </w:pPr>
      <w:r>
        <w:t xml:space="preserve">• </w:t>
      </w:r>
      <w:r w:rsidRPr="008B7042">
        <w:t xml:space="preserve">In the </w:t>
      </w:r>
      <w:r>
        <w:t xml:space="preserve">event </w:t>
      </w:r>
      <w:r w:rsidRPr="008B7042">
        <w:t xml:space="preserve">independent community members </w:t>
      </w:r>
      <w:r w:rsidR="001D70E3">
        <w:t xml:space="preserve">do not want to </w:t>
      </w:r>
      <w:r>
        <w:t>be</w:t>
      </w:r>
      <w:r w:rsidRPr="008B7042">
        <w:t xml:space="preserve"> appointed to the roles of Chair and Deputy Chair</w:t>
      </w:r>
      <w:r w:rsidR="001D70E3">
        <w:t xml:space="preserve">, the Councillor delegate may be appointed to the role. </w:t>
      </w:r>
    </w:p>
    <w:p w14:paraId="2597B9A9" w14:textId="77777777" w:rsidR="00957B3F" w:rsidRDefault="00520C4C" w:rsidP="00957B3F">
      <w:pPr>
        <w:jc w:val="both"/>
      </w:pPr>
      <w:r>
        <w:t xml:space="preserve">• </w:t>
      </w:r>
      <w:r w:rsidR="00957B3F">
        <w:t>The positions are to be agreed to by all members and will be for a term of 12 months. The Chair and Deputy Chair positions shall be reviewed annually, immediately following Councillor appointments to committees.</w:t>
      </w:r>
    </w:p>
    <w:p w14:paraId="48BA5F03" w14:textId="6BF34901" w:rsidR="00957B3F" w:rsidRDefault="00957B3F" w:rsidP="00957B3F">
      <w:pPr>
        <w:jc w:val="both"/>
      </w:pPr>
    </w:p>
    <w:p w14:paraId="30DBCF08" w14:textId="77777777" w:rsidR="00D55391" w:rsidRDefault="00957B3F" w:rsidP="00957B3F">
      <w:pPr>
        <w:jc w:val="both"/>
      </w:pPr>
      <w:r>
        <w:t xml:space="preserve">In the event the Chair is not present at the commencement of the meeting, the Deputy Chair will assume the responsibility for chairing that meeting. If the Chair and Deputy Chair are both not present for the commencement of the meeting, </w:t>
      </w:r>
      <w:r w:rsidR="00706317">
        <w:t xml:space="preserve">a Councillor or </w:t>
      </w:r>
      <w:r>
        <w:t xml:space="preserve">the most senior Council officer will assume the responsibilities of the chair. </w:t>
      </w:r>
    </w:p>
    <w:p w14:paraId="7BA230AE" w14:textId="77777777" w:rsidR="00D55391" w:rsidRPr="00D55391" w:rsidRDefault="00D55391" w:rsidP="00D55391">
      <w:pPr>
        <w:pStyle w:val="Heading1"/>
        <w:numPr>
          <w:ilvl w:val="0"/>
          <w:numId w:val="13"/>
        </w:numPr>
      </w:pPr>
      <w:bookmarkStart w:id="17" w:name="_Toc172716676"/>
      <w:r w:rsidRPr="00D55391">
        <w:rPr>
          <w:rStyle w:val="Strong"/>
          <w:b w:val="0"/>
          <w:bCs w:val="0"/>
        </w:rPr>
        <w:t>Committee Operation</w:t>
      </w:r>
      <w:bookmarkEnd w:id="17"/>
      <w:r w:rsidRPr="00D55391">
        <w:rPr>
          <w:rStyle w:val="Strong"/>
          <w:b w:val="0"/>
          <w:bCs w:val="0"/>
        </w:rPr>
        <w:t xml:space="preserve"> </w:t>
      </w:r>
    </w:p>
    <w:p w14:paraId="18328E0E" w14:textId="77777777" w:rsidR="00D55391" w:rsidRPr="00C03E61" w:rsidRDefault="00D55391" w:rsidP="002B0F45">
      <w:pPr>
        <w:pStyle w:val="Default"/>
        <w:spacing w:after="100" w:afterAutospacing="1"/>
        <w:jc w:val="both"/>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2B0F45">
      <w:pPr>
        <w:pStyle w:val="Default"/>
        <w:spacing w:after="100" w:afterAutospacing="1"/>
        <w:jc w:val="both"/>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2B0F45">
      <w:pPr>
        <w:pStyle w:val="Default"/>
        <w:spacing w:after="100" w:afterAutospacing="1"/>
        <w:jc w:val="both"/>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3C9CB237" w:rsidR="00D55391" w:rsidRPr="0032563E" w:rsidRDefault="00D55391" w:rsidP="002B0F45">
      <w:pPr>
        <w:pStyle w:val="Default"/>
        <w:spacing w:before="120" w:after="120"/>
        <w:jc w:val="both"/>
        <w:rPr>
          <w:sz w:val="22"/>
          <w:szCs w:val="22"/>
        </w:rPr>
      </w:pPr>
      <w:r w:rsidRPr="0032563E">
        <w:rPr>
          <w:sz w:val="22"/>
          <w:szCs w:val="22"/>
        </w:rPr>
        <w:t>Committee</w:t>
      </w:r>
      <w:r>
        <w:rPr>
          <w:sz w:val="22"/>
          <w:szCs w:val="22"/>
        </w:rPr>
        <w:t>s</w:t>
      </w:r>
      <w:r w:rsidRPr="0032563E">
        <w:rPr>
          <w:sz w:val="22"/>
          <w:szCs w:val="22"/>
        </w:rPr>
        <w:t xml:space="preserve"> will </w:t>
      </w:r>
      <w:r w:rsidRPr="00647EF7">
        <w:rPr>
          <w:sz w:val="22"/>
          <w:szCs w:val="22"/>
        </w:rPr>
        <w:t xml:space="preserve">hold </w:t>
      </w:r>
      <w:r w:rsidR="006378ED" w:rsidRPr="00647EF7">
        <w:rPr>
          <w:sz w:val="22"/>
          <w:szCs w:val="22"/>
        </w:rPr>
        <w:t xml:space="preserve">at least one </w:t>
      </w:r>
      <w:r w:rsidRPr="00647EF7">
        <w:rPr>
          <w:sz w:val="22"/>
          <w:szCs w:val="22"/>
        </w:rPr>
        <w:t>annual</w:t>
      </w:r>
      <w:r w:rsidRPr="0032563E">
        <w:rPr>
          <w:sz w:val="22"/>
          <w:szCs w:val="22"/>
        </w:rPr>
        <w:t xml:space="preserve"> planning</w:t>
      </w:r>
      <w:r w:rsidR="006378ED">
        <w:rPr>
          <w:sz w:val="22"/>
          <w:szCs w:val="22"/>
        </w:rPr>
        <w:t xml:space="preserve">, </w:t>
      </w:r>
      <w:r w:rsidR="006378ED" w:rsidRPr="00647EF7">
        <w:rPr>
          <w:sz w:val="22"/>
          <w:szCs w:val="22"/>
        </w:rPr>
        <w:t xml:space="preserve">with the possibility of a follow up planning </w:t>
      </w:r>
      <w:r w:rsidRPr="00647EF7">
        <w:rPr>
          <w:sz w:val="22"/>
          <w:szCs w:val="22"/>
        </w:rPr>
        <w:t>session</w:t>
      </w:r>
      <w:r w:rsidR="006378ED" w:rsidRPr="00647EF7">
        <w:rPr>
          <w:sz w:val="22"/>
          <w:szCs w:val="22"/>
        </w:rPr>
        <w:t>,</w:t>
      </w:r>
      <w:r w:rsidRPr="0032563E">
        <w:rPr>
          <w:sz w:val="22"/>
          <w:szCs w:val="22"/>
        </w:rPr>
        <w:t xml:space="preserve"> </w:t>
      </w:r>
      <w:r>
        <w:rPr>
          <w:sz w:val="22"/>
          <w:szCs w:val="22"/>
        </w:rPr>
        <w:t>to develop a</w:t>
      </w:r>
      <w:r w:rsidRPr="0032563E">
        <w:rPr>
          <w:sz w:val="22"/>
          <w:szCs w:val="22"/>
        </w:rPr>
        <w:t xml:space="preserve"> work plan for the coming year. </w:t>
      </w:r>
    </w:p>
    <w:p w14:paraId="773504D6" w14:textId="77777777" w:rsidR="00D55391" w:rsidRPr="0032563E" w:rsidRDefault="00D55391" w:rsidP="002B0F45">
      <w:pPr>
        <w:pStyle w:val="Default"/>
        <w:spacing w:before="120" w:after="120"/>
        <w:jc w:val="both"/>
        <w:rPr>
          <w:sz w:val="22"/>
          <w:szCs w:val="22"/>
        </w:rPr>
      </w:pPr>
      <w:r w:rsidRPr="0032563E">
        <w:rPr>
          <w:sz w:val="22"/>
          <w:szCs w:val="22"/>
        </w:rPr>
        <w:t>The Committee may develop its own</w:t>
      </w:r>
      <w:r>
        <w:rPr>
          <w:sz w:val="22"/>
          <w:szCs w:val="22"/>
        </w:rPr>
        <w:t xml:space="preserve"> meeting</w:t>
      </w:r>
      <w:r w:rsidRPr="0032563E">
        <w:rPr>
          <w:sz w:val="22"/>
          <w:szCs w:val="22"/>
        </w:rPr>
        <w:t xml:space="preserve"> protocols and operating practices to deal with any matters in an efficient, effective and collaborative manner.</w:t>
      </w:r>
    </w:p>
    <w:p w14:paraId="48076A39" w14:textId="77777777" w:rsidR="00957B3F" w:rsidRPr="00812B2B" w:rsidRDefault="00D55391" w:rsidP="00812B2B">
      <w:pPr>
        <w:pStyle w:val="Default"/>
        <w:spacing w:before="120" w:after="120"/>
        <w:jc w:val="both"/>
        <w:rPr>
          <w:rFonts w:eastAsiaTheme="majorEastAsia"/>
          <w:sz w:val="22"/>
          <w:szCs w:val="22"/>
        </w:rPr>
      </w:pPr>
      <w:r w:rsidRPr="0032563E">
        <w:rPr>
          <w:sz w:val="22"/>
          <w:szCs w:val="22"/>
        </w:rPr>
        <w:lastRenderedPageBreak/>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Advisory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5F82D683" w14:textId="77777777" w:rsidR="009071F3" w:rsidRDefault="009071F3" w:rsidP="00F65D6A">
      <w:pPr>
        <w:pStyle w:val="Heading1"/>
        <w:numPr>
          <w:ilvl w:val="0"/>
          <w:numId w:val="13"/>
        </w:numPr>
      </w:pPr>
      <w:bookmarkStart w:id="18" w:name="_Toc172716677"/>
      <w:r>
        <w:t>Meetings</w:t>
      </w:r>
      <w:bookmarkEnd w:id="18"/>
    </w:p>
    <w:p w14:paraId="396C3635" w14:textId="77777777" w:rsidR="00D55391" w:rsidRPr="00D55391" w:rsidRDefault="00F65D6A" w:rsidP="00D55391">
      <w:pPr>
        <w:pStyle w:val="Heading2"/>
        <w:numPr>
          <w:ilvl w:val="1"/>
          <w:numId w:val="25"/>
        </w:numPr>
      </w:pPr>
      <w:bookmarkStart w:id="19" w:name="_Toc172716678"/>
      <w:r w:rsidRPr="00F65D6A">
        <w:t xml:space="preserve">Meeting </w:t>
      </w:r>
      <w:r w:rsidR="00C414BA">
        <w:t>s</w:t>
      </w:r>
      <w:r w:rsidRPr="00F65D6A">
        <w:t>chedule</w:t>
      </w:r>
      <w:bookmarkEnd w:id="19"/>
      <w:r w:rsidRPr="00F65D6A">
        <w:t xml:space="preserve"> </w:t>
      </w:r>
    </w:p>
    <w:p w14:paraId="07686833" w14:textId="2A6CA5D1" w:rsidR="009071F3" w:rsidRDefault="009071F3" w:rsidP="00102E3F">
      <w:pPr>
        <w:jc w:val="both"/>
      </w:pPr>
      <w:r>
        <w:t xml:space="preserve">Meetings will be held </w:t>
      </w:r>
      <w:proofErr w:type="gramStart"/>
      <w:r w:rsidR="007360CF">
        <w:t>monthly</w:t>
      </w:r>
      <w:proofErr w:type="gramEnd"/>
      <w:r w:rsidR="007360CF">
        <w:t xml:space="preserve"> </w:t>
      </w:r>
      <w:r>
        <w:t xml:space="preserve">and an annual schedule of meetings will be agreed upon at the first meeting of the Advisory Committee </w:t>
      </w:r>
      <w:r w:rsidR="00C35B38">
        <w:t>following the annual appointments of Councillors to Committees</w:t>
      </w:r>
      <w:r>
        <w:t xml:space="preserve">. </w:t>
      </w:r>
      <w:r w:rsidR="00F65D6A" w:rsidRPr="00F65D6A">
        <w:t>Meetings may be held online or in person, or a combination of both.</w:t>
      </w:r>
    </w:p>
    <w:p w14:paraId="4B7210F1" w14:textId="77777777" w:rsidR="00622D02" w:rsidRDefault="009071F3" w:rsidP="00102E3F">
      <w:pPr>
        <w:jc w:val="both"/>
      </w:pPr>
      <w:r>
        <w:t>Additional meetings may be scheduled from time to time as needed.</w:t>
      </w:r>
      <w:r w:rsidR="00B17F01">
        <w:t xml:space="preserve"> Meetings will be conducted in accordance with the Port Phillip Advisory Committee Governance Rules. </w:t>
      </w:r>
    </w:p>
    <w:p w14:paraId="7200D207" w14:textId="77777777" w:rsidR="00D55391" w:rsidRPr="00D55391" w:rsidRDefault="00D55391" w:rsidP="00D55391">
      <w:pPr>
        <w:pStyle w:val="Heading2"/>
        <w:numPr>
          <w:ilvl w:val="1"/>
          <w:numId w:val="25"/>
        </w:numPr>
      </w:pPr>
      <w:bookmarkStart w:id="20" w:name="_Toc172716679"/>
      <w:r>
        <w:t>Meeting procedure</w:t>
      </w:r>
      <w:bookmarkEnd w:id="20"/>
      <w:r>
        <w:t xml:space="preserve"> </w:t>
      </w:r>
    </w:p>
    <w:p w14:paraId="248646A3" w14:textId="77777777" w:rsidR="00D55391" w:rsidRDefault="00D55391" w:rsidP="00D55391">
      <w:pPr>
        <w:jc w:val="both"/>
      </w:pPr>
      <w:r>
        <w:t xml:space="preserve">Meetings will follow standard meeting procedure protocols, which are in summary: </w:t>
      </w:r>
    </w:p>
    <w:p w14:paraId="4E50AADD" w14:textId="77777777" w:rsidR="00D55391" w:rsidRDefault="00D55391" w:rsidP="00DC3EF5">
      <w:pPr>
        <w:spacing w:after="0" w:line="360" w:lineRule="auto"/>
        <w:jc w:val="both"/>
      </w:pPr>
      <w:r>
        <w:t xml:space="preserve">• Commence on time and conclude by the stated completion time </w:t>
      </w:r>
    </w:p>
    <w:p w14:paraId="07B7BD5A" w14:textId="77777777" w:rsidR="00D55391" w:rsidRDefault="00D55391" w:rsidP="00DC3EF5">
      <w:pPr>
        <w:spacing w:after="0" w:line="360" w:lineRule="auto"/>
        <w:jc w:val="both"/>
      </w:pPr>
      <w:r>
        <w:t xml:space="preserve">• Be scheduled and confirmed in advance with all relevant papers distributed (as appropriate) to each member </w:t>
      </w:r>
    </w:p>
    <w:p w14:paraId="2EE7C9BD" w14:textId="77777777" w:rsidR="00D55391" w:rsidRDefault="00D55391" w:rsidP="00DC3EF5">
      <w:pPr>
        <w:pStyle w:val="ListParagraph"/>
        <w:spacing w:after="0" w:line="360" w:lineRule="auto"/>
        <w:ind w:left="0"/>
        <w:jc w:val="both"/>
      </w:pPr>
      <w:r>
        <w:t xml:space="preserve">• Encourage fair and reasonable discussion, participation and respect for each other’s views </w:t>
      </w:r>
    </w:p>
    <w:p w14:paraId="0D33194D" w14:textId="77777777" w:rsidR="00D55391" w:rsidRDefault="00D55391" w:rsidP="00DC3EF5">
      <w:pPr>
        <w:pStyle w:val="ListParagraph"/>
        <w:spacing w:after="0" w:line="360" w:lineRule="auto"/>
        <w:ind w:left="0"/>
        <w:jc w:val="both"/>
      </w:pPr>
      <w:r>
        <w:t xml:space="preserve">• Focus on the relevant issues at hand; and </w:t>
      </w:r>
    </w:p>
    <w:p w14:paraId="7C5E56F1" w14:textId="77777777" w:rsidR="00D55391" w:rsidRDefault="00D55391" w:rsidP="00101D7B">
      <w:pPr>
        <w:pStyle w:val="ListParagraph"/>
        <w:spacing w:after="0" w:line="360" w:lineRule="auto"/>
        <w:ind w:left="0"/>
        <w:jc w:val="both"/>
      </w:pPr>
      <w:r>
        <w:t xml:space="preserve">• Provide advice to Council as far as possible on a consensus basis. </w:t>
      </w:r>
    </w:p>
    <w:p w14:paraId="4A3A4FB0" w14:textId="77777777" w:rsidR="0017077F" w:rsidRPr="0017077F" w:rsidRDefault="00D55391" w:rsidP="0017077F">
      <w:pPr>
        <w:pStyle w:val="Heading2"/>
        <w:numPr>
          <w:ilvl w:val="1"/>
          <w:numId w:val="25"/>
        </w:numPr>
      </w:pPr>
      <w:bookmarkStart w:id="21" w:name="_Toc172716680"/>
      <w:r>
        <w:t xml:space="preserve">Voting and </w:t>
      </w:r>
      <w:r w:rsidR="00C414BA">
        <w:t>q</w:t>
      </w:r>
      <w:r>
        <w:t>uorum</w:t>
      </w:r>
      <w:bookmarkEnd w:id="21"/>
    </w:p>
    <w:p w14:paraId="3A1001C2" w14:textId="77777777" w:rsidR="000A224B" w:rsidRDefault="006D2885" w:rsidP="00D55391">
      <w:pPr>
        <w:pStyle w:val="ListParagraph"/>
        <w:ind w:left="0"/>
        <w:jc w:val="both"/>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0EA58E22" w:rsidR="00B33E0D" w:rsidRDefault="002763D9" w:rsidP="004F4DDF">
      <w:pPr>
        <w:jc w:val="both"/>
      </w:pPr>
      <w:r>
        <w:t xml:space="preserve">A quorum of any meeting will be at least two independent members (which may include the Chairperson) and at least one Councillor.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or Deputy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17077F">
      <w:pPr>
        <w:pStyle w:val="Heading2"/>
        <w:numPr>
          <w:ilvl w:val="1"/>
          <w:numId w:val="25"/>
        </w:numPr>
        <w:tabs>
          <w:tab w:val="num" w:pos="360"/>
        </w:tabs>
        <w:ind w:left="360" w:hanging="360"/>
      </w:pPr>
      <w:bookmarkStart w:id="22" w:name="_Toc172716681"/>
      <w:r>
        <w:lastRenderedPageBreak/>
        <w:t xml:space="preserve">Agendas and </w:t>
      </w:r>
      <w:r w:rsidR="00C414BA">
        <w:t>minutes</w:t>
      </w:r>
      <w:bookmarkEnd w:id="22"/>
    </w:p>
    <w:p w14:paraId="00F50C44" w14:textId="77777777" w:rsidR="0017077F" w:rsidRDefault="0017077F" w:rsidP="0017077F">
      <w:pPr>
        <w:jc w:val="both"/>
      </w:pPr>
      <w:r>
        <w:t>Compiling the agenda for a meeting of an Advisory Committee will be undertaken by the Council officers providing administrative support to that Committee, with final approval of the agenda by the Chairperson of the Committee.</w:t>
      </w:r>
    </w:p>
    <w:p w14:paraId="53E43D7B" w14:textId="77777777" w:rsidR="0017077F" w:rsidRDefault="000735F5" w:rsidP="000735F5">
      <w:pPr>
        <w:jc w:val="both"/>
      </w:pPr>
      <w:r>
        <w:t xml:space="preserve">• </w:t>
      </w:r>
      <w:r w:rsidR="0017077F">
        <w:t xml:space="preserve">Any member of the Committee may submit an item for inclusion on the agenda of a </w:t>
      </w:r>
      <w:r w:rsidR="00DC3EF5">
        <w:t>committee</w:t>
      </w:r>
      <w:r w:rsidR="0017077F">
        <w:t xml:space="preserve"> meeting through the Council officer providing administrative support to the Committee.</w:t>
      </w:r>
    </w:p>
    <w:p w14:paraId="76177B09" w14:textId="77777777" w:rsidR="0017077F" w:rsidRDefault="000735F5" w:rsidP="000735F5">
      <w:pPr>
        <w:jc w:val="both"/>
      </w:pPr>
      <w:r>
        <w:t xml:space="preserve">• </w:t>
      </w:r>
      <w:r w:rsidR="0017077F">
        <w:t>The item must be submitted in writing (in hard copy or e-mail), at least 5 business days prior to the date of the scheduled meeting.</w:t>
      </w:r>
    </w:p>
    <w:p w14:paraId="7DD80E63" w14:textId="004A631B" w:rsidR="0017077F" w:rsidRDefault="000735F5" w:rsidP="000735F5">
      <w:pPr>
        <w:jc w:val="both"/>
      </w:pPr>
      <w:r>
        <w:t xml:space="preserve">• </w:t>
      </w:r>
      <w:r w:rsidR="0017077F">
        <w:t xml:space="preserve">Advisory Committee agendas and supporting documents will be circulated to all Committee </w:t>
      </w:r>
      <w:r w:rsidR="006E5FE1">
        <w:t>m</w:t>
      </w:r>
      <w:r w:rsidR="0017077F">
        <w:t xml:space="preserve">embers  </w:t>
      </w:r>
      <w:r w:rsidR="006E5FE1">
        <w:t xml:space="preserve">5 </w:t>
      </w:r>
      <w:r w:rsidR="0017077F">
        <w:t>business days prior to the date of the scheduled meeting.</w:t>
      </w:r>
    </w:p>
    <w:p w14:paraId="64ACF18F" w14:textId="77777777" w:rsidR="0017077F" w:rsidRDefault="0017077F" w:rsidP="0017077F">
      <w:pPr>
        <w:pStyle w:val="ListParagraph"/>
        <w:ind w:left="0"/>
        <w:jc w:val="both"/>
      </w:pPr>
    </w:p>
    <w:p w14:paraId="59BBF60E" w14:textId="77777777" w:rsidR="00B05604" w:rsidRDefault="006E5FE1" w:rsidP="0017077F">
      <w:pPr>
        <w:pStyle w:val="ListParagraph"/>
        <w:ind w:left="0"/>
        <w:jc w:val="both"/>
      </w:pPr>
      <w:r>
        <w:t>Minutes</w:t>
      </w:r>
      <w:r w:rsidR="0017077F">
        <w:t xml:space="preserve"> of the meetings will be taken by a Council officer. The draft </w:t>
      </w:r>
      <w:r w:rsidR="003E7BC6">
        <w:t>minutes</w:t>
      </w:r>
      <w:r w:rsidR="0017077F">
        <w:t xml:space="preserve"> must be: </w:t>
      </w:r>
    </w:p>
    <w:p w14:paraId="1ADB61A3" w14:textId="77777777" w:rsidR="006E5FE1" w:rsidRDefault="0017077F" w:rsidP="00DC3EF5">
      <w:pPr>
        <w:pStyle w:val="ListParagraph"/>
        <w:spacing w:line="360" w:lineRule="auto"/>
        <w:ind w:left="0"/>
        <w:jc w:val="both"/>
      </w:pPr>
      <w:r>
        <w:t xml:space="preserve">• Submitted to the Chairperson for confirmation within 10 working days of the </w:t>
      </w:r>
      <w:proofErr w:type="gramStart"/>
      <w:r>
        <w:t>meeting;</w:t>
      </w:r>
      <w:proofErr w:type="gramEnd"/>
      <w:r>
        <w:t xml:space="preserve"> </w:t>
      </w:r>
    </w:p>
    <w:p w14:paraId="6D3D68ED" w14:textId="77777777" w:rsidR="0017077F" w:rsidRDefault="0017077F" w:rsidP="009C0415">
      <w:pPr>
        <w:pStyle w:val="ListParagraph"/>
        <w:spacing w:line="360" w:lineRule="auto"/>
        <w:ind w:left="0"/>
        <w:jc w:val="both"/>
      </w:pPr>
      <w:r>
        <w:t>• Distributed to all Committee members following confirmation from the Chair</w:t>
      </w:r>
    </w:p>
    <w:p w14:paraId="67EF4D92" w14:textId="77777777" w:rsidR="001B762D" w:rsidRDefault="001B762D" w:rsidP="009C0415">
      <w:pPr>
        <w:pStyle w:val="ListParagraph"/>
        <w:spacing w:line="360" w:lineRule="auto"/>
        <w:ind w:left="0"/>
        <w:jc w:val="both"/>
      </w:pPr>
    </w:p>
    <w:p w14:paraId="627FD572" w14:textId="77777777" w:rsidR="0017077F" w:rsidRDefault="0017077F" w:rsidP="0017077F">
      <w:pPr>
        <w:pStyle w:val="ListParagraph"/>
        <w:ind w:left="0"/>
        <w:jc w:val="both"/>
      </w:pPr>
      <w:r>
        <w:t xml:space="preserve">The </w:t>
      </w:r>
      <w:r w:rsidR="006E5FE1">
        <w:t>minutes</w:t>
      </w:r>
      <w:r>
        <w:t xml:space="preserve"> must:</w:t>
      </w:r>
    </w:p>
    <w:p w14:paraId="5D2C5678" w14:textId="77777777" w:rsidR="0017077F" w:rsidRDefault="0017077F" w:rsidP="00DC3EF5">
      <w:pPr>
        <w:pStyle w:val="ListParagraph"/>
        <w:spacing w:line="360" w:lineRule="auto"/>
        <w:ind w:left="0"/>
        <w:jc w:val="both"/>
      </w:pPr>
      <w:r>
        <w:t xml:space="preserve">• Contain details of the proceedings and recommendations made • be clearly expressed </w:t>
      </w:r>
    </w:p>
    <w:p w14:paraId="08FE348E" w14:textId="77777777" w:rsidR="0017077F" w:rsidRDefault="0017077F" w:rsidP="00DC3EF5">
      <w:pPr>
        <w:pStyle w:val="ListParagraph"/>
        <w:spacing w:line="360" w:lineRule="auto"/>
        <w:ind w:left="0"/>
        <w:jc w:val="both"/>
      </w:pPr>
      <w:r>
        <w:t xml:space="preserve">• Be self-explanatory </w:t>
      </w:r>
    </w:p>
    <w:p w14:paraId="1B32E1D6" w14:textId="77777777" w:rsidR="0017077F" w:rsidRDefault="0017077F" w:rsidP="00DC3EF5">
      <w:pPr>
        <w:pStyle w:val="ListParagraph"/>
        <w:spacing w:line="360" w:lineRule="auto"/>
        <w:ind w:left="0"/>
        <w:jc w:val="both"/>
      </w:pPr>
      <w:r>
        <w:t xml:space="preserve">• Incorporate relevant reports or a summary of the relevant reports considered by the committee; and </w:t>
      </w:r>
    </w:p>
    <w:p w14:paraId="0A0E95B4" w14:textId="77777777" w:rsidR="0017077F" w:rsidRDefault="0017077F" w:rsidP="00DC3EF5">
      <w:pPr>
        <w:pStyle w:val="ListParagraph"/>
        <w:spacing w:line="360" w:lineRule="auto"/>
        <w:ind w:left="0"/>
        <w:jc w:val="both"/>
      </w:pPr>
      <w:r>
        <w:t>• Be provided to Committee members as soon as practicable after the meeting.</w:t>
      </w:r>
    </w:p>
    <w:p w14:paraId="6C91CE63" w14:textId="77777777" w:rsidR="0017077F" w:rsidRDefault="003A5051" w:rsidP="00DC3EF5">
      <w:pPr>
        <w:pStyle w:val="ListParagraph"/>
        <w:spacing w:line="360" w:lineRule="auto"/>
        <w:ind w:left="0"/>
        <w:jc w:val="both"/>
      </w:pPr>
      <w:r>
        <w:t xml:space="preserve">• Minutes of Advisory Committee meeting can be tabled at </w:t>
      </w:r>
      <w:r w:rsidR="00C1340D">
        <w:t xml:space="preserve">any Council Meeting during agenda item </w:t>
      </w:r>
      <w:r w:rsidR="000634B9">
        <w:t xml:space="preserve">‘Reports by Councillor delegates’ </w:t>
      </w:r>
    </w:p>
    <w:p w14:paraId="30A7AE6B" w14:textId="41C0AD4B" w:rsidR="00D55391" w:rsidRDefault="0017077F" w:rsidP="004F4DDF">
      <w:r>
        <w:t xml:space="preserve">The </w:t>
      </w:r>
      <w:r w:rsidR="000634B9">
        <w:t>minutes</w:t>
      </w:r>
      <w:r>
        <w:t xml:space="preserve"> will be endorsed by the Advisory Committee at the subsequent meeting or </w:t>
      </w:r>
      <w:r w:rsidR="00DE56CE">
        <w:t>by email</w:t>
      </w:r>
      <w:r w:rsidR="00906818">
        <w:t xml:space="preserve"> in the event the minutes are to be tabled at a Council meeting p</w:t>
      </w:r>
      <w:r w:rsidR="00955257">
        <w:t xml:space="preserve">rior to the next scheduled Advisory committee meeting. </w:t>
      </w:r>
      <w:r w:rsidR="00DE56CE">
        <w:t xml:space="preserve"> </w:t>
      </w:r>
    </w:p>
    <w:p w14:paraId="2BDAFB7D" w14:textId="77777777" w:rsidR="0017077F" w:rsidRPr="0017077F" w:rsidRDefault="00D55391" w:rsidP="0017077F">
      <w:pPr>
        <w:pStyle w:val="Heading2"/>
        <w:numPr>
          <w:ilvl w:val="1"/>
          <w:numId w:val="25"/>
        </w:numPr>
      </w:pPr>
      <w:bookmarkStart w:id="23" w:name="_Toc172716682"/>
      <w:r>
        <w:t>Public attendance at meetings</w:t>
      </w:r>
      <w:bookmarkEnd w:id="23"/>
      <w:r>
        <w:t xml:space="preserve"> </w:t>
      </w:r>
    </w:p>
    <w:p w14:paraId="0AEEC23B" w14:textId="77777777" w:rsidR="00D55391" w:rsidRDefault="00D55391" w:rsidP="00101D7B">
      <w:pPr>
        <w:pStyle w:val="ListParagraph"/>
        <w:ind w:left="0"/>
        <w:jc w:val="both"/>
      </w:pPr>
      <w:r>
        <w:t xml:space="preserve">The Advisory Committee is not required to give public notice of its meetings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period of time. This is at the discretion of the Chair. </w:t>
      </w:r>
    </w:p>
    <w:p w14:paraId="049E006B" w14:textId="77777777" w:rsidR="00B17F01" w:rsidRDefault="00B17F01" w:rsidP="00E92747">
      <w:pPr>
        <w:pStyle w:val="Heading1"/>
        <w:numPr>
          <w:ilvl w:val="0"/>
          <w:numId w:val="13"/>
        </w:numPr>
      </w:pPr>
      <w:bookmarkStart w:id="24" w:name="_Toc172716683"/>
      <w:r>
        <w:lastRenderedPageBreak/>
        <w:t xml:space="preserve">Budget and </w:t>
      </w:r>
      <w:r w:rsidR="00E92747">
        <w:t>Remuneration</w:t>
      </w:r>
      <w:bookmarkEnd w:id="24"/>
      <w:r w:rsidR="00E92747">
        <w:t xml:space="preserve"> </w:t>
      </w:r>
      <w:r>
        <w:t xml:space="preserve"> </w:t>
      </w:r>
    </w:p>
    <w:p w14:paraId="3C82B814" w14:textId="77777777" w:rsidR="00B17F01" w:rsidRDefault="00B17F01" w:rsidP="00B05604">
      <w:pPr>
        <w:pStyle w:val="ListParagraph"/>
        <w:ind w:left="0"/>
        <w:jc w:val="both"/>
      </w:pPr>
      <w:r>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Default="00E92747" w:rsidP="00B05604">
      <w:pPr>
        <w:pStyle w:val="ListParagraph"/>
        <w:ind w:left="0"/>
        <w:jc w:val="both"/>
      </w:pPr>
    </w:p>
    <w:p w14:paraId="13418FFD" w14:textId="77777777" w:rsidR="00B17F01" w:rsidRDefault="00E92747" w:rsidP="00101D7B">
      <w:pPr>
        <w:pStyle w:val="ListParagraph"/>
        <w:ind w:left="0"/>
        <w:jc w:val="both"/>
      </w:pPr>
      <w:r w:rsidRPr="00C03E61">
        <w:t>No remuneration will be paid to Committee members</w:t>
      </w:r>
      <w:r>
        <w:t>.</w:t>
      </w:r>
      <w:r w:rsidRPr="00C03E61">
        <w:t xml:space="preserve"> Council</w:t>
      </w:r>
      <w:r>
        <w:t>lors appointed to Advisory Committees are entitled to claim expenses in line with the Councillor Expenses and Support Policy.</w:t>
      </w:r>
    </w:p>
    <w:p w14:paraId="553D95C8" w14:textId="77777777" w:rsidR="00B17F01" w:rsidRDefault="00B17F01" w:rsidP="00B17F01">
      <w:pPr>
        <w:pStyle w:val="Heading1"/>
        <w:numPr>
          <w:ilvl w:val="0"/>
          <w:numId w:val="13"/>
        </w:numPr>
      </w:pPr>
      <w:bookmarkStart w:id="25" w:name="_Toc172716684"/>
      <w:r>
        <w:t>Conduct of Members</w:t>
      </w:r>
      <w:bookmarkEnd w:id="25"/>
      <w:r>
        <w:t xml:space="preserve"> </w:t>
      </w:r>
    </w:p>
    <w:p w14:paraId="36A7EE53" w14:textId="0E2B9F3C" w:rsidR="00FE1D98" w:rsidRDefault="00FE1D98" w:rsidP="00FE1D98">
      <w:r>
        <w:t>Councillor</w:t>
      </w:r>
      <w:r w:rsidR="00647EF7">
        <w:t xml:space="preserve"> Model </w:t>
      </w:r>
      <w:r>
        <w:t>Code of Conduct and</w:t>
      </w:r>
      <w:r w:rsidR="00647EF7">
        <w:t xml:space="preserve"> City of Port Phillip</w:t>
      </w:r>
      <w:r>
        <w:t xml:space="preserve"> Employee Code of Conduct applies to respective Councillor</w:t>
      </w:r>
      <w:r w:rsidR="00647EF7">
        <w:t xml:space="preserve">s </w:t>
      </w:r>
      <w:r>
        <w:t xml:space="preserve">and </w:t>
      </w:r>
      <w:r w:rsidR="00647EF7">
        <w:t>the c</w:t>
      </w:r>
      <w:r w:rsidRPr="00647EF7">
        <w:t xml:space="preserve">ouncil </w:t>
      </w:r>
      <w:r w:rsidR="00647EF7">
        <w:t>s</w:t>
      </w:r>
      <w:r w:rsidRPr="00647EF7">
        <w:t>taff</w:t>
      </w:r>
      <w:r w:rsidR="00D70982" w:rsidRPr="00647EF7">
        <w:t xml:space="preserve"> who support </w:t>
      </w:r>
      <w:r w:rsidR="00647EF7">
        <w:t>the c</w:t>
      </w:r>
      <w:r w:rsidRPr="00647EF7">
        <w:t>ommittee</w:t>
      </w:r>
      <w:r w:rsidRPr="00D87457">
        <w:t xml:space="preserve">. </w:t>
      </w:r>
      <w:r>
        <w:t>The conflict of interest and confidentiality provisions in the Local Government Act 2020 apply to all members.</w:t>
      </w:r>
    </w:p>
    <w:p w14:paraId="636EC9BB" w14:textId="77777777" w:rsidR="003A4BF4" w:rsidRDefault="003A4BF4" w:rsidP="003A4BF4">
      <w:r>
        <w:t xml:space="preserve">In performing the role of Advisory Committee member, a person must: </w:t>
      </w:r>
    </w:p>
    <w:p w14:paraId="2C3DF422" w14:textId="77777777" w:rsidR="003A4BF4" w:rsidRDefault="003A4BF4" w:rsidP="003A4BF4">
      <w:r>
        <w:t xml:space="preserve">• Act with integrity </w:t>
      </w:r>
    </w:p>
    <w:p w14:paraId="5FCB9717" w14:textId="77777777" w:rsidR="003A4BF4" w:rsidRDefault="003A4BF4" w:rsidP="003A4BF4">
      <w:r>
        <w:t xml:space="preserve">• Impartially exercise their responsibilities in the interests of the local community </w:t>
      </w:r>
    </w:p>
    <w:p w14:paraId="207025EC" w14:textId="77777777" w:rsidR="003A4BF4" w:rsidRDefault="003A4BF4" w:rsidP="003A4BF4">
      <w:r>
        <w:t xml:space="preserve">• Not improperly seek to confer an advantage or disadvantage on any person </w:t>
      </w:r>
    </w:p>
    <w:p w14:paraId="096B9D0A" w14:textId="77777777" w:rsidR="003A4BF4" w:rsidRDefault="003A4BF4" w:rsidP="003A4BF4">
      <w:r>
        <w:t xml:space="preserve">• Treat all persons with respect and have due regard to the opinions, beliefs, rights and responsibilities of other persons </w:t>
      </w:r>
    </w:p>
    <w:p w14:paraId="007434FF" w14:textId="77777777" w:rsidR="003A4BF4" w:rsidRDefault="003A4BF4" w:rsidP="003A4BF4">
      <w:r>
        <w:t xml:space="preserve">• Commit to regular attendance at meetings; and </w:t>
      </w:r>
    </w:p>
    <w:p w14:paraId="0521BC22" w14:textId="77777777" w:rsidR="00C35B38" w:rsidRDefault="003A4BF4" w:rsidP="00FE1D98">
      <w:r>
        <w:t xml:space="preserve">• Not make improper use of information acquired because of their position or release information that the member knows, or should reasonably know, is confidential information </w:t>
      </w:r>
    </w:p>
    <w:p w14:paraId="7A3B1F3E" w14:textId="77777777" w:rsidR="00194BDC" w:rsidRPr="00194BDC" w:rsidRDefault="00FE1D98" w:rsidP="00194BDC">
      <w:pPr>
        <w:pStyle w:val="Heading2"/>
        <w:numPr>
          <w:ilvl w:val="1"/>
          <w:numId w:val="28"/>
        </w:numPr>
      </w:pPr>
      <w:bookmarkStart w:id="26" w:name="_Toc172716685"/>
      <w:r>
        <w:t>Conflicts of Interest</w:t>
      </w:r>
      <w:bookmarkEnd w:id="26"/>
    </w:p>
    <w:p w14:paraId="00F1C7C3" w14:textId="799A2965" w:rsidR="00AE34EE" w:rsidRPr="00AE34EE" w:rsidRDefault="00FE1D98" w:rsidP="00875494">
      <w:pPr>
        <w:jc w:val="both"/>
      </w:pPr>
      <w:r>
        <w:t>Councillors and Council officers are</w:t>
      </w:r>
      <w:r w:rsidR="00AE34EE">
        <w:t xml:space="preserve"> </w:t>
      </w:r>
      <w:r>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E92747">
      <w:pPr>
        <w:pStyle w:val="Heading1"/>
        <w:numPr>
          <w:ilvl w:val="0"/>
          <w:numId w:val="13"/>
        </w:numPr>
        <w:rPr>
          <w:rStyle w:val="Strong"/>
          <w:b w:val="0"/>
          <w:bCs w:val="0"/>
        </w:rPr>
      </w:pPr>
      <w:bookmarkStart w:id="27" w:name="_Toc172716686"/>
      <w:r>
        <w:rPr>
          <w:rStyle w:val="Strong"/>
          <w:b w:val="0"/>
          <w:bCs w:val="0"/>
        </w:rPr>
        <w:lastRenderedPageBreak/>
        <w:t>Committee Administ</w:t>
      </w:r>
      <w:r w:rsidR="008C45FE">
        <w:rPr>
          <w:rStyle w:val="Strong"/>
          <w:b w:val="0"/>
          <w:bCs w:val="0"/>
        </w:rPr>
        <w:t>ration</w:t>
      </w:r>
      <w:bookmarkEnd w:id="27"/>
      <w:r w:rsidR="008C45FE">
        <w:rPr>
          <w:rStyle w:val="Strong"/>
          <w:b w:val="0"/>
          <w:bCs w:val="0"/>
        </w:rPr>
        <w:t xml:space="preserve"> </w:t>
      </w:r>
    </w:p>
    <w:p w14:paraId="468FDE6B" w14:textId="77777777" w:rsidR="001860CA" w:rsidRPr="00DB7E72" w:rsidRDefault="00DB7E72" w:rsidP="00BC1698">
      <w:pPr>
        <w:pStyle w:val="Heading2"/>
        <w:numPr>
          <w:ilvl w:val="1"/>
          <w:numId w:val="29"/>
        </w:numPr>
      </w:pPr>
      <w:bookmarkStart w:id="28" w:name="_Toc172716687"/>
      <w:r>
        <w:t>Reporting to Council</w:t>
      </w:r>
      <w:bookmarkEnd w:id="28"/>
      <w:r>
        <w:t xml:space="preserve"> </w:t>
      </w:r>
    </w:p>
    <w:p w14:paraId="18548C16" w14:textId="77777777" w:rsidR="00E92747" w:rsidRDefault="00E92747" w:rsidP="00E92747">
      <w:pPr>
        <w:pStyle w:val="Default"/>
        <w:spacing w:before="120" w:after="120" w:line="276" w:lineRule="auto"/>
        <w:jc w:val="both"/>
        <w:rPr>
          <w:sz w:val="22"/>
          <w:szCs w:val="22"/>
        </w:rPr>
      </w:pPr>
      <w:r>
        <w:rPr>
          <w:sz w:val="22"/>
          <w:szCs w:val="22"/>
        </w:rPr>
        <w:t>Advisory Committees must present a</w:t>
      </w:r>
      <w:r w:rsidRPr="0032563E">
        <w:rPr>
          <w:sz w:val="22"/>
          <w:szCs w:val="22"/>
        </w:rPr>
        <w:t>n Annual Report to Council</w:t>
      </w:r>
      <w:r>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Pr>
          <w:sz w:val="22"/>
          <w:szCs w:val="22"/>
        </w:rPr>
        <w:t xml:space="preserve"> Council may, at any time, request the minutes of Advisory Committee meetings for review. </w:t>
      </w:r>
    </w:p>
    <w:p w14:paraId="7E8ED9F7" w14:textId="5D5F54B2" w:rsidR="00DB3A87" w:rsidRDefault="00DB3A87" w:rsidP="00E92747">
      <w:pPr>
        <w:pStyle w:val="Default"/>
        <w:spacing w:before="120" w:after="120" w:line="276" w:lineRule="auto"/>
        <w:jc w:val="both"/>
        <w:rPr>
          <w:sz w:val="22"/>
          <w:szCs w:val="22"/>
        </w:rPr>
      </w:pPr>
      <w:r w:rsidRPr="007360CF">
        <w:rPr>
          <w:sz w:val="22"/>
          <w:szCs w:val="22"/>
        </w:rPr>
        <w:t xml:space="preserve">The </w:t>
      </w:r>
      <w:r w:rsidR="007360CF" w:rsidRPr="007360CF">
        <w:rPr>
          <w:sz w:val="22"/>
          <w:szCs w:val="22"/>
        </w:rPr>
        <w:t xml:space="preserve">Older Persons Advisory </w:t>
      </w:r>
      <w:r w:rsidRPr="007360CF">
        <w:rPr>
          <w:sz w:val="22"/>
          <w:szCs w:val="22"/>
        </w:rPr>
        <w:t>Committee</w:t>
      </w:r>
      <w:r>
        <w:rPr>
          <w:sz w:val="22"/>
          <w:szCs w:val="22"/>
        </w:rPr>
        <w:t xml:space="preserve"> </w:t>
      </w:r>
      <w:r w:rsidR="002147D2">
        <w:rPr>
          <w:sz w:val="22"/>
          <w:szCs w:val="22"/>
        </w:rPr>
        <w:t xml:space="preserve">will present </w:t>
      </w:r>
      <w:r w:rsidR="00B507EB">
        <w:rPr>
          <w:sz w:val="22"/>
          <w:szCs w:val="22"/>
        </w:rPr>
        <w:t>their annual report in</w:t>
      </w:r>
      <w:r w:rsidR="00D87457">
        <w:rPr>
          <w:sz w:val="22"/>
          <w:szCs w:val="22"/>
        </w:rPr>
        <w:t xml:space="preserve"> </w:t>
      </w:r>
      <w:r w:rsidR="00D87457" w:rsidRPr="0085118D">
        <w:rPr>
          <w:sz w:val="22"/>
          <w:szCs w:val="22"/>
        </w:rPr>
        <w:t>March</w:t>
      </w:r>
      <w:r w:rsidR="00271473">
        <w:rPr>
          <w:sz w:val="22"/>
          <w:szCs w:val="22"/>
        </w:rPr>
        <w:t xml:space="preserve">/ </w:t>
      </w:r>
      <w:r w:rsidR="00D87457" w:rsidRPr="0085118D">
        <w:rPr>
          <w:sz w:val="22"/>
          <w:szCs w:val="22"/>
        </w:rPr>
        <w:t>April</w:t>
      </w:r>
      <w:r w:rsidR="00D87457">
        <w:rPr>
          <w:sz w:val="22"/>
          <w:szCs w:val="22"/>
        </w:rPr>
        <w:t xml:space="preserve"> </w:t>
      </w:r>
      <w:r w:rsidR="003B70D0">
        <w:rPr>
          <w:sz w:val="22"/>
          <w:szCs w:val="22"/>
        </w:rPr>
        <w:t xml:space="preserve">each year, </w:t>
      </w:r>
      <w:r w:rsidR="00141496">
        <w:rPr>
          <w:sz w:val="22"/>
          <w:szCs w:val="22"/>
        </w:rPr>
        <w:t>following the</w:t>
      </w:r>
      <w:r w:rsidR="003B70D0">
        <w:rPr>
          <w:sz w:val="22"/>
          <w:szCs w:val="22"/>
        </w:rPr>
        <w:t xml:space="preserve"> Committee</w:t>
      </w:r>
      <w:r w:rsidR="009C5B23">
        <w:rPr>
          <w:sz w:val="22"/>
          <w:szCs w:val="22"/>
        </w:rPr>
        <w:t>’</w:t>
      </w:r>
      <w:r w:rsidR="003B70D0">
        <w:rPr>
          <w:sz w:val="22"/>
          <w:szCs w:val="22"/>
        </w:rPr>
        <w:t xml:space="preserve">s first full year of operation. </w:t>
      </w:r>
    </w:p>
    <w:p w14:paraId="494CDEDA" w14:textId="77777777" w:rsidR="00194BDC" w:rsidRPr="00194BDC" w:rsidRDefault="004A2192" w:rsidP="00194BDC">
      <w:pPr>
        <w:pStyle w:val="Heading2"/>
        <w:numPr>
          <w:ilvl w:val="1"/>
          <w:numId w:val="29"/>
        </w:numPr>
      </w:pPr>
      <w:bookmarkStart w:id="29" w:name="_Toc172716688"/>
      <w:r>
        <w:t xml:space="preserve">Committee </w:t>
      </w:r>
      <w:r w:rsidR="00C414BA">
        <w:t>l</w:t>
      </w:r>
      <w:r>
        <w:t>ifecycle</w:t>
      </w:r>
      <w:bookmarkEnd w:id="29"/>
    </w:p>
    <w:p w14:paraId="250E306E" w14:textId="77777777" w:rsidR="006310D3" w:rsidRPr="00444CD6" w:rsidRDefault="000735F5" w:rsidP="000735F5">
      <w:pPr>
        <w:pStyle w:val="Default"/>
        <w:spacing w:before="120" w:after="120" w:line="276" w:lineRule="auto"/>
        <w:jc w:val="both"/>
        <w:rPr>
          <w:sz w:val="22"/>
          <w:szCs w:val="22"/>
        </w:rPr>
      </w:pPr>
      <w:r>
        <w:t xml:space="preserve">• </w:t>
      </w:r>
      <w:r w:rsidR="006310D3" w:rsidRPr="00444CD6">
        <w:rPr>
          <w:sz w:val="22"/>
          <w:szCs w:val="22"/>
        </w:rPr>
        <w:t xml:space="preserve">A review of each </w:t>
      </w:r>
      <w:r w:rsidR="005819B9" w:rsidRPr="00444CD6">
        <w:rPr>
          <w:sz w:val="22"/>
          <w:szCs w:val="22"/>
        </w:rPr>
        <w:t xml:space="preserve">of Council’s </w:t>
      </w:r>
      <w:r w:rsidR="006310D3" w:rsidRPr="00444CD6">
        <w:rPr>
          <w:sz w:val="22"/>
          <w:szCs w:val="22"/>
        </w:rPr>
        <w:t>Advisory Committee</w:t>
      </w:r>
      <w:r w:rsidR="007133D3" w:rsidRPr="00444CD6">
        <w:rPr>
          <w:sz w:val="22"/>
          <w:szCs w:val="22"/>
        </w:rPr>
        <w:t>s</w:t>
      </w:r>
      <w:r w:rsidR="006310D3"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77777777" w:rsidR="007133D3" w:rsidRPr="00444CD6" w:rsidRDefault="007133D3" w:rsidP="000735F5">
      <w:pPr>
        <w:pStyle w:val="Default"/>
        <w:spacing w:before="120" w:after="120" w:line="276" w:lineRule="auto"/>
        <w:jc w:val="both"/>
        <w:rPr>
          <w:sz w:val="22"/>
          <w:szCs w:val="22"/>
        </w:rPr>
      </w:pPr>
      <w:r w:rsidRPr="00444CD6">
        <w:rPr>
          <w:sz w:val="22"/>
          <w:szCs w:val="22"/>
        </w:rPr>
        <w:t xml:space="preserve">• </w:t>
      </w:r>
      <w:r w:rsidR="00022709"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77777777" w:rsidR="008A2D12" w:rsidRPr="008F76BE" w:rsidRDefault="007133D3" w:rsidP="000735F5">
      <w:pPr>
        <w:pStyle w:val="Default"/>
        <w:spacing w:before="120" w:after="120" w:line="276" w:lineRule="auto"/>
        <w:jc w:val="both"/>
        <w:rPr>
          <w:sz w:val="22"/>
          <w:szCs w:val="22"/>
        </w:rPr>
      </w:pPr>
      <w:r w:rsidRPr="00444CD6">
        <w:rPr>
          <w:sz w:val="22"/>
          <w:szCs w:val="22"/>
        </w:rPr>
        <w:t xml:space="preserve">• </w:t>
      </w:r>
      <w:r w:rsidR="00FA7A72"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77777777" w:rsidR="00F35BEB" w:rsidRPr="008F76BE" w:rsidRDefault="000735F5" w:rsidP="00101D7B">
      <w:pPr>
        <w:pStyle w:val="Default"/>
        <w:spacing w:before="120" w:after="120" w:line="276" w:lineRule="auto"/>
        <w:jc w:val="both"/>
        <w:rPr>
          <w:sz w:val="22"/>
          <w:szCs w:val="22"/>
        </w:rPr>
      </w:pPr>
      <w:r w:rsidRPr="00444CD6">
        <w:rPr>
          <w:sz w:val="22"/>
          <w:szCs w:val="22"/>
        </w:rPr>
        <w:t xml:space="preserve">• </w:t>
      </w:r>
      <w:r w:rsidR="008B1880"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008B1880" w:rsidRPr="008F76BE">
        <w:rPr>
          <w:sz w:val="22"/>
          <w:szCs w:val="22"/>
        </w:rPr>
        <w:t xml:space="preserve">. </w:t>
      </w:r>
    </w:p>
    <w:p w14:paraId="2F12A29D" w14:textId="77777777" w:rsidR="0048428F" w:rsidRDefault="0048428F" w:rsidP="00C032A7">
      <w:pPr>
        <w:pStyle w:val="Heading2"/>
        <w:numPr>
          <w:ilvl w:val="1"/>
          <w:numId w:val="29"/>
        </w:numPr>
      </w:pPr>
      <w:bookmarkStart w:id="30" w:name="_Toc172716689"/>
      <w:r>
        <w:t xml:space="preserve">Administrative </w:t>
      </w:r>
      <w:r w:rsidR="00C37FE4">
        <w:t>u</w:t>
      </w:r>
      <w:r>
        <w:t>pdates</w:t>
      </w:r>
      <w:bookmarkEnd w:id="30"/>
      <w:r>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30"/>
      <w:pgSz w:w="11906" w:h="16838"/>
      <w:pgMar w:top="2268" w:right="1134" w:bottom="1134" w:left="1134"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Cathy Horsley" w:date="2024-08-26T10:58:00Z" w:initials="CH">
    <w:p w14:paraId="2C7C3CD4" w14:textId="77777777" w:rsidR="00691AA0" w:rsidRDefault="00691AA0" w:rsidP="00691AA0">
      <w:pPr>
        <w:pStyle w:val="CommentText"/>
      </w:pPr>
      <w:r>
        <w:rPr>
          <w:rStyle w:val="CommentReference"/>
        </w:rPr>
        <w:annotationRef/>
      </w:r>
      <w:r>
        <w:rPr>
          <w:lang w:val="en-US"/>
        </w:rPr>
        <w:t>The Council decision 21 August has allowed for an extension of six months to June 2025 ( 4.5 years). Should this possibility be stated somewhere in the 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C3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6DE59" w16cex:dateUtc="2024-08-26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C3CD4" w16cid:durableId="2A76D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76D4" w14:textId="77777777" w:rsidR="006E3B59" w:rsidRDefault="006E3B59" w:rsidP="00873A5B">
      <w:pPr>
        <w:spacing w:after="0" w:line="240" w:lineRule="auto"/>
      </w:pPr>
      <w:r>
        <w:separator/>
      </w:r>
    </w:p>
  </w:endnote>
  <w:endnote w:type="continuationSeparator" w:id="0">
    <w:p w14:paraId="2B2A35E7" w14:textId="77777777" w:rsidR="006E3B59" w:rsidRDefault="006E3B59" w:rsidP="00873A5B">
      <w:pPr>
        <w:spacing w:after="0" w:line="240" w:lineRule="auto"/>
      </w:pPr>
      <w:r>
        <w:continuationSeparator/>
      </w:r>
    </w:p>
  </w:endnote>
  <w:endnote w:type="continuationNotice" w:id="1">
    <w:p w14:paraId="1A351741" w14:textId="77777777" w:rsidR="006E3B59" w:rsidRDefault="006E3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29AD" w14:textId="77777777" w:rsidR="006E3B59" w:rsidRDefault="006E3B59" w:rsidP="00873A5B">
      <w:pPr>
        <w:spacing w:after="0" w:line="240" w:lineRule="auto"/>
      </w:pPr>
      <w:r>
        <w:separator/>
      </w:r>
    </w:p>
  </w:footnote>
  <w:footnote w:type="continuationSeparator" w:id="0">
    <w:p w14:paraId="6DCF805E" w14:textId="77777777" w:rsidR="006E3B59" w:rsidRDefault="006E3B59" w:rsidP="00873A5B">
      <w:pPr>
        <w:spacing w:after="0" w:line="240" w:lineRule="auto"/>
      </w:pPr>
      <w:r>
        <w:continuationSeparator/>
      </w:r>
    </w:p>
  </w:footnote>
  <w:footnote w:type="continuationNotice" w:id="1">
    <w:p w14:paraId="622AF1D1" w14:textId="77777777" w:rsidR="006E3B59" w:rsidRDefault="006E3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4144"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3120"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60288"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1312"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2336"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3360"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2096"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FA0EC7"/>
    <w:multiLevelType w:val="multilevel"/>
    <w:tmpl w:val="8FB82F5E"/>
    <w:numStyleLink w:val="ListSecondaryBullet"/>
  </w:abstractNum>
  <w:abstractNum w:abstractNumId="16"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D21B98"/>
    <w:multiLevelType w:val="hybridMultilevel"/>
    <w:tmpl w:val="A456F2CE"/>
    <w:lvl w:ilvl="0" w:tplc="818E93E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30710"/>
    <w:multiLevelType w:val="hybridMultilevel"/>
    <w:tmpl w:val="4D30A37C"/>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7"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62657DAB"/>
    <w:multiLevelType w:val="hybridMultilevel"/>
    <w:tmpl w:val="8782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6F5DEA"/>
    <w:multiLevelType w:val="hybridMultilevel"/>
    <w:tmpl w:val="59687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97DC1"/>
    <w:multiLevelType w:val="hybridMultilevel"/>
    <w:tmpl w:val="39F4CBD8"/>
    <w:lvl w:ilvl="0" w:tplc="818E93E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022F72"/>
    <w:multiLevelType w:val="hybridMultilevel"/>
    <w:tmpl w:val="486CBC1A"/>
    <w:lvl w:ilvl="0" w:tplc="818E93E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8D0974"/>
    <w:multiLevelType w:val="hybridMultilevel"/>
    <w:tmpl w:val="CF801BCA"/>
    <w:lvl w:ilvl="0" w:tplc="818E93E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5"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E541DF6"/>
    <w:multiLevelType w:val="hybridMultilevel"/>
    <w:tmpl w:val="28C8D964"/>
    <w:lvl w:ilvl="0" w:tplc="818E93E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24"/>
  </w:num>
  <w:num w:numId="12" w16cid:durableId="644815712">
    <w:abstractNumId w:val="15"/>
  </w:num>
  <w:num w:numId="13" w16cid:durableId="1725443180">
    <w:abstractNumId w:val="20"/>
  </w:num>
  <w:num w:numId="14" w16cid:durableId="1861968436">
    <w:abstractNumId w:val="22"/>
  </w:num>
  <w:num w:numId="15" w16cid:durableId="293291162">
    <w:abstractNumId w:val="36"/>
  </w:num>
  <w:num w:numId="16" w16cid:durableId="1480801337">
    <w:abstractNumId w:val="17"/>
  </w:num>
  <w:num w:numId="17" w16cid:durableId="228809263">
    <w:abstractNumId w:val="13"/>
  </w:num>
  <w:num w:numId="18" w16cid:durableId="2137528919">
    <w:abstractNumId w:val="23"/>
  </w:num>
  <w:num w:numId="19" w16cid:durableId="1349916574">
    <w:abstractNumId w:val="21"/>
  </w:num>
  <w:num w:numId="20" w16cid:durableId="1522665558">
    <w:abstractNumId w:val="11"/>
  </w:num>
  <w:num w:numId="21" w16cid:durableId="1399863972">
    <w:abstractNumId w:val="16"/>
  </w:num>
  <w:num w:numId="22" w16cid:durableId="1543059567">
    <w:abstractNumId w:val="14"/>
  </w:num>
  <w:num w:numId="23" w16cid:durableId="799959070">
    <w:abstractNumId w:val="18"/>
  </w:num>
  <w:num w:numId="24" w16cid:durableId="1683819594">
    <w:abstractNumId w:val="19"/>
  </w:num>
  <w:num w:numId="25" w16cid:durableId="9913361">
    <w:abstractNumId w:val="27"/>
  </w:num>
  <w:num w:numId="26" w16cid:durableId="700739391">
    <w:abstractNumId w:val="10"/>
  </w:num>
  <w:num w:numId="27" w16cid:durableId="1472820531">
    <w:abstractNumId w:val="35"/>
  </w:num>
  <w:num w:numId="28" w16cid:durableId="1550261184">
    <w:abstractNumId w:val="34"/>
  </w:num>
  <w:num w:numId="29" w16cid:durableId="182717003">
    <w:abstractNumId w:val="12"/>
  </w:num>
  <w:num w:numId="30" w16cid:durableId="2018999717">
    <w:abstractNumId w:val="32"/>
  </w:num>
  <w:num w:numId="31" w16cid:durableId="276802">
    <w:abstractNumId w:val="29"/>
  </w:num>
  <w:num w:numId="32" w16cid:durableId="2123108160">
    <w:abstractNumId w:val="31"/>
  </w:num>
  <w:num w:numId="33" w16cid:durableId="747189786">
    <w:abstractNumId w:val="28"/>
  </w:num>
  <w:num w:numId="34" w16cid:durableId="1431970240">
    <w:abstractNumId w:val="33"/>
  </w:num>
  <w:num w:numId="35" w16cid:durableId="892545495">
    <w:abstractNumId w:val="25"/>
  </w:num>
  <w:num w:numId="36" w16cid:durableId="1213035013">
    <w:abstractNumId w:val="37"/>
  </w:num>
  <w:num w:numId="37" w16cid:durableId="2026711368">
    <w:abstractNumId w:val="30"/>
  </w:num>
  <w:num w:numId="38" w16cid:durableId="527776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Horsley">
    <w15:presenceInfo w15:providerId="AD" w15:userId="S::Cathy.Horsley@portphillip.vic.gov.au::e3231fba-3c14-42d5-8cea-f2347cb5a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5C48"/>
    <w:rsid w:val="00006EA9"/>
    <w:rsid w:val="00012EA1"/>
    <w:rsid w:val="00013A17"/>
    <w:rsid w:val="00013FCB"/>
    <w:rsid w:val="000145A0"/>
    <w:rsid w:val="00017A96"/>
    <w:rsid w:val="00022709"/>
    <w:rsid w:val="000240C9"/>
    <w:rsid w:val="0002414A"/>
    <w:rsid w:val="000253D2"/>
    <w:rsid w:val="0003716D"/>
    <w:rsid w:val="00052F32"/>
    <w:rsid w:val="000557AE"/>
    <w:rsid w:val="00056758"/>
    <w:rsid w:val="00057CB4"/>
    <w:rsid w:val="00062548"/>
    <w:rsid w:val="000634B9"/>
    <w:rsid w:val="000735F5"/>
    <w:rsid w:val="00076548"/>
    <w:rsid w:val="0007720F"/>
    <w:rsid w:val="00077A3F"/>
    <w:rsid w:val="000865EB"/>
    <w:rsid w:val="0009573C"/>
    <w:rsid w:val="000A224B"/>
    <w:rsid w:val="000B309E"/>
    <w:rsid w:val="000C55B9"/>
    <w:rsid w:val="000C6443"/>
    <w:rsid w:val="000C7D98"/>
    <w:rsid w:val="000D1521"/>
    <w:rsid w:val="000D3D58"/>
    <w:rsid w:val="000D4675"/>
    <w:rsid w:val="000D5579"/>
    <w:rsid w:val="000D5591"/>
    <w:rsid w:val="000D6003"/>
    <w:rsid w:val="000D7E24"/>
    <w:rsid w:val="000F330A"/>
    <w:rsid w:val="000F53E2"/>
    <w:rsid w:val="00101BBA"/>
    <w:rsid w:val="00101D7B"/>
    <w:rsid w:val="00102E3F"/>
    <w:rsid w:val="00106BF2"/>
    <w:rsid w:val="00111810"/>
    <w:rsid w:val="00113D95"/>
    <w:rsid w:val="00126CBD"/>
    <w:rsid w:val="00136E3A"/>
    <w:rsid w:val="0014096B"/>
    <w:rsid w:val="00141496"/>
    <w:rsid w:val="00141F27"/>
    <w:rsid w:val="001434B0"/>
    <w:rsid w:val="00143F11"/>
    <w:rsid w:val="00147C38"/>
    <w:rsid w:val="001548EE"/>
    <w:rsid w:val="001548FD"/>
    <w:rsid w:val="001564B7"/>
    <w:rsid w:val="00164D8F"/>
    <w:rsid w:val="0017077F"/>
    <w:rsid w:val="00170CE6"/>
    <w:rsid w:val="00171E65"/>
    <w:rsid w:val="001853D8"/>
    <w:rsid w:val="001860CA"/>
    <w:rsid w:val="001911AF"/>
    <w:rsid w:val="00193CB4"/>
    <w:rsid w:val="00194BDC"/>
    <w:rsid w:val="001A45F0"/>
    <w:rsid w:val="001A6F34"/>
    <w:rsid w:val="001A755C"/>
    <w:rsid w:val="001B1D24"/>
    <w:rsid w:val="001B5E37"/>
    <w:rsid w:val="001B762D"/>
    <w:rsid w:val="001C43B8"/>
    <w:rsid w:val="001C4B5B"/>
    <w:rsid w:val="001D3721"/>
    <w:rsid w:val="001D70E3"/>
    <w:rsid w:val="001E0A58"/>
    <w:rsid w:val="001E26B6"/>
    <w:rsid w:val="001F15D7"/>
    <w:rsid w:val="001F212E"/>
    <w:rsid w:val="001F5E9C"/>
    <w:rsid w:val="00210D07"/>
    <w:rsid w:val="00212E87"/>
    <w:rsid w:val="002147D2"/>
    <w:rsid w:val="00215A1E"/>
    <w:rsid w:val="00227BF8"/>
    <w:rsid w:val="00233AD1"/>
    <w:rsid w:val="00233F56"/>
    <w:rsid w:val="002343E5"/>
    <w:rsid w:val="002374A0"/>
    <w:rsid w:val="00243A45"/>
    <w:rsid w:val="00247A1C"/>
    <w:rsid w:val="002509D1"/>
    <w:rsid w:val="002509E4"/>
    <w:rsid w:val="00252A0B"/>
    <w:rsid w:val="00252D91"/>
    <w:rsid w:val="002579CF"/>
    <w:rsid w:val="00265D65"/>
    <w:rsid w:val="002669EB"/>
    <w:rsid w:val="00271473"/>
    <w:rsid w:val="00271CE6"/>
    <w:rsid w:val="00272849"/>
    <w:rsid w:val="00274060"/>
    <w:rsid w:val="002763D9"/>
    <w:rsid w:val="00277616"/>
    <w:rsid w:val="0028005D"/>
    <w:rsid w:val="00281B03"/>
    <w:rsid w:val="002924A3"/>
    <w:rsid w:val="00294BF9"/>
    <w:rsid w:val="002964DD"/>
    <w:rsid w:val="00296789"/>
    <w:rsid w:val="0029738A"/>
    <w:rsid w:val="002A0702"/>
    <w:rsid w:val="002A3000"/>
    <w:rsid w:val="002B0F45"/>
    <w:rsid w:val="002B3E8E"/>
    <w:rsid w:val="002B5FF7"/>
    <w:rsid w:val="002C2BC2"/>
    <w:rsid w:val="002C3891"/>
    <w:rsid w:val="002C696C"/>
    <w:rsid w:val="002D11BF"/>
    <w:rsid w:val="002E32FD"/>
    <w:rsid w:val="002F6B1D"/>
    <w:rsid w:val="002F76C2"/>
    <w:rsid w:val="003009A3"/>
    <w:rsid w:val="00301BD9"/>
    <w:rsid w:val="00310303"/>
    <w:rsid w:val="003157A5"/>
    <w:rsid w:val="00321BB0"/>
    <w:rsid w:val="00327FB8"/>
    <w:rsid w:val="00337F15"/>
    <w:rsid w:val="00340BA0"/>
    <w:rsid w:val="00342670"/>
    <w:rsid w:val="0034278A"/>
    <w:rsid w:val="00342DBD"/>
    <w:rsid w:val="00351887"/>
    <w:rsid w:val="003676C6"/>
    <w:rsid w:val="00375EA4"/>
    <w:rsid w:val="00377041"/>
    <w:rsid w:val="003850F0"/>
    <w:rsid w:val="003861FD"/>
    <w:rsid w:val="00393DD3"/>
    <w:rsid w:val="00395CF3"/>
    <w:rsid w:val="003A4BF4"/>
    <w:rsid w:val="003A5051"/>
    <w:rsid w:val="003A5E33"/>
    <w:rsid w:val="003A700B"/>
    <w:rsid w:val="003B2744"/>
    <w:rsid w:val="003B2F87"/>
    <w:rsid w:val="003B70D0"/>
    <w:rsid w:val="003B7109"/>
    <w:rsid w:val="003C0765"/>
    <w:rsid w:val="003C1142"/>
    <w:rsid w:val="003C491A"/>
    <w:rsid w:val="003C748F"/>
    <w:rsid w:val="003D0C48"/>
    <w:rsid w:val="003D27C0"/>
    <w:rsid w:val="003D6CCA"/>
    <w:rsid w:val="003E5DFC"/>
    <w:rsid w:val="003E7BC6"/>
    <w:rsid w:val="003F4701"/>
    <w:rsid w:val="00401DD1"/>
    <w:rsid w:val="0040267B"/>
    <w:rsid w:val="00402C4B"/>
    <w:rsid w:val="004104DC"/>
    <w:rsid w:val="00410C08"/>
    <w:rsid w:val="00411310"/>
    <w:rsid w:val="00411918"/>
    <w:rsid w:val="0041262A"/>
    <w:rsid w:val="00420FA2"/>
    <w:rsid w:val="0043532F"/>
    <w:rsid w:val="004435D2"/>
    <w:rsid w:val="00443AB4"/>
    <w:rsid w:val="00444CD6"/>
    <w:rsid w:val="004515E9"/>
    <w:rsid w:val="00453246"/>
    <w:rsid w:val="0046272D"/>
    <w:rsid w:val="00465DF3"/>
    <w:rsid w:val="00466357"/>
    <w:rsid w:val="00470EBB"/>
    <w:rsid w:val="0048061F"/>
    <w:rsid w:val="00480AB5"/>
    <w:rsid w:val="0048428F"/>
    <w:rsid w:val="00485100"/>
    <w:rsid w:val="00493591"/>
    <w:rsid w:val="004A0597"/>
    <w:rsid w:val="004A2192"/>
    <w:rsid w:val="004A5482"/>
    <w:rsid w:val="004B0453"/>
    <w:rsid w:val="004B49C3"/>
    <w:rsid w:val="004C6C65"/>
    <w:rsid w:val="004D0A3D"/>
    <w:rsid w:val="004D4088"/>
    <w:rsid w:val="004D50F4"/>
    <w:rsid w:val="004E1B7F"/>
    <w:rsid w:val="004F165E"/>
    <w:rsid w:val="004F4DDF"/>
    <w:rsid w:val="00511678"/>
    <w:rsid w:val="005123F4"/>
    <w:rsid w:val="00520C4C"/>
    <w:rsid w:val="0052250A"/>
    <w:rsid w:val="00523550"/>
    <w:rsid w:val="005245AB"/>
    <w:rsid w:val="00526AAF"/>
    <w:rsid w:val="00531AC4"/>
    <w:rsid w:val="00531D55"/>
    <w:rsid w:val="00540FFD"/>
    <w:rsid w:val="00550DB7"/>
    <w:rsid w:val="00550E44"/>
    <w:rsid w:val="00554F7B"/>
    <w:rsid w:val="0056038D"/>
    <w:rsid w:val="0056599E"/>
    <w:rsid w:val="00566189"/>
    <w:rsid w:val="005712EF"/>
    <w:rsid w:val="00573BCF"/>
    <w:rsid w:val="0057475C"/>
    <w:rsid w:val="00576B12"/>
    <w:rsid w:val="0058091B"/>
    <w:rsid w:val="0058111C"/>
    <w:rsid w:val="005819B9"/>
    <w:rsid w:val="0059022C"/>
    <w:rsid w:val="0059513F"/>
    <w:rsid w:val="005A2468"/>
    <w:rsid w:val="005C05ED"/>
    <w:rsid w:val="005C38D8"/>
    <w:rsid w:val="005C4E73"/>
    <w:rsid w:val="005D6E97"/>
    <w:rsid w:val="005D7DE9"/>
    <w:rsid w:val="005E1430"/>
    <w:rsid w:val="005E445E"/>
    <w:rsid w:val="005F36F9"/>
    <w:rsid w:val="00602FAE"/>
    <w:rsid w:val="00620B3C"/>
    <w:rsid w:val="0062293D"/>
    <w:rsid w:val="00622D02"/>
    <w:rsid w:val="006310D3"/>
    <w:rsid w:val="00636608"/>
    <w:rsid w:val="00636B86"/>
    <w:rsid w:val="00636D4D"/>
    <w:rsid w:val="006378ED"/>
    <w:rsid w:val="00641614"/>
    <w:rsid w:val="006439A7"/>
    <w:rsid w:val="00647EF7"/>
    <w:rsid w:val="0066138A"/>
    <w:rsid w:val="00661F91"/>
    <w:rsid w:val="00662780"/>
    <w:rsid w:val="0066334C"/>
    <w:rsid w:val="00684282"/>
    <w:rsid w:val="00685646"/>
    <w:rsid w:val="00691AA0"/>
    <w:rsid w:val="006A5011"/>
    <w:rsid w:val="006A7482"/>
    <w:rsid w:val="006A75D7"/>
    <w:rsid w:val="006B487B"/>
    <w:rsid w:val="006C1ADB"/>
    <w:rsid w:val="006C7DE7"/>
    <w:rsid w:val="006D207E"/>
    <w:rsid w:val="006D2885"/>
    <w:rsid w:val="006E3B59"/>
    <w:rsid w:val="006E5FE1"/>
    <w:rsid w:val="006E710C"/>
    <w:rsid w:val="006E7198"/>
    <w:rsid w:val="006F02D2"/>
    <w:rsid w:val="006F0451"/>
    <w:rsid w:val="00700361"/>
    <w:rsid w:val="00703B0F"/>
    <w:rsid w:val="00706063"/>
    <w:rsid w:val="00706317"/>
    <w:rsid w:val="007122D4"/>
    <w:rsid w:val="007133D3"/>
    <w:rsid w:val="0072320F"/>
    <w:rsid w:val="00732C4A"/>
    <w:rsid w:val="00734385"/>
    <w:rsid w:val="007360CF"/>
    <w:rsid w:val="00737F28"/>
    <w:rsid w:val="00740E05"/>
    <w:rsid w:val="0074235B"/>
    <w:rsid w:val="00755BC0"/>
    <w:rsid w:val="007616DB"/>
    <w:rsid w:val="007626F3"/>
    <w:rsid w:val="0076426F"/>
    <w:rsid w:val="00770690"/>
    <w:rsid w:val="00770D8F"/>
    <w:rsid w:val="0077791D"/>
    <w:rsid w:val="00777D5A"/>
    <w:rsid w:val="00780E4E"/>
    <w:rsid w:val="00792E3C"/>
    <w:rsid w:val="00793465"/>
    <w:rsid w:val="007B0BF4"/>
    <w:rsid w:val="007B5684"/>
    <w:rsid w:val="007B6E73"/>
    <w:rsid w:val="007C1A24"/>
    <w:rsid w:val="007C2A4B"/>
    <w:rsid w:val="007C416C"/>
    <w:rsid w:val="007C4360"/>
    <w:rsid w:val="007C5B93"/>
    <w:rsid w:val="007D0232"/>
    <w:rsid w:val="007D1845"/>
    <w:rsid w:val="007D4D50"/>
    <w:rsid w:val="007D670E"/>
    <w:rsid w:val="007E043F"/>
    <w:rsid w:val="007E23FF"/>
    <w:rsid w:val="007E745F"/>
    <w:rsid w:val="007F010E"/>
    <w:rsid w:val="007F5046"/>
    <w:rsid w:val="00801762"/>
    <w:rsid w:val="00806D2D"/>
    <w:rsid w:val="00812B2B"/>
    <w:rsid w:val="00817880"/>
    <w:rsid w:val="008219FE"/>
    <w:rsid w:val="00827BD0"/>
    <w:rsid w:val="00834568"/>
    <w:rsid w:val="008462E0"/>
    <w:rsid w:val="0085118D"/>
    <w:rsid w:val="00854693"/>
    <w:rsid w:val="00863019"/>
    <w:rsid w:val="0086384E"/>
    <w:rsid w:val="00863EC8"/>
    <w:rsid w:val="008643DA"/>
    <w:rsid w:val="00866D48"/>
    <w:rsid w:val="0087231D"/>
    <w:rsid w:val="00873A5B"/>
    <w:rsid w:val="00874427"/>
    <w:rsid w:val="00875494"/>
    <w:rsid w:val="008776CE"/>
    <w:rsid w:val="00880605"/>
    <w:rsid w:val="00887543"/>
    <w:rsid w:val="00893681"/>
    <w:rsid w:val="008A2D12"/>
    <w:rsid w:val="008B1880"/>
    <w:rsid w:val="008B7042"/>
    <w:rsid w:val="008B72DB"/>
    <w:rsid w:val="008B7DE9"/>
    <w:rsid w:val="008C4438"/>
    <w:rsid w:val="008C45FE"/>
    <w:rsid w:val="008D06E4"/>
    <w:rsid w:val="008D0D4D"/>
    <w:rsid w:val="008D2F01"/>
    <w:rsid w:val="008D5175"/>
    <w:rsid w:val="008D65F9"/>
    <w:rsid w:val="008D7AB2"/>
    <w:rsid w:val="008E3A89"/>
    <w:rsid w:val="008E3E4E"/>
    <w:rsid w:val="008E602E"/>
    <w:rsid w:val="008E73C4"/>
    <w:rsid w:val="008F0440"/>
    <w:rsid w:val="008F37BF"/>
    <w:rsid w:val="008F76BE"/>
    <w:rsid w:val="00903FB1"/>
    <w:rsid w:val="00906818"/>
    <w:rsid w:val="009071F3"/>
    <w:rsid w:val="009125F2"/>
    <w:rsid w:val="009132AC"/>
    <w:rsid w:val="009167DB"/>
    <w:rsid w:val="00920A82"/>
    <w:rsid w:val="00921319"/>
    <w:rsid w:val="009222AB"/>
    <w:rsid w:val="0092315B"/>
    <w:rsid w:val="00927B48"/>
    <w:rsid w:val="0093073E"/>
    <w:rsid w:val="00932F9F"/>
    <w:rsid w:val="00934496"/>
    <w:rsid w:val="00944DF0"/>
    <w:rsid w:val="00945D54"/>
    <w:rsid w:val="0094625C"/>
    <w:rsid w:val="0094670C"/>
    <w:rsid w:val="00946752"/>
    <w:rsid w:val="00947BB5"/>
    <w:rsid w:val="009534D4"/>
    <w:rsid w:val="00955257"/>
    <w:rsid w:val="00957B3F"/>
    <w:rsid w:val="00961D2A"/>
    <w:rsid w:val="009702FF"/>
    <w:rsid w:val="00980488"/>
    <w:rsid w:val="009818D9"/>
    <w:rsid w:val="00984237"/>
    <w:rsid w:val="009A3158"/>
    <w:rsid w:val="009A5A50"/>
    <w:rsid w:val="009B2975"/>
    <w:rsid w:val="009B4121"/>
    <w:rsid w:val="009B54DA"/>
    <w:rsid w:val="009C0415"/>
    <w:rsid w:val="009C5B23"/>
    <w:rsid w:val="009D34E0"/>
    <w:rsid w:val="009D4212"/>
    <w:rsid w:val="009E09B0"/>
    <w:rsid w:val="009E64D6"/>
    <w:rsid w:val="009F03E7"/>
    <w:rsid w:val="009F0FB8"/>
    <w:rsid w:val="009F577F"/>
    <w:rsid w:val="009F7B31"/>
    <w:rsid w:val="00A03E2B"/>
    <w:rsid w:val="00A04ACA"/>
    <w:rsid w:val="00A16FB0"/>
    <w:rsid w:val="00A30B39"/>
    <w:rsid w:val="00A35958"/>
    <w:rsid w:val="00A37AE8"/>
    <w:rsid w:val="00A40720"/>
    <w:rsid w:val="00A47A8B"/>
    <w:rsid w:val="00A511ED"/>
    <w:rsid w:val="00A5616A"/>
    <w:rsid w:val="00A73C3E"/>
    <w:rsid w:val="00A767DE"/>
    <w:rsid w:val="00A82924"/>
    <w:rsid w:val="00A84167"/>
    <w:rsid w:val="00A92636"/>
    <w:rsid w:val="00A97649"/>
    <w:rsid w:val="00AA0F98"/>
    <w:rsid w:val="00AA5CE7"/>
    <w:rsid w:val="00AB3BA2"/>
    <w:rsid w:val="00AB5494"/>
    <w:rsid w:val="00AB5DED"/>
    <w:rsid w:val="00AC1A3E"/>
    <w:rsid w:val="00AC27B8"/>
    <w:rsid w:val="00AC7466"/>
    <w:rsid w:val="00AD0D70"/>
    <w:rsid w:val="00AD5050"/>
    <w:rsid w:val="00AD66DE"/>
    <w:rsid w:val="00AE34EE"/>
    <w:rsid w:val="00AE3959"/>
    <w:rsid w:val="00B00627"/>
    <w:rsid w:val="00B00B27"/>
    <w:rsid w:val="00B05170"/>
    <w:rsid w:val="00B05604"/>
    <w:rsid w:val="00B0641B"/>
    <w:rsid w:val="00B079C6"/>
    <w:rsid w:val="00B117C2"/>
    <w:rsid w:val="00B122DD"/>
    <w:rsid w:val="00B1550E"/>
    <w:rsid w:val="00B17F01"/>
    <w:rsid w:val="00B26BFA"/>
    <w:rsid w:val="00B30846"/>
    <w:rsid w:val="00B33E0D"/>
    <w:rsid w:val="00B366BD"/>
    <w:rsid w:val="00B408FC"/>
    <w:rsid w:val="00B40979"/>
    <w:rsid w:val="00B40D1F"/>
    <w:rsid w:val="00B42C0D"/>
    <w:rsid w:val="00B504CE"/>
    <w:rsid w:val="00B507EB"/>
    <w:rsid w:val="00B50C06"/>
    <w:rsid w:val="00B50F15"/>
    <w:rsid w:val="00B510EB"/>
    <w:rsid w:val="00B52914"/>
    <w:rsid w:val="00B5507C"/>
    <w:rsid w:val="00B5771F"/>
    <w:rsid w:val="00B57C9C"/>
    <w:rsid w:val="00B6164A"/>
    <w:rsid w:val="00B72244"/>
    <w:rsid w:val="00B72B3C"/>
    <w:rsid w:val="00B7571F"/>
    <w:rsid w:val="00B8127F"/>
    <w:rsid w:val="00B81D7C"/>
    <w:rsid w:val="00B8421D"/>
    <w:rsid w:val="00B97AA7"/>
    <w:rsid w:val="00BA0A22"/>
    <w:rsid w:val="00BA7512"/>
    <w:rsid w:val="00BB1E8B"/>
    <w:rsid w:val="00BB4CA3"/>
    <w:rsid w:val="00BB548D"/>
    <w:rsid w:val="00BC02BA"/>
    <w:rsid w:val="00BC1698"/>
    <w:rsid w:val="00BC20AF"/>
    <w:rsid w:val="00BC64A3"/>
    <w:rsid w:val="00BD0B54"/>
    <w:rsid w:val="00BD0F6D"/>
    <w:rsid w:val="00BD5BDC"/>
    <w:rsid w:val="00BE741C"/>
    <w:rsid w:val="00BE766B"/>
    <w:rsid w:val="00BF0745"/>
    <w:rsid w:val="00BF2A6E"/>
    <w:rsid w:val="00BF63B1"/>
    <w:rsid w:val="00C032A7"/>
    <w:rsid w:val="00C0482E"/>
    <w:rsid w:val="00C13338"/>
    <w:rsid w:val="00C1340D"/>
    <w:rsid w:val="00C14F40"/>
    <w:rsid w:val="00C16F27"/>
    <w:rsid w:val="00C17193"/>
    <w:rsid w:val="00C25784"/>
    <w:rsid w:val="00C27B32"/>
    <w:rsid w:val="00C333D4"/>
    <w:rsid w:val="00C35B38"/>
    <w:rsid w:val="00C37FE4"/>
    <w:rsid w:val="00C411F0"/>
    <w:rsid w:val="00C414BA"/>
    <w:rsid w:val="00C41D52"/>
    <w:rsid w:val="00C42BDA"/>
    <w:rsid w:val="00C43733"/>
    <w:rsid w:val="00C441CA"/>
    <w:rsid w:val="00C47B50"/>
    <w:rsid w:val="00C52D63"/>
    <w:rsid w:val="00C56948"/>
    <w:rsid w:val="00C63D10"/>
    <w:rsid w:val="00C64A4D"/>
    <w:rsid w:val="00C743C8"/>
    <w:rsid w:val="00C76EEB"/>
    <w:rsid w:val="00C77DC8"/>
    <w:rsid w:val="00C81766"/>
    <w:rsid w:val="00C83124"/>
    <w:rsid w:val="00C8693E"/>
    <w:rsid w:val="00C94C54"/>
    <w:rsid w:val="00C96002"/>
    <w:rsid w:val="00CA1CBD"/>
    <w:rsid w:val="00CA372B"/>
    <w:rsid w:val="00CA388A"/>
    <w:rsid w:val="00CA758C"/>
    <w:rsid w:val="00CA786E"/>
    <w:rsid w:val="00CB7846"/>
    <w:rsid w:val="00CD7D87"/>
    <w:rsid w:val="00CD7DD8"/>
    <w:rsid w:val="00CE4E43"/>
    <w:rsid w:val="00CF1756"/>
    <w:rsid w:val="00D0674F"/>
    <w:rsid w:val="00D075B8"/>
    <w:rsid w:val="00D0774D"/>
    <w:rsid w:val="00D15A6D"/>
    <w:rsid w:val="00D16B6B"/>
    <w:rsid w:val="00D17308"/>
    <w:rsid w:val="00D17BE4"/>
    <w:rsid w:val="00D24F34"/>
    <w:rsid w:val="00D2630C"/>
    <w:rsid w:val="00D36BF3"/>
    <w:rsid w:val="00D44D87"/>
    <w:rsid w:val="00D52700"/>
    <w:rsid w:val="00D55391"/>
    <w:rsid w:val="00D5570A"/>
    <w:rsid w:val="00D63E92"/>
    <w:rsid w:val="00D70982"/>
    <w:rsid w:val="00D71A01"/>
    <w:rsid w:val="00D7452D"/>
    <w:rsid w:val="00D820CB"/>
    <w:rsid w:val="00D87457"/>
    <w:rsid w:val="00D9694B"/>
    <w:rsid w:val="00D978EB"/>
    <w:rsid w:val="00DA2317"/>
    <w:rsid w:val="00DA6246"/>
    <w:rsid w:val="00DB3A87"/>
    <w:rsid w:val="00DB3D3F"/>
    <w:rsid w:val="00DB7E72"/>
    <w:rsid w:val="00DC19F2"/>
    <w:rsid w:val="00DC3DB7"/>
    <w:rsid w:val="00DC3EF5"/>
    <w:rsid w:val="00DC4E9F"/>
    <w:rsid w:val="00DD34C9"/>
    <w:rsid w:val="00DD4A82"/>
    <w:rsid w:val="00DD6B2C"/>
    <w:rsid w:val="00DE1A02"/>
    <w:rsid w:val="00DE4A58"/>
    <w:rsid w:val="00DE56CE"/>
    <w:rsid w:val="00DF1B1B"/>
    <w:rsid w:val="00DF3107"/>
    <w:rsid w:val="00DF42B6"/>
    <w:rsid w:val="00E0060A"/>
    <w:rsid w:val="00E05AAE"/>
    <w:rsid w:val="00E06947"/>
    <w:rsid w:val="00E12BBE"/>
    <w:rsid w:val="00E22F2D"/>
    <w:rsid w:val="00E31DA3"/>
    <w:rsid w:val="00E4158F"/>
    <w:rsid w:val="00E5018C"/>
    <w:rsid w:val="00E70987"/>
    <w:rsid w:val="00E92747"/>
    <w:rsid w:val="00E944CD"/>
    <w:rsid w:val="00E96C5A"/>
    <w:rsid w:val="00EA4BAE"/>
    <w:rsid w:val="00EA5334"/>
    <w:rsid w:val="00EC260F"/>
    <w:rsid w:val="00ED5026"/>
    <w:rsid w:val="00ED58A9"/>
    <w:rsid w:val="00ED74F1"/>
    <w:rsid w:val="00EE515F"/>
    <w:rsid w:val="00EF073D"/>
    <w:rsid w:val="00F01763"/>
    <w:rsid w:val="00F06553"/>
    <w:rsid w:val="00F07FBF"/>
    <w:rsid w:val="00F13874"/>
    <w:rsid w:val="00F167FC"/>
    <w:rsid w:val="00F23453"/>
    <w:rsid w:val="00F26293"/>
    <w:rsid w:val="00F313A5"/>
    <w:rsid w:val="00F3339B"/>
    <w:rsid w:val="00F35BEB"/>
    <w:rsid w:val="00F414C9"/>
    <w:rsid w:val="00F65D6A"/>
    <w:rsid w:val="00F72221"/>
    <w:rsid w:val="00F732B1"/>
    <w:rsid w:val="00F75358"/>
    <w:rsid w:val="00F75A6C"/>
    <w:rsid w:val="00F80117"/>
    <w:rsid w:val="00F85CBB"/>
    <w:rsid w:val="00F860C2"/>
    <w:rsid w:val="00F958D0"/>
    <w:rsid w:val="00F960CD"/>
    <w:rsid w:val="00FA3E9F"/>
    <w:rsid w:val="00FA7071"/>
    <w:rsid w:val="00FA7A72"/>
    <w:rsid w:val="00FB2378"/>
    <w:rsid w:val="00FB309A"/>
    <w:rsid w:val="00FB473A"/>
    <w:rsid w:val="00FC1AC4"/>
    <w:rsid w:val="00FC21C9"/>
    <w:rsid w:val="00FC2212"/>
    <w:rsid w:val="00FC722D"/>
    <w:rsid w:val="00FD301D"/>
    <w:rsid w:val="00FE1D98"/>
    <w:rsid w:val="00FF69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91129CB6-2C30-4808-84FE-FB44C89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microsoft.com/office/2011/relationships/commentsExtended" Target="commentsExtended.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_Flow_SignoffStatus xmlns="1ba13223-5423-4fe6-a0ba-c8fc67ca04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00098-2F11-4D7B-903F-7AD4DE4A37C9}">
  <ds:schemaRefs>
    <ds:schemaRef ds:uri="http://schemas.microsoft.com/sharepoint/v3/contenttype/forms"/>
  </ds:schemaRefs>
</ds:datastoreItem>
</file>

<file path=customXml/itemProps2.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3.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4.xml><?xml version="1.0" encoding="utf-8"?>
<ds:datastoreItem xmlns:ds="http://schemas.openxmlformats.org/officeDocument/2006/customXml" ds:itemID="{640007E7-2EC4-4AA3-93CA-7EA78B97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17</TotalTime>
  <Pages>12</Pages>
  <Words>3234</Words>
  <Characters>17658</Characters>
  <Application>Microsoft Office Word</Application>
  <DocSecurity>0</DocSecurity>
  <Lines>375</Lines>
  <Paragraphs>234</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20658</CharactersWithSpaces>
  <SharedDoc>false</SharedDoc>
  <HLinks>
    <vt:vector size="174" baseType="variant">
      <vt:variant>
        <vt:i4>2031665</vt:i4>
      </vt:variant>
      <vt:variant>
        <vt:i4>140</vt:i4>
      </vt:variant>
      <vt:variant>
        <vt:i4>0</vt:i4>
      </vt:variant>
      <vt:variant>
        <vt:i4>5</vt:i4>
      </vt:variant>
      <vt:variant>
        <vt:lpwstr/>
      </vt:variant>
      <vt:variant>
        <vt:lpwstr>_Toc147227598</vt:lpwstr>
      </vt:variant>
      <vt:variant>
        <vt:i4>2031665</vt:i4>
      </vt:variant>
      <vt:variant>
        <vt:i4>134</vt:i4>
      </vt:variant>
      <vt:variant>
        <vt:i4>0</vt:i4>
      </vt:variant>
      <vt:variant>
        <vt:i4>5</vt:i4>
      </vt:variant>
      <vt:variant>
        <vt:lpwstr/>
      </vt:variant>
      <vt:variant>
        <vt:lpwstr>_Toc147227597</vt:lpwstr>
      </vt:variant>
      <vt:variant>
        <vt:i4>2031665</vt:i4>
      </vt:variant>
      <vt:variant>
        <vt:i4>128</vt:i4>
      </vt:variant>
      <vt:variant>
        <vt:i4>0</vt:i4>
      </vt:variant>
      <vt:variant>
        <vt:i4>5</vt:i4>
      </vt:variant>
      <vt:variant>
        <vt:lpwstr/>
      </vt:variant>
      <vt:variant>
        <vt:lpwstr>_Toc147227596</vt:lpwstr>
      </vt:variant>
      <vt:variant>
        <vt:i4>2031665</vt:i4>
      </vt:variant>
      <vt:variant>
        <vt:i4>122</vt:i4>
      </vt:variant>
      <vt:variant>
        <vt:i4>0</vt:i4>
      </vt:variant>
      <vt:variant>
        <vt:i4>5</vt:i4>
      </vt:variant>
      <vt:variant>
        <vt:lpwstr/>
      </vt:variant>
      <vt:variant>
        <vt:lpwstr>_Toc147227595</vt:lpwstr>
      </vt:variant>
      <vt:variant>
        <vt:i4>2031665</vt:i4>
      </vt:variant>
      <vt:variant>
        <vt:i4>116</vt:i4>
      </vt:variant>
      <vt:variant>
        <vt:i4>0</vt:i4>
      </vt:variant>
      <vt:variant>
        <vt:i4>5</vt:i4>
      </vt:variant>
      <vt:variant>
        <vt:lpwstr/>
      </vt:variant>
      <vt:variant>
        <vt:lpwstr>_Toc147227594</vt:lpwstr>
      </vt:variant>
      <vt:variant>
        <vt:i4>2031665</vt:i4>
      </vt:variant>
      <vt:variant>
        <vt:i4>110</vt:i4>
      </vt:variant>
      <vt:variant>
        <vt:i4>0</vt:i4>
      </vt:variant>
      <vt:variant>
        <vt:i4>5</vt:i4>
      </vt:variant>
      <vt:variant>
        <vt:lpwstr/>
      </vt:variant>
      <vt:variant>
        <vt:lpwstr>_Toc147227593</vt:lpwstr>
      </vt:variant>
      <vt:variant>
        <vt:i4>2031665</vt:i4>
      </vt:variant>
      <vt:variant>
        <vt:i4>104</vt:i4>
      </vt:variant>
      <vt:variant>
        <vt:i4>0</vt:i4>
      </vt:variant>
      <vt:variant>
        <vt:i4>5</vt:i4>
      </vt:variant>
      <vt:variant>
        <vt:lpwstr/>
      </vt:variant>
      <vt:variant>
        <vt:lpwstr>_Toc147227592</vt:lpwstr>
      </vt:variant>
      <vt:variant>
        <vt:i4>2031665</vt:i4>
      </vt:variant>
      <vt:variant>
        <vt:i4>98</vt:i4>
      </vt:variant>
      <vt:variant>
        <vt:i4>0</vt:i4>
      </vt:variant>
      <vt:variant>
        <vt:i4>5</vt:i4>
      </vt:variant>
      <vt:variant>
        <vt:lpwstr/>
      </vt:variant>
      <vt:variant>
        <vt:lpwstr>_Toc147227591</vt:lpwstr>
      </vt:variant>
      <vt:variant>
        <vt:i4>2031665</vt:i4>
      </vt:variant>
      <vt:variant>
        <vt:i4>92</vt:i4>
      </vt:variant>
      <vt:variant>
        <vt:i4>0</vt:i4>
      </vt:variant>
      <vt:variant>
        <vt:i4>5</vt:i4>
      </vt:variant>
      <vt:variant>
        <vt:lpwstr/>
      </vt:variant>
      <vt:variant>
        <vt:lpwstr>_Toc147227590</vt:lpwstr>
      </vt:variant>
      <vt:variant>
        <vt:i4>1966129</vt:i4>
      </vt:variant>
      <vt:variant>
        <vt:i4>86</vt:i4>
      </vt:variant>
      <vt:variant>
        <vt:i4>0</vt:i4>
      </vt:variant>
      <vt:variant>
        <vt:i4>5</vt:i4>
      </vt:variant>
      <vt:variant>
        <vt:lpwstr/>
      </vt:variant>
      <vt:variant>
        <vt:lpwstr>_Toc147227589</vt:lpwstr>
      </vt:variant>
      <vt:variant>
        <vt:i4>1966129</vt:i4>
      </vt:variant>
      <vt:variant>
        <vt:i4>80</vt:i4>
      </vt:variant>
      <vt:variant>
        <vt:i4>0</vt:i4>
      </vt:variant>
      <vt:variant>
        <vt:i4>5</vt:i4>
      </vt:variant>
      <vt:variant>
        <vt:lpwstr/>
      </vt:variant>
      <vt:variant>
        <vt:lpwstr>_Toc147227588</vt:lpwstr>
      </vt:variant>
      <vt:variant>
        <vt:i4>1966129</vt:i4>
      </vt:variant>
      <vt:variant>
        <vt:i4>74</vt:i4>
      </vt:variant>
      <vt:variant>
        <vt:i4>0</vt:i4>
      </vt:variant>
      <vt:variant>
        <vt:i4>5</vt:i4>
      </vt:variant>
      <vt:variant>
        <vt:lpwstr/>
      </vt:variant>
      <vt:variant>
        <vt:lpwstr>_Toc147227587</vt:lpwstr>
      </vt:variant>
      <vt:variant>
        <vt:i4>1966129</vt:i4>
      </vt:variant>
      <vt:variant>
        <vt:i4>68</vt:i4>
      </vt:variant>
      <vt:variant>
        <vt:i4>0</vt:i4>
      </vt:variant>
      <vt:variant>
        <vt:i4>5</vt:i4>
      </vt:variant>
      <vt:variant>
        <vt:lpwstr/>
      </vt:variant>
      <vt:variant>
        <vt:lpwstr>_Toc147227586</vt:lpwstr>
      </vt:variant>
      <vt:variant>
        <vt:i4>1966129</vt:i4>
      </vt:variant>
      <vt:variant>
        <vt:i4>62</vt:i4>
      </vt:variant>
      <vt:variant>
        <vt:i4>0</vt:i4>
      </vt:variant>
      <vt:variant>
        <vt:i4>5</vt:i4>
      </vt:variant>
      <vt:variant>
        <vt:lpwstr/>
      </vt:variant>
      <vt:variant>
        <vt:lpwstr>_Toc147227585</vt:lpwstr>
      </vt:variant>
      <vt:variant>
        <vt:i4>1966129</vt:i4>
      </vt:variant>
      <vt:variant>
        <vt:i4>56</vt:i4>
      </vt:variant>
      <vt:variant>
        <vt:i4>0</vt:i4>
      </vt:variant>
      <vt:variant>
        <vt:i4>5</vt:i4>
      </vt:variant>
      <vt:variant>
        <vt:lpwstr/>
      </vt:variant>
      <vt:variant>
        <vt:lpwstr>_Toc147227584</vt:lpwstr>
      </vt:variant>
      <vt:variant>
        <vt:i4>1966129</vt:i4>
      </vt:variant>
      <vt:variant>
        <vt:i4>50</vt:i4>
      </vt:variant>
      <vt:variant>
        <vt:i4>0</vt:i4>
      </vt:variant>
      <vt:variant>
        <vt:i4>5</vt:i4>
      </vt:variant>
      <vt:variant>
        <vt:lpwstr/>
      </vt:variant>
      <vt:variant>
        <vt:lpwstr>_Toc147227583</vt:lpwstr>
      </vt:variant>
      <vt:variant>
        <vt:i4>1966129</vt:i4>
      </vt:variant>
      <vt:variant>
        <vt:i4>44</vt:i4>
      </vt:variant>
      <vt:variant>
        <vt:i4>0</vt:i4>
      </vt:variant>
      <vt:variant>
        <vt:i4>5</vt:i4>
      </vt:variant>
      <vt:variant>
        <vt:lpwstr/>
      </vt:variant>
      <vt:variant>
        <vt:lpwstr>_Toc147227582</vt:lpwstr>
      </vt:variant>
      <vt:variant>
        <vt:i4>1966129</vt:i4>
      </vt:variant>
      <vt:variant>
        <vt:i4>38</vt:i4>
      </vt:variant>
      <vt:variant>
        <vt:i4>0</vt:i4>
      </vt:variant>
      <vt:variant>
        <vt:i4>5</vt:i4>
      </vt:variant>
      <vt:variant>
        <vt:lpwstr/>
      </vt:variant>
      <vt:variant>
        <vt:lpwstr>_Toc147227581</vt:lpwstr>
      </vt:variant>
      <vt:variant>
        <vt:i4>1966129</vt:i4>
      </vt:variant>
      <vt:variant>
        <vt:i4>32</vt:i4>
      </vt:variant>
      <vt:variant>
        <vt:i4>0</vt:i4>
      </vt:variant>
      <vt:variant>
        <vt:i4>5</vt:i4>
      </vt:variant>
      <vt:variant>
        <vt:lpwstr/>
      </vt:variant>
      <vt:variant>
        <vt:lpwstr>_Toc147227580</vt:lpwstr>
      </vt:variant>
      <vt:variant>
        <vt:i4>1114161</vt:i4>
      </vt:variant>
      <vt:variant>
        <vt:i4>26</vt:i4>
      </vt:variant>
      <vt:variant>
        <vt:i4>0</vt:i4>
      </vt:variant>
      <vt:variant>
        <vt:i4>5</vt:i4>
      </vt:variant>
      <vt:variant>
        <vt:lpwstr/>
      </vt:variant>
      <vt:variant>
        <vt:lpwstr>_Toc147227579</vt:lpwstr>
      </vt:variant>
      <vt:variant>
        <vt:i4>1114161</vt:i4>
      </vt:variant>
      <vt:variant>
        <vt:i4>20</vt:i4>
      </vt:variant>
      <vt:variant>
        <vt:i4>0</vt:i4>
      </vt:variant>
      <vt:variant>
        <vt:i4>5</vt:i4>
      </vt:variant>
      <vt:variant>
        <vt:lpwstr/>
      </vt:variant>
      <vt:variant>
        <vt:lpwstr>_Toc147227578</vt:lpwstr>
      </vt:variant>
      <vt:variant>
        <vt:i4>3604539</vt:i4>
      </vt:variant>
      <vt:variant>
        <vt:i4>15</vt:i4>
      </vt:variant>
      <vt:variant>
        <vt:i4>0</vt:i4>
      </vt:variant>
      <vt:variant>
        <vt:i4>5</vt:i4>
      </vt:variant>
      <vt:variant>
        <vt:lpwstr>https://intranet.portphillip.vic.gov.au/guides-tasks-and-tools/strategies-policies-plans-frameworks-and-guidelines/official-document-types</vt:lpwstr>
      </vt:variant>
      <vt:variant>
        <vt:lpwstr/>
      </vt:variant>
      <vt:variant>
        <vt:i4>6160410</vt:i4>
      </vt:variant>
      <vt:variant>
        <vt:i4>12</vt:i4>
      </vt:variant>
      <vt:variant>
        <vt:i4>0</vt:i4>
      </vt:variant>
      <vt:variant>
        <vt:i4>5</vt:i4>
      </vt:variant>
      <vt:variant>
        <vt:lpwstr>https://intranet.portphillip.vic.gov.au/guides-tasks-and-tools/strategies-policies-plans-frameworks-and-guidelines/submitting-documents-for-approval</vt:lpwstr>
      </vt:variant>
      <vt:variant>
        <vt:lpwstr/>
      </vt:variant>
      <vt:variant>
        <vt:i4>8061035</vt:i4>
      </vt:variant>
      <vt:variant>
        <vt:i4>9</vt:i4>
      </vt:variant>
      <vt:variant>
        <vt:i4>0</vt:i4>
      </vt:variant>
      <vt:variant>
        <vt:i4>5</vt:i4>
      </vt:variant>
      <vt:variant>
        <vt:lpwstr>https://www.infrastructure.gov.au/media-communications-arts/phone/services-people-disability/accesshub</vt:lpwstr>
      </vt:variant>
      <vt:variant>
        <vt:lpwstr/>
      </vt:variant>
      <vt:variant>
        <vt:i4>1835099</vt:i4>
      </vt:variant>
      <vt:variant>
        <vt:i4>6</vt:i4>
      </vt:variant>
      <vt:variant>
        <vt:i4>0</vt:i4>
      </vt:variant>
      <vt:variant>
        <vt:i4>5</vt:i4>
      </vt:variant>
      <vt:variant>
        <vt:lpwstr>https://www.portphillip.vic.gov.au/about-the-council/divercity-enews-and-local-media</vt:lpwstr>
      </vt:variant>
      <vt:variant>
        <vt:lpwstr/>
      </vt:variant>
      <vt:variant>
        <vt:i4>6488098</vt:i4>
      </vt:variant>
      <vt:variant>
        <vt:i4>3</vt:i4>
      </vt:variant>
      <vt:variant>
        <vt:i4>0</vt:i4>
      </vt:variant>
      <vt:variant>
        <vt:i4>5</vt:i4>
      </vt:variant>
      <vt:variant>
        <vt:lpwstr>https://www.portphillip.vic.gov.au/</vt:lpwstr>
      </vt:variant>
      <vt:variant>
        <vt:lpwstr/>
      </vt:variant>
      <vt:variant>
        <vt:i4>589836</vt:i4>
      </vt:variant>
      <vt:variant>
        <vt:i4>0</vt:i4>
      </vt:variant>
      <vt:variant>
        <vt:i4>0</vt:i4>
      </vt:variant>
      <vt:variant>
        <vt:i4>5</vt:i4>
      </vt:variant>
      <vt:variant>
        <vt:lpwstr>mailto:portphillip.vic.gov.au/contact-us</vt:lpwstr>
      </vt:variant>
      <vt:variant>
        <vt:lpwstr/>
      </vt:variant>
      <vt:variant>
        <vt:i4>262243</vt:i4>
      </vt:variant>
      <vt:variant>
        <vt:i4>3</vt:i4>
      </vt:variant>
      <vt:variant>
        <vt:i4>0</vt:i4>
      </vt:variant>
      <vt:variant>
        <vt:i4>5</vt:i4>
      </vt:variant>
      <vt:variant>
        <vt:lpwstr>mailto:Ewa.Zysk@portphillip.vic.gov.au</vt:lpwstr>
      </vt:variant>
      <vt:variant>
        <vt:lpwstr/>
      </vt:variant>
      <vt:variant>
        <vt:i4>4063323</vt:i4>
      </vt:variant>
      <vt:variant>
        <vt:i4>0</vt:i4>
      </vt:variant>
      <vt:variant>
        <vt:i4>0</vt:i4>
      </vt:variant>
      <vt:variant>
        <vt:i4>5</vt:i4>
      </vt:variant>
      <vt:variant>
        <vt:lpwstr>mailto:Sandra.Khazam@portphillip.vic.gov.au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5</cp:revision>
  <cp:lastPrinted>2025-03-11T02:20:00Z</cp:lastPrinted>
  <dcterms:created xsi:type="dcterms:W3CDTF">2025-03-04T22:24:00Z</dcterms:created>
  <dcterms:modified xsi:type="dcterms:W3CDTF">2025-03-11T02:21:00Z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